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574EE5FB" w:rsidR="002F2CDF" w:rsidRPr="00EC290A" w:rsidRDefault="0032110F" w:rsidP="002F2CDF">
      <w:pPr>
        <w:pStyle w:val="Default"/>
        <w:tabs>
          <w:tab w:val="left" w:pos="2268"/>
        </w:tabs>
        <w:jc w:val="center"/>
        <w:rPr>
          <w:b/>
          <w:sz w:val="32"/>
          <w:szCs w:val="28"/>
        </w:rPr>
      </w:pPr>
      <w:r w:rsidRPr="0032110F">
        <w:rPr>
          <w:rFonts w:eastAsia="Calibri"/>
          <w:b/>
          <w:bCs/>
          <w:sz w:val="32"/>
          <w:szCs w:val="28"/>
        </w:rPr>
        <w:t>Estrategias para ensamble, manufactura y alineación a producción: rediseño de un producto como caso de estudio</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42CD7AC9" w:rsidR="002F2CDF" w:rsidRPr="00A84CB6" w:rsidRDefault="0032110F" w:rsidP="002F2CDF">
      <w:pPr>
        <w:pStyle w:val="Default"/>
        <w:jc w:val="center"/>
        <w:rPr>
          <w:b/>
          <w:bCs/>
          <w:smallCaps/>
          <w:sz w:val="20"/>
          <w:szCs w:val="20"/>
          <w:vertAlign w:val="superscript"/>
        </w:rPr>
      </w:pPr>
      <w:r>
        <w:rPr>
          <w:b/>
          <w:bCs/>
          <w:sz w:val="20"/>
          <w:szCs w:val="20"/>
        </w:rPr>
        <w:t>Pedro Agustín Ojeda</w:t>
      </w:r>
      <w:r w:rsidR="002F2CDF">
        <w:rPr>
          <w:b/>
          <w:bCs/>
          <w:sz w:val="20"/>
          <w:szCs w:val="20"/>
        </w:rPr>
        <w:t>-</w:t>
      </w:r>
      <w:r>
        <w:rPr>
          <w:b/>
          <w:bCs/>
          <w:sz w:val="20"/>
          <w:szCs w:val="20"/>
        </w:rPr>
        <w:t>Escoto</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0EA7752E" w14:textId="7BF83BE4" w:rsidR="002F2CDF" w:rsidRPr="00FB73A9" w:rsidRDefault="0032110F" w:rsidP="007B7310">
      <w:pPr>
        <w:jc w:val="center"/>
        <w:rPr>
          <w:sz w:val="18"/>
        </w:rPr>
      </w:pPr>
      <w:r>
        <w:rPr>
          <w:sz w:val="18"/>
        </w:rPr>
        <w:t>Centro de Diseño, Desarrollo de Equipamiento e Industria 4.0 (CICMA)</w:t>
      </w:r>
      <w:r w:rsidR="002F2CDF" w:rsidRPr="00FB73A9">
        <w:rPr>
          <w:sz w:val="18"/>
        </w:rPr>
        <w:t>, Univ</w:t>
      </w:r>
      <w:r w:rsidR="002F2CDF">
        <w:rPr>
          <w:sz w:val="18"/>
        </w:rPr>
        <w:t>ersidad</w:t>
      </w:r>
      <w:r w:rsidR="002F2CDF" w:rsidRPr="00FB73A9">
        <w:rPr>
          <w:sz w:val="18"/>
        </w:rPr>
        <w:t xml:space="preserve"> </w:t>
      </w:r>
      <w:r>
        <w:rPr>
          <w:sz w:val="18"/>
        </w:rPr>
        <w:t>Tecnológica de Aguascalientes</w:t>
      </w:r>
      <w:r w:rsidR="002F2CDF" w:rsidRPr="00FB73A9">
        <w:rPr>
          <w:sz w:val="18"/>
        </w:rPr>
        <w:t xml:space="preserve">, </w:t>
      </w:r>
      <w:r>
        <w:rPr>
          <w:sz w:val="18"/>
        </w:rPr>
        <w:t>México. Email: pedro.ojeda@utags.edu.mx</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lastRenderedPageBreak/>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4215D22E" w:rsidR="00E34FCE" w:rsidRPr="00FB73A9" w:rsidRDefault="002911BB" w:rsidP="00FB73A9">
      <w:r w:rsidRPr="002911BB">
        <w:t>En el diseño de un producto, intervienen varios factores para definirlo como funciona</w:t>
      </w:r>
      <w:r>
        <w:t>l y también es im</w:t>
      </w:r>
      <w:r w:rsidRPr="002911BB">
        <w:t>portante plantear claramente su ciclo de vida. Por otro lado, es muy trascendental la participación del cliente o usuario final para el planteamiento de la especificación principal y con el fin de conformar un producto que tenga amplias posibilidades de competencia en el mercad</w:t>
      </w:r>
      <w:r>
        <w:t>o global. Buscando la consolida</w:t>
      </w:r>
      <w:r w:rsidRPr="002911BB">
        <w:t xml:space="preserve">ción de un nuevo producto, en el presente trabajo se realizó el rediseño a un cosechador (caso de estudio). Para la propuesta del nuevo diseño, el marco de referencia se basa en el diseño para desensamble (DFD) y diseño para manufactura (DFM). También es presentado el procedimiento utilizado para estructurar el rediseño del cosechador bajo el enfoque de mejora de la calidad de producción y reducción de costos, lo que ayudó a la definición de una configuración funcional final capaz de </w:t>
      </w:r>
      <w:r>
        <w:t>ser alineada a producción en se</w:t>
      </w:r>
      <w:r w:rsidRPr="002911BB">
        <w:t>rie</w:t>
      </w:r>
      <w:r w:rsidR="009B4D5F" w:rsidRPr="00FB73A9">
        <w:t>.</w:t>
      </w:r>
    </w:p>
    <w:p w14:paraId="628347A1" w14:textId="77777777" w:rsidR="00845B18" w:rsidRDefault="00845B18" w:rsidP="00FB73A9"/>
    <w:p w14:paraId="70A85AF5" w14:textId="1006ADC1"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2911BB" w:rsidRPr="002911BB">
        <w:t>Diseño de producto, rediseño, diseño para desensamble, diseño para manufactura</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6FC90D17" w:rsidR="00E34FCE" w:rsidRDefault="00B91FB5" w:rsidP="00FB73A9">
      <w:pPr>
        <w:rPr>
          <w:rStyle w:val="hps"/>
          <w:rFonts w:cs="Times New Roman"/>
          <w:color w:val="000000"/>
          <w:lang w:val="en-GB"/>
        </w:rPr>
      </w:pPr>
      <w:r w:rsidRPr="00B91FB5">
        <w:rPr>
          <w:lang w:val="en-US"/>
        </w:rPr>
        <w:t>In the design of a product, several factors are involved to define it as functional and is also important to clearly state its life cycle. On the other hand, the participation of the client or end user is very important for the approach of the main specification and with the purpose of conforming a product that has ample possibilities of competition in the global market. Looking for the consolidation of a new product, in the present work the redesign of a harvester (case study) was carried out. For the proposal of the new design, the reference framework is based on design for disassembly (DFD) and design for manufacturing (DFM). Is also presented the procedure used to structure the harvester redesign under the approach of production quality improvement and cost reduction, which helped to define a final functional configuration capable of being aligned to serial production</w:t>
      </w:r>
      <w:r w:rsidR="00032799" w:rsidRPr="005E24A5">
        <w:rPr>
          <w:rStyle w:val="hps"/>
          <w:rFonts w:cs="Times New Roman"/>
          <w:color w:val="000000"/>
          <w:lang w:val="en-GB"/>
        </w:rPr>
        <w:t>.</w:t>
      </w:r>
    </w:p>
    <w:p w14:paraId="615FDBA7" w14:textId="77777777" w:rsidR="00845B18" w:rsidRDefault="00845B18" w:rsidP="00FB73A9">
      <w:pPr>
        <w:rPr>
          <w:rStyle w:val="hps"/>
          <w:rFonts w:cs="Times New Roman"/>
          <w:color w:val="000000"/>
          <w:lang w:val="en-GB"/>
        </w:rPr>
      </w:pPr>
    </w:p>
    <w:p w14:paraId="6FCE943A" w14:textId="1D0D79E7"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DE73C3" w:rsidRPr="00DE73C3">
        <w:rPr>
          <w:lang w:val="en-US"/>
        </w:rPr>
        <w:t>Product design, redesign, design for dis</w:t>
      </w:r>
      <w:r w:rsidR="00DE73C3">
        <w:rPr>
          <w:lang w:val="en-US"/>
        </w:rPr>
        <w:t>assembly, design for manufacturing</w:t>
      </w:r>
      <w:r w:rsidR="00DE73C3">
        <w:rPr>
          <w:color w:val="000000"/>
          <w:lang w:val="en-US"/>
        </w:rPr>
        <w:t>.</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33ED3191" w14:textId="1191EFF5" w:rsidR="009B4D5F" w:rsidRDefault="00DE73C3" w:rsidP="002E2C39">
      <w:r w:rsidRPr="00DE73C3">
        <w:t xml:space="preserve">Algunos modelos de diseño se basan en las etapas de ejecución y evaluación o en la optimización de una alternativa inicial. En este contexto, la opción de solución inicial se evalúa y mejora teniendo en cuenta diferentes aspectos como: rendimiento, coste, montaje, funcionalidad, fiabilidad, mantenibilidad. Se aplica la retroalimentación, de modo que el concepto inicial puede modificarse; existe un método de rediseño, conocido como el paradigma de repetición y modificación. Consiste en repetir un proceso de diseño </w:t>
      </w:r>
      <w:r w:rsidRPr="00DE73C3">
        <w:lastRenderedPageBreak/>
        <w:t xml:space="preserve">anterior y modificar las acciones siempre que sea necesario y posible de acuerdo con la intención original del diseño para nuevas especificaciones. Dicha repetición se refiere a la ejecución de una secuencia almacenada de acciones de diseño realizadas en el diseño original del producto. Por un lado, hay muchas razones para rediseñar un producto y la concepción suele derivar de productos similares, y por otro, hay muchas razones para rediseñar un producto y la concepción suele derivar de productos similares, centrando su estudio en qué rediseñar es una parte </w:t>
      </w:r>
      <w:r w:rsidRPr="00DE73C3">
        <w:lastRenderedPageBreak/>
        <w:t>importante en el proceso de desarrollo de un nuevo producto [1]</w:t>
      </w:r>
      <w:r w:rsidR="009B4D5F" w:rsidRPr="00D21034">
        <w:t>.</w:t>
      </w:r>
    </w:p>
    <w:p w14:paraId="26AF51DD" w14:textId="266EC783" w:rsidR="004B1DEE" w:rsidRDefault="004B1DEE" w:rsidP="002E2C39"/>
    <w:p w14:paraId="02E8C469" w14:textId="46577BD1" w:rsidR="004B1DEE" w:rsidRDefault="004B1DEE" w:rsidP="002E2C39">
      <w:r w:rsidRPr="004B1DEE">
        <w:t>El diseño para desensamble es una técnica de diseño de producto para ser desmontado y para facilitar el mantenimiento, la reparación, la recuperación y la reutilización de los componentes y materiales, reducir el impacto ambiental y aumentar el valor de los productos al final de su vida útil, y es necesario para apoyar las necesidades actuales de una organización para acelerar los ciclos de desarrollo de productos innovadores combinados con los productos. DFD es una condición necesaria para que los productos se reciclen económicamente, mejorando los procesos de reutilización y re-fabricación de componentes y materiales, ampliando la vida útil de los productos y los componentes pueden desmontarse para permitir el mantenimiento, mejorar la capacidad de servicio y afectar al final de la vida útil [2]</w:t>
      </w:r>
      <w:r>
        <w:t>.</w:t>
      </w:r>
    </w:p>
    <w:p w14:paraId="4C26E38F" w14:textId="3ADA6C12" w:rsidR="004B1DEE" w:rsidRDefault="004B1DEE" w:rsidP="002E2C39"/>
    <w:p w14:paraId="6870C2FB" w14:textId="4FE44B70" w:rsidR="004B1DEE" w:rsidRDefault="00D671F4" w:rsidP="002E2C39">
      <w:r w:rsidRPr="00D671F4">
        <w:t>La manufactura toma las materias primas y las transforma en productos útiles mediante el uso de diversos procesos. Por lo general, este proceso contiene múltiples pasos que incluyen el diseño del producto, la selección de materiales, el procesamiento de materiales, la fabricación, el envasado, etc. Las reglas generales de DFM consisten en diseñar el ensamblaje con un número mínimo de piezas, piezas estándar, diseño modular y piezas multifuncionales, hacer que las piezas sean estándar para múltiples productos, maximizar la rugosidad de la superficie y la tolerancia, evitar procesos secundarios, utilizar materiales fáciles de fabricar, minimizar la manipulación de las piezas y establecer las directrices de diseño y forma. Estas reglas generales se centran en el coste y la facilidad de fabricación del proceso, que conducen a productos uniformes/estandarizados [3]</w:t>
      </w:r>
      <w:r w:rsidR="004268A7">
        <w:t>.</w:t>
      </w:r>
    </w:p>
    <w:p w14:paraId="6772B375" w14:textId="52CC16AB" w:rsidR="004268A7" w:rsidRDefault="004268A7" w:rsidP="002E2C39"/>
    <w:p w14:paraId="6A83A516" w14:textId="18838130" w:rsidR="004268A7" w:rsidRDefault="004268A7" w:rsidP="002E2C39">
      <w:r w:rsidRPr="004268A7">
        <w:t>En este artículo se presenta el procedimiento y los resultados del rediseño de un cosechador (caso de estudio) estructurado con criterios de DFD y DFM bajo el enfoque de mejora de la calidad de producción y reducción de costos. Por otro lado, se reportan los resultados obtenidos del análisis comparativo y conceptual del mencionado cosechador para optimizar la arquitectura final. Por último, se mencionan las estrategias definidas para alinear la fabricación con la producción</w:t>
      </w:r>
      <w:r>
        <w:t>.</w:t>
      </w:r>
    </w:p>
    <w:p w14:paraId="528BE49F" w14:textId="7ED1EA75" w:rsidR="008B2977" w:rsidRDefault="008B2977" w:rsidP="00FB73A9"/>
    <w:p w14:paraId="0C826236" w14:textId="2BC549ED" w:rsidR="00E72566" w:rsidRPr="00A84CB6" w:rsidRDefault="00481449" w:rsidP="00481449">
      <w:pPr>
        <w:pStyle w:val="Ttulo1"/>
      </w:pPr>
      <w:r w:rsidRPr="00481449">
        <w:t>Marco Referencial</w:t>
      </w:r>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2D003550" w:rsidR="00A84CB6" w:rsidRPr="00960B8F" w:rsidRDefault="00481449" w:rsidP="00481449">
      <w:pPr>
        <w:pStyle w:val="Ttulo2"/>
      </w:pPr>
      <w:r w:rsidRPr="00481449">
        <w:t>Diseño para desensamble</w:t>
      </w:r>
    </w:p>
    <w:p w14:paraId="6B87D9FC" w14:textId="77777777" w:rsidR="009B4D5F" w:rsidRDefault="009B4D5F" w:rsidP="00FB73A9"/>
    <w:p w14:paraId="229CEC65" w14:textId="77777777" w:rsidR="00EB4883" w:rsidRDefault="005D25F3" w:rsidP="005D25F3">
      <w:pPr>
        <w:rPr>
          <w:noProof/>
        </w:rPr>
      </w:pPr>
      <w:r>
        <w:rPr>
          <w:noProof/>
        </w:rPr>
        <w:t xml:space="preserve">DFD es una metodología de diseño de objetivos bien conocida que permite la fácil separación de los componentes en los productos industriales. Implica la selección y el uso de materiales apropiados, el diseño de componentes y la arquitectura del producto y la selección y el uso de juntas, conectores y fijaciones que </w:t>
      </w:r>
      <w:r>
        <w:rPr>
          <w:noProof/>
        </w:rPr>
        <w:lastRenderedPageBreak/>
        <w:t xml:space="preserve">puedan desmontarse fácilmente. DFD hace que el plan de desensamblaje de los componentes sea simple y eficiente, y debe ser considerado, en particular, para los componentes de alta calidad/valor. Una investigación analiza los tipos de conexiones entre los componentes, la disposición de los componentes (arquitectura del producto), las direcciones de extracción y el primer componente a desmontar para minimizar el tiempo. </w:t>
      </w:r>
    </w:p>
    <w:p w14:paraId="69FED954" w14:textId="77777777" w:rsidR="00EB4883" w:rsidRDefault="00EB4883" w:rsidP="005D25F3">
      <w:pPr>
        <w:rPr>
          <w:noProof/>
        </w:rPr>
      </w:pPr>
    </w:p>
    <w:p w14:paraId="78EC9CF6" w14:textId="44541D8F" w:rsidR="005D25F3" w:rsidRDefault="005D25F3" w:rsidP="005D25F3">
      <w:pPr>
        <w:rPr>
          <w:noProof/>
        </w:rPr>
      </w:pPr>
      <w:r>
        <w:rPr>
          <w:noProof/>
        </w:rPr>
        <w:t>Otro paso en esta dirección es la capacidad de reconocer el tipo de conexiones mecánicas entre componentes, para así generar una secuencia óptima de desensamble directamente desde el modelo CAD del producto. Se han desarrollado diferentes algoritmos para resolver la planificación de la secuencia de desensamble, es decir, la determinación de la secuencia de desensamble de los componentes utilizando modelos de estructura combinatoria. Aunque todos estos métodos propuestos son muy interesantes para resolver el problema de la planificación de la secuencia, no proporcionan resultados cuantitativos para medir la desensamblabilidad de los productos [4].</w:t>
      </w:r>
    </w:p>
    <w:p w14:paraId="03093D7D" w14:textId="77777777" w:rsidR="005D25F3" w:rsidRDefault="005D25F3" w:rsidP="005D25F3">
      <w:pPr>
        <w:rPr>
          <w:noProof/>
        </w:rPr>
      </w:pPr>
    </w:p>
    <w:p w14:paraId="284E8646" w14:textId="185153D1" w:rsidR="005D25F3" w:rsidRDefault="005D25F3" w:rsidP="005D25F3">
      <w:pPr>
        <w:rPr>
          <w:noProof/>
        </w:rPr>
      </w:pPr>
      <w:r>
        <w:rPr>
          <w:noProof/>
        </w:rPr>
        <w:t>La mayoría de las investigaciones han adoptado el tiempo de desensamble como medida para evaluar la desmontabilidad del producto. El tiempo se considera el criterio más importante para seleccionar la mejor secuencia de desensamble, ya que una secuencia basada en esta requiere el mínimo tiempo y por lo tanto menor costo. Las clasificaciones basadas en tiempo presentan una visión realista de la dificultad de desensamble de un diseño propuesto y pueden utilizarse para ayudar a la dirección a para ayudar a la dirección a tomar decisiones de "hacer o comprar". En la mayoría de los productos, una pieza seleccionada puede desmontarse desde dos o más direcciones diferentes. Cada ruta puede tener un resultado de desensamble diferente. Se requiere una secuencia óptima de desensamble para determinar la ruta más corta posible para llegar al núcleo. En cuanto a la remanufacturación, priorizar la recuperación de los núcleos de alto valor sobre otras piezas no refabricables de un producto es esencial para garantizar un proceso de desensamble rentable [5, 6].</w:t>
      </w:r>
    </w:p>
    <w:p w14:paraId="275E8064" w14:textId="77777777" w:rsidR="005D25F3" w:rsidRDefault="005D25F3" w:rsidP="005D25F3">
      <w:pPr>
        <w:rPr>
          <w:noProof/>
        </w:rPr>
      </w:pPr>
    </w:p>
    <w:p w14:paraId="180CBA89" w14:textId="13494E66" w:rsidR="00481449" w:rsidRDefault="005D25F3" w:rsidP="005D25F3">
      <w:pPr>
        <w:rPr>
          <w:noProof/>
        </w:rPr>
      </w:pPr>
      <w:r>
        <w:rPr>
          <w:noProof/>
        </w:rPr>
        <w:t xml:space="preserve">DFD es condición necesaria para que los productos se reciclen económicamente, al mejorar los componentes y los procesos de reutilización y re-fabricación de materiales, ampliando la vida útil de los productos y componentes. El mantenimiento puede ser más sencillo y el resultado de todas estas mejoras se traduce en un menor desperdicio de materias primas y energía y un mejor rendimiento en términos de ensamblaje, prueba, adquisición, envío, entrega, servicio, tiempo de comercialización y satisfacción del cliente y ciclo de vida de la evaluación [7]. Las ventajas de utilizar DFD son que se puede recuperar el producto principal de la empresa, separar los metales sin contaminarlos, mejorar la calidad del proceso, reprocesar las piezas no </w:t>
      </w:r>
      <w:r>
        <w:rPr>
          <w:noProof/>
        </w:rPr>
        <w:lastRenderedPageBreak/>
        <w:t>metálicas desmontables y permite a las empresas llevar un producto desde el final de su ciclo de vida hasta el principio. En el desafiante mercado mundial actual, el aumento de los vertederos de productos ha impulsado iniciativas normativas y voluntarias de reciclaje y reutilización en todo el mundo. Según esta directriz, más del 50% del producto debe ser reciclado. En consecuencia, los fabricantes deben ser más responsables con el fin de la vida útil de sus productos (Fig</w:t>
      </w:r>
      <w:r w:rsidR="00FD66F3">
        <w:rPr>
          <w:noProof/>
        </w:rPr>
        <w:t>ura</w:t>
      </w:r>
      <w:r>
        <w:rPr>
          <w:noProof/>
        </w:rPr>
        <w:t xml:space="preserve"> 1) [8].</w:t>
      </w:r>
    </w:p>
    <w:p w14:paraId="3E027504" w14:textId="77777777" w:rsidR="005D25F3" w:rsidRDefault="005D25F3" w:rsidP="005D25F3">
      <w:pPr>
        <w:rPr>
          <w:noProof/>
        </w:rPr>
      </w:pPr>
    </w:p>
    <w:p w14:paraId="3C955168" w14:textId="7C33036B" w:rsidR="005D25F3" w:rsidRDefault="005D25F3" w:rsidP="005D25F3">
      <w:pPr>
        <w:jc w:val="center"/>
        <w:rPr>
          <w:noProof/>
        </w:rPr>
      </w:pPr>
      <w:r>
        <w:rPr>
          <w:noProof/>
          <w:lang w:val="es-MX" w:eastAsia="es-MX"/>
        </w:rPr>
        <w:drawing>
          <wp:inline distT="0" distB="0" distL="0" distR="0" wp14:anchorId="481D43A5" wp14:editId="40F17964">
            <wp:extent cx="2520000" cy="19090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909051"/>
                    </a:xfrm>
                    <a:prstGeom prst="rect">
                      <a:avLst/>
                    </a:prstGeom>
                    <a:noFill/>
                    <a:ln>
                      <a:noFill/>
                    </a:ln>
                  </pic:spPr>
                </pic:pic>
              </a:graphicData>
            </a:graphic>
          </wp:inline>
        </w:drawing>
      </w:r>
    </w:p>
    <w:p w14:paraId="7F8CDFCB" w14:textId="714C8ACD" w:rsidR="00481449" w:rsidRPr="005D25F3" w:rsidRDefault="005D25F3" w:rsidP="005D25F3">
      <w:pPr>
        <w:jc w:val="center"/>
        <w:rPr>
          <w:noProof/>
          <w:sz w:val="18"/>
        </w:rPr>
      </w:pPr>
      <w:r w:rsidRPr="005D25F3">
        <w:rPr>
          <w:noProof/>
          <w:sz w:val="18"/>
        </w:rPr>
        <w:t>Figura 1. Opciones del tratamiento de productos al final de su vida útil</w:t>
      </w:r>
      <w:r w:rsidR="00813F64">
        <w:rPr>
          <w:noProof/>
          <w:sz w:val="18"/>
        </w:rPr>
        <w:t>. Fuente:</w:t>
      </w:r>
      <w:r w:rsidRPr="005D25F3">
        <w:rPr>
          <w:noProof/>
          <w:sz w:val="18"/>
        </w:rPr>
        <w:t xml:space="preserve"> [8].</w:t>
      </w:r>
    </w:p>
    <w:p w14:paraId="6427F504" w14:textId="0083270C" w:rsidR="005D25F3" w:rsidRDefault="005D25F3" w:rsidP="007541F3">
      <w:pPr>
        <w:rPr>
          <w:noProof/>
        </w:rPr>
      </w:pPr>
    </w:p>
    <w:p w14:paraId="7572B30F" w14:textId="5DD4E17C" w:rsidR="00516EFE" w:rsidRPr="00960B8F" w:rsidRDefault="00516EFE" w:rsidP="00516EFE">
      <w:pPr>
        <w:pStyle w:val="Ttulo2"/>
      </w:pPr>
      <w:r w:rsidRPr="00481449">
        <w:t xml:space="preserve">Diseño para </w:t>
      </w:r>
      <w:r w:rsidR="00FD1778">
        <w:t>manufactura</w:t>
      </w:r>
    </w:p>
    <w:p w14:paraId="427DAFB5" w14:textId="0DDBF3AD" w:rsidR="005D25F3" w:rsidRDefault="005D25F3" w:rsidP="007541F3">
      <w:pPr>
        <w:rPr>
          <w:noProof/>
        </w:rPr>
      </w:pPr>
    </w:p>
    <w:p w14:paraId="06A1C6FE" w14:textId="77777777" w:rsidR="00213F92" w:rsidRDefault="00213F92" w:rsidP="00213F92">
      <w:pPr>
        <w:rPr>
          <w:noProof/>
        </w:rPr>
      </w:pPr>
      <w:r>
        <w:rPr>
          <w:noProof/>
        </w:rPr>
        <w:t>El diseño para manufactura utiliza información de muchos tipos como: planos, especificaciones del producto y alternativas de diseño, un entendimiento detallado de los procesos de producción y ensamble, y una estimación de costos y volúmenes de producción, para lograr su objetivo último, que es obtener un artículo de alta calidad con el mayor aprovechamiento de los recursos. Por lo tanto, es necesaria la colaboración de miembros del equipo de desarrollo, así como de expertos externos a él [9].</w:t>
      </w:r>
    </w:p>
    <w:p w14:paraId="6986C1CC" w14:textId="77777777" w:rsidR="00213F92" w:rsidRDefault="00213F92" w:rsidP="00213F92">
      <w:pPr>
        <w:rPr>
          <w:noProof/>
        </w:rPr>
      </w:pPr>
    </w:p>
    <w:p w14:paraId="075BB978" w14:textId="48DF2E3A" w:rsidR="00213F92" w:rsidRDefault="00213F92" w:rsidP="00213F92">
      <w:pPr>
        <w:rPr>
          <w:noProof/>
        </w:rPr>
      </w:pPr>
      <w:r>
        <w:rPr>
          <w:noProof/>
        </w:rPr>
        <w:t>Para la aplicación de DFM en general, es decir, sin especificaciones para un proceso, se pueden tener en cuenta los siguientes elementos: 1. Estimar el costo de manufactura, 2. Reducir el costo de componentes, 3. Reducir el costo de los ensambles, 4. Reducir el costo de producción, 5. Considerar el impacto de las decisiones de DFM sobre otros factores. La Fig</w:t>
      </w:r>
      <w:r w:rsidR="00FD66F3">
        <w:rPr>
          <w:noProof/>
        </w:rPr>
        <w:t>ura</w:t>
      </w:r>
      <w:r>
        <w:rPr>
          <w:noProof/>
        </w:rPr>
        <w:t xml:space="preserve"> 2 muestra la metodología general propuesta del diseño para manufactura. El objetivo de utilizar diseño para manufactura aplicado a un proceso en particular, es diseñar productos que sean fáciles de mantener, confiables, en menor tiempo y que sean más simples, es decir, menos costosos para manufacturar, manteniendo la calidad de los mismos. Para alcanzar la meta, hay algunos principios que el equipo de diseño debe tener en mente [10]:</w:t>
      </w:r>
    </w:p>
    <w:p w14:paraId="64E6F719" w14:textId="77777777" w:rsidR="00213F92" w:rsidRDefault="00213F92" w:rsidP="00213F92">
      <w:pPr>
        <w:rPr>
          <w:noProof/>
        </w:rPr>
      </w:pPr>
    </w:p>
    <w:p w14:paraId="3C309DB0" w14:textId="5CB5BF80" w:rsidR="00213F92" w:rsidRDefault="00213F92" w:rsidP="00845C32">
      <w:pPr>
        <w:pStyle w:val="Prrafodelista"/>
        <w:numPr>
          <w:ilvl w:val="0"/>
          <w:numId w:val="18"/>
        </w:numPr>
        <w:rPr>
          <w:noProof/>
        </w:rPr>
      </w:pPr>
      <w:r>
        <w:rPr>
          <w:noProof/>
        </w:rPr>
        <w:t>Reducir el número total de partes</w:t>
      </w:r>
      <w:r w:rsidR="00321334">
        <w:rPr>
          <w:noProof/>
        </w:rPr>
        <w:t>.</w:t>
      </w:r>
    </w:p>
    <w:p w14:paraId="4CCAC3EA" w14:textId="290F22A4" w:rsidR="00321334" w:rsidRDefault="00213F92" w:rsidP="006F5843">
      <w:pPr>
        <w:pStyle w:val="Prrafodelista"/>
        <w:numPr>
          <w:ilvl w:val="0"/>
          <w:numId w:val="18"/>
        </w:numPr>
        <w:rPr>
          <w:noProof/>
        </w:rPr>
      </w:pPr>
      <w:r>
        <w:rPr>
          <w:noProof/>
        </w:rPr>
        <w:lastRenderedPageBreak/>
        <w:t>Desarrollar un diseño modular</w:t>
      </w:r>
      <w:r w:rsidR="00321334">
        <w:rPr>
          <w:noProof/>
        </w:rPr>
        <w:t>.</w:t>
      </w:r>
    </w:p>
    <w:p w14:paraId="6B1F10BA" w14:textId="1753E4DE" w:rsidR="00321334" w:rsidRDefault="00213F92" w:rsidP="00D22765">
      <w:pPr>
        <w:pStyle w:val="Prrafodelista"/>
        <w:numPr>
          <w:ilvl w:val="0"/>
          <w:numId w:val="18"/>
        </w:numPr>
        <w:rPr>
          <w:noProof/>
        </w:rPr>
      </w:pPr>
      <w:r>
        <w:rPr>
          <w:noProof/>
        </w:rPr>
        <w:t>Usar materiales y componentes estandarizados</w:t>
      </w:r>
      <w:r w:rsidR="00321334">
        <w:rPr>
          <w:noProof/>
        </w:rPr>
        <w:t>.</w:t>
      </w:r>
    </w:p>
    <w:p w14:paraId="0BB475CE" w14:textId="4C9CC648" w:rsidR="00321334" w:rsidRDefault="00213F92" w:rsidP="00F60B7E">
      <w:pPr>
        <w:pStyle w:val="Prrafodelista"/>
        <w:numPr>
          <w:ilvl w:val="0"/>
          <w:numId w:val="18"/>
        </w:numPr>
        <w:rPr>
          <w:noProof/>
        </w:rPr>
      </w:pPr>
      <w:r>
        <w:rPr>
          <w:noProof/>
        </w:rPr>
        <w:t>Diseñar partes multifuncionales</w:t>
      </w:r>
      <w:r w:rsidR="00321334">
        <w:rPr>
          <w:noProof/>
        </w:rPr>
        <w:t>.</w:t>
      </w:r>
    </w:p>
    <w:p w14:paraId="3ACFEA63" w14:textId="2020C56D" w:rsidR="00321334" w:rsidRDefault="00213F92" w:rsidP="00213313">
      <w:pPr>
        <w:pStyle w:val="Prrafodelista"/>
        <w:numPr>
          <w:ilvl w:val="0"/>
          <w:numId w:val="18"/>
        </w:numPr>
        <w:rPr>
          <w:noProof/>
        </w:rPr>
      </w:pPr>
      <w:r>
        <w:rPr>
          <w:noProof/>
        </w:rPr>
        <w:t>Diseñar para fácil fabricación</w:t>
      </w:r>
      <w:r w:rsidR="00321334">
        <w:rPr>
          <w:noProof/>
        </w:rPr>
        <w:t>.</w:t>
      </w:r>
    </w:p>
    <w:p w14:paraId="66AFFA03" w14:textId="69BDFD13" w:rsidR="00321334" w:rsidRDefault="00213F92" w:rsidP="007F7C35">
      <w:pPr>
        <w:pStyle w:val="Prrafodelista"/>
        <w:numPr>
          <w:ilvl w:val="0"/>
          <w:numId w:val="18"/>
        </w:numPr>
        <w:rPr>
          <w:noProof/>
        </w:rPr>
      </w:pPr>
      <w:r>
        <w:rPr>
          <w:noProof/>
        </w:rPr>
        <w:t>Evitar partes separadas</w:t>
      </w:r>
      <w:r w:rsidR="00321334">
        <w:rPr>
          <w:noProof/>
        </w:rPr>
        <w:t>.</w:t>
      </w:r>
    </w:p>
    <w:p w14:paraId="27300D15" w14:textId="21A012D0" w:rsidR="00321334" w:rsidRDefault="00213F92" w:rsidP="000E42AF">
      <w:pPr>
        <w:pStyle w:val="Prrafodelista"/>
        <w:numPr>
          <w:ilvl w:val="0"/>
          <w:numId w:val="18"/>
        </w:numPr>
        <w:rPr>
          <w:noProof/>
        </w:rPr>
      </w:pPr>
      <w:r>
        <w:rPr>
          <w:noProof/>
        </w:rPr>
        <w:t>Minimizar las operaciones de manipulación</w:t>
      </w:r>
      <w:r w:rsidR="00321334">
        <w:rPr>
          <w:noProof/>
        </w:rPr>
        <w:t>.</w:t>
      </w:r>
    </w:p>
    <w:p w14:paraId="4953E235" w14:textId="7B6D9C8F" w:rsidR="00321334" w:rsidRDefault="00213F92" w:rsidP="002F2F9D">
      <w:pPr>
        <w:pStyle w:val="Prrafodelista"/>
        <w:numPr>
          <w:ilvl w:val="0"/>
          <w:numId w:val="18"/>
        </w:numPr>
        <w:rPr>
          <w:noProof/>
        </w:rPr>
      </w:pPr>
      <w:r>
        <w:rPr>
          <w:noProof/>
        </w:rPr>
        <w:t>Utilizar tolerancias amplias</w:t>
      </w:r>
      <w:r w:rsidR="00321334">
        <w:rPr>
          <w:noProof/>
        </w:rPr>
        <w:t>.</w:t>
      </w:r>
    </w:p>
    <w:p w14:paraId="2FEAB298" w14:textId="05A3E0AE" w:rsidR="00321334" w:rsidRDefault="00213F92" w:rsidP="009D68CE">
      <w:pPr>
        <w:pStyle w:val="Prrafodelista"/>
        <w:numPr>
          <w:ilvl w:val="0"/>
          <w:numId w:val="18"/>
        </w:numPr>
        <w:rPr>
          <w:noProof/>
        </w:rPr>
      </w:pPr>
      <w:r>
        <w:rPr>
          <w:noProof/>
        </w:rPr>
        <w:t>Minimizar el número de operaciones</w:t>
      </w:r>
      <w:r w:rsidR="00321334">
        <w:rPr>
          <w:noProof/>
        </w:rPr>
        <w:t>.</w:t>
      </w:r>
    </w:p>
    <w:p w14:paraId="3C074A69" w14:textId="77777777" w:rsidR="00321334" w:rsidRDefault="00213F92" w:rsidP="00544D43">
      <w:pPr>
        <w:pStyle w:val="Prrafodelista"/>
        <w:numPr>
          <w:ilvl w:val="0"/>
          <w:numId w:val="18"/>
        </w:numPr>
        <w:rPr>
          <w:noProof/>
        </w:rPr>
      </w:pPr>
      <w:r>
        <w:rPr>
          <w:noProof/>
        </w:rPr>
        <w:t>Evitar operaciones secundarias.</w:t>
      </w:r>
    </w:p>
    <w:p w14:paraId="14BC3FCA" w14:textId="77777777" w:rsidR="00321334" w:rsidRDefault="00213F92" w:rsidP="002903B6">
      <w:pPr>
        <w:pStyle w:val="Prrafodelista"/>
        <w:numPr>
          <w:ilvl w:val="0"/>
          <w:numId w:val="18"/>
        </w:numPr>
        <w:rPr>
          <w:noProof/>
        </w:rPr>
      </w:pPr>
      <w:r>
        <w:rPr>
          <w:noProof/>
        </w:rPr>
        <w:t>Rediseñar componentes para eliminar pasos de proceso.</w:t>
      </w:r>
    </w:p>
    <w:p w14:paraId="6C4B68F4" w14:textId="77777777" w:rsidR="00321334" w:rsidRDefault="00213F92" w:rsidP="0014298E">
      <w:pPr>
        <w:pStyle w:val="Prrafodelista"/>
        <w:numPr>
          <w:ilvl w:val="0"/>
          <w:numId w:val="18"/>
        </w:numPr>
        <w:rPr>
          <w:noProof/>
        </w:rPr>
      </w:pPr>
      <w:r>
        <w:rPr>
          <w:noProof/>
        </w:rPr>
        <w:t>Minimizar las operaciones que no añadan valor.</w:t>
      </w:r>
    </w:p>
    <w:p w14:paraId="4A1FD93D" w14:textId="7F5EA0CA" w:rsidR="00516EFE" w:rsidRDefault="00213F92" w:rsidP="0014298E">
      <w:pPr>
        <w:pStyle w:val="Prrafodelista"/>
        <w:numPr>
          <w:ilvl w:val="0"/>
          <w:numId w:val="18"/>
        </w:numPr>
        <w:rPr>
          <w:noProof/>
        </w:rPr>
      </w:pPr>
      <w:r>
        <w:rPr>
          <w:noProof/>
        </w:rPr>
        <w:t>Diseñar para el proceso.</w:t>
      </w:r>
    </w:p>
    <w:p w14:paraId="13778E55" w14:textId="66CD19E6" w:rsidR="00516EFE" w:rsidRDefault="00516EFE" w:rsidP="007541F3">
      <w:pPr>
        <w:rPr>
          <w:noProof/>
        </w:rPr>
      </w:pPr>
    </w:p>
    <w:p w14:paraId="65677288" w14:textId="28213B91" w:rsidR="00213F92" w:rsidRDefault="00BF35D4" w:rsidP="00BF35D4">
      <w:pPr>
        <w:jc w:val="center"/>
        <w:rPr>
          <w:noProof/>
        </w:rPr>
      </w:pPr>
      <w:r>
        <w:rPr>
          <w:b/>
          <w:i/>
          <w:noProof/>
          <w:lang w:val="es-MX" w:eastAsia="es-MX"/>
        </w:rPr>
        <w:drawing>
          <wp:inline distT="0" distB="0" distL="0" distR="0" wp14:anchorId="017B3200" wp14:editId="18A46AB9">
            <wp:extent cx="2519680" cy="36917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804"/>
                    <a:stretch/>
                  </pic:blipFill>
                  <pic:spPr bwMode="auto">
                    <a:xfrm>
                      <a:off x="0" y="0"/>
                      <a:ext cx="2520000" cy="3692189"/>
                    </a:xfrm>
                    <a:prstGeom prst="rect">
                      <a:avLst/>
                    </a:prstGeom>
                    <a:noFill/>
                    <a:ln>
                      <a:noFill/>
                    </a:ln>
                    <a:extLst>
                      <a:ext uri="{53640926-AAD7-44D8-BBD7-CCE9431645EC}">
                        <a14:shadowObscured xmlns:a14="http://schemas.microsoft.com/office/drawing/2010/main"/>
                      </a:ext>
                    </a:extLst>
                  </pic:spPr>
                </pic:pic>
              </a:graphicData>
            </a:graphic>
          </wp:inline>
        </w:drawing>
      </w:r>
    </w:p>
    <w:p w14:paraId="1DF6F834" w14:textId="0B420A51" w:rsidR="00BF35D4" w:rsidRPr="00BF35D4" w:rsidRDefault="00BF35D4" w:rsidP="00BF35D4">
      <w:pPr>
        <w:jc w:val="center"/>
        <w:rPr>
          <w:noProof/>
          <w:sz w:val="18"/>
        </w:rPr>
      </w:pPr>
      <w:r>
        <w:rPr>
          <w:noProof/>
          <w:sz w:val="18"/>
        </w:rPr>
        <w:t>Figura 2</w:t>
      </w:r>
      <w:r w:rsidRPr="005D25F3">
        <w:rPr>
          <w:noProof/>
          <w:sz w:val="18"/>
        </w:rPr>
        <w:t>.</w:t>
      </w:r>
      <w:r>
        <w:rPr>
          <w:noProof/>
          <w:sz w:val="18"/>
        </w:rPr>
        <w:t xml:space="preserve"> </w:t>
      </w:r>
      <w:r w:rsidRPr="00BF35D4">
        <w:rPr>
          <w:noProof/>
          <w:sz w:val="18"/>
        </w:rPr>
        <w:t>Metodología de DFM</w:t>
      </w:r>
      <w:r w:rsidR="00813F64">
        <w:rPr>
          <w:noProof/>
          <w:sz w:val="18"/>
        </w:rPr>
        <w:t>. Fuente:</w:t>
      </w:r>
      <w:r w:rsidRPr="00BF35D4">
        <w:rPr>
          <w:noProof/>
          <w:sz w:val="18"/>
        </w:rPr>
        <w:t xml:space="preserve"> [9]</w:t>
      </w:r>
      <w:r>
        <w:rPr>
          <w:noProof/>
          <w:sz w:val="18"/>
        </w:rPr>
        <w:t>.</w:t>
      </w:r>
    </w:p>
    <w:p w14:paraId="22781D38" w14:textId="774A2F2F" w:rsidR="00213F92" w:rsidRDefault="00213F92" w:rsidP="007541F3">
      <w:pPr>
        <w:rPr>
          <w:noProof/>
        </w:rPr>
      </w:pPr>
    </w:p>
    <w:p w14:paraId="211A7652" w14:textId="4BED7C8E" w:rsidR="008D03C2" w:rsidRDefault="004A6030" w:rsidP="007541F3">
      <w:pPr>
        <w:rPr>
          <w:noProof/>
        </w:rPr>
      </w:pPr>
      <w:r w:rsidRPr="004A6030">
        <w:rPr>
          <w:noProof/>
        </w:rPr>
        <w:t>Antes de llevar a cabo la selección del proceso, es necesario hacer algunas consideraciones en cuanto a los factores que afectan la selección del mismo, como:</w:t>
      </w:r>
    </w:p>
    <w:p w14:paraId="70D03357" w14:textId="77777777" w:rsidR="007715DB" w:rsidRDefault="007715DB" w:rsidP="007541F3">
      <w:pPr>
        <w:rPr>
          <w:noProof/>
        </w:rPr>
      </w:pPr>
    </w:p>
    <w:p w14:paraId="2C0F4CE1" w14:textId="77777777" w:rsidR="008D03C2" w:rsidRDefault="004A6030" w:rsidP="00196044">
      <w:pPr>
        <w:pStyle w:val="Prrafodelista"/>
        <w:numPr>
          <w:ilvl w:val="0"/>
          <w:numId w:val="21"/>
        </w:numPr>
        <w:rPr>
          <w:noProof/>
        </w:rPr>
      </w:pPr>
      <w:r w:rsidRPr="004A6030">
        <w:rPr>
          <w:noProof/>
        </w:rPr>
        <w:t>Factores de material, específicamente las propiedades mecánicas y físicas.</w:t>
      </w:r>
    </w:p>
    <w:p w14:paraId="50052CD2" w14:textId="77777777" w:rsidR="008D03C2" w:rsidRDefault="004A6030" w:rsidP="009843F3">
      <w:pPr>
        <w:pStyle w:val="Prrafodelista"/>
        <w:numPr>
          <w:ilvl w:val="0"/>
          <w:numId w:val="21"/>
        </w:numPr>
        <w:rPr>
          <w:noProof/>
        </w:rPr>
      </w:pPr>
      <w:r w:rsidRPr="004A6030">
        <w:rPr>
          <w:noProof/>
        </w:rPr>
        <w:t>Factores geométricos, entre los que se encuentran la forma, el tamaño y el peso de la pieza, y las tolerancias y acabados superficiales de la misma.</w:t>
      </w:r>
    </w:p>
    <w:p w14:paraId="74010C85" w14:textId="31421AA6" w:rsidR="00BF35D4" w:rsidRDefault="004A6030" w:rsidP="009843F3">
      <w:pPr>
        <w:pStyle w:val="Prrafodelista"/>
        <w:numPr>
          <w:ilvl w:val="0"/>
          <w:numId w:val="21"/>
        </w:numPr>
        <w:rPr>
          <w:noProof/>
        </w:rPr>
      </w:pPr>
      <w:r w:rsidRPr="004A6030">
        <w:rPr>
          <w:noProof/>
        </w:rPr>
        <w:t>Factores de producción, entre los que están el tiempo de mercadeo y la cantidad y la tasa de producción</w:t>
      </w:r>
      <w:r>
        <w:rPr>
          <w:noProof/>
        </w:rPr>
        <w:t>.</w:t>
      </w:r>
    </w:p>
    <w:p w14:paraId="276A61CE" w14:textId="73D1428E" w:rsidR="008D03C2" w:rsidRDefault="008D03C2" w:rsidP="007541F3">
      <w:pPr>
        <w:rPr>
          <w:noProof/>
        </w:rPr>
      </w:pPr>
    </w:p>
    <w:p w14:paraId="7B3A22B6" w14:textId="08C502C8" w:rsidR="005055AA" w:rsidRPr="00A84CB6" w:rsidRDefault="008552BD" w:rsidP="008552BD">
      <w:pPr>
        <w:pStyle w:val="Ttulo1"/>
      </w:pPr>
      <w:r w:rsidRPr="008552BD">
        <w:lastRenderedPageBreak/>
        <w:t>Procedimiento de</w:t>
      </w:r>
      <w:r>
        <w:t xml:space="preserve"> la</w:t>
      </w:r>
      <w:r w:rsidRPr="008552BD">
        <w:t xml:space="preserve"> investigación</w:t>
      </w:r>
    </w:p>
    <w:p w14:paraId="16F3F10A" w14:textId="56C56C6B" w:rsidR="00BF35D4" w:rsidRDefault="00BF35D4" w:rsidP="007541F3">
      <w:pPr>
        <w:rPr>
          <w:noProof/>
        </w:rPr>
      </w:pPr>
    </w:p>
    <w:p w14:paraId="14128405" w14:textId="394A324C" w:rsidR="008552BD" w:rsidRPr="00960B8F" w:rsidRDefault="008552BD" w:rsidP="008552BD">
      <w:pPr>
        <w:pStyle w:val="Ttulo2"/>
      </w:pPr>
      <w:r w:rsidRPr="008552BD">
        <w:t>Procedimiento de desarrollo</w:t>
      </w:r>
    </w:p>
    <w:p w14:paraId="6EDD2527" w14:textId="77777777" w:rsidR="00BF35D4" w:rsidRDefault="00BF35D4" w:rsidP="007541F3">
      <w:pPr>
        <w:rPr>
          <w:noProof/>
        </w:rPr>
      </w:pPr>
    </w:p>
    <w:p w14:paraId="209A1FBF" w14:textId="4A20D4B7" w:rsidR="00640F47" w:rsidRDefault="00640F47" w:rsidP="00640F47">
      <w:pPr>
        <w:rPr>
          <w:noProof/>
        </w:rPr>
      </w:pPr>
      <w:r>
        <w:rPr>
          <w:noProof/>
        </w:rPr>
        <w:t>El desarrollo de cualquier investigación consiste en extraer la información siguiendo una metodología, la arquitectura del producto en cuestión y los detalles procedimentales del mismo para entenderlo. La Fig</w:t>
      </w:r>
      <w:r w:rsidR="00FD66F3">
        <w:rPr>
          <w:noProof/>
        </w:rPr>
        <w:t>ura</w:t>
      </w:r>
      <w:r>
        <w:rPr>
          <w:noProof/>
        </w:rPr>
        <w:t xml:space="preserve"> 3 presenta la metodología propuesta para el desarrollo del presente trabajo. A continuación, se presenta de forma muy general la actividad principal de cada una de las fases de la metodología utilizada:</w:t>
      </w:r>
    </w:p>
    <w:p w14:paraId="53C0AE37" w14:textId="77777777" w:rsidR="00640F47" w:rsidRDefault="00640F47" w:rsidP="00640F47">
      <w:pPr>
        <w:rPr>
          <w:noProof/>
        </w:rPr>
      </w:pPr>
    </w:p>
    <w:p w14:paraId="50D6FF1D" w14:textId="77777777" w:rsidR="00640F47" w:rsidRDefault="00640F47" w:rsidP="005D7AAB">
      <w:pPr>
        <w:pStyle w:val="Prrafodelista"/>
        <w:numPr>
          <w:ilvl w:val="0"/>
          <w:numId w:val="19"/>
        </w:numPr>
        <w:ind w:left="426" w:hanging="284"/>
        <w:rPr>
          <w:noProof/>
        </w:rPr>
      </w:pPr>
      <w:r w:rsidRPr="00AE66EA">
        <w:rPr>
          <w:b/>
          <w:noProof/>
        </w:rPr>
        <w:t>NUEVO PRODUCTO:</w:t>
      </w:r>
      <w:r>
        <w:rPr>
          <w:noProof/>
        </w:rPr>
        <w:t xml:space="preserve"> Sistematización del producto (desarrollo de la especificación): Conceptualización de la arquitectura del producto final; Análisis de configuración: Etapa de pruebas de montaje y desmontaje de componentes; Análisis comparativo: Análisis realizado para definir el nuevo conc</w:t>
      </w:r>
      <w:r>
        <w:rPr>
          <w:noProof/>
        </w:rPr>
        <w:t>epto de cosechadora de forraje.</w:t>
      </w:r>
    </w:p>
    <w:p w14:paraId="7987430A" w14:textId="77777777" w:rsidR="00640F47" w:rsidRDefault="00640F47" w:rsidP="005D7AAB">
      <w:pPr>
        <w:pStyle w:val="Prrafodelista"/>
        <w:numPr>
          <w:ilvl w:val="0"/>
          <w:numId w:val="19"/>
        </w:numPr>
        <w:ind w:left="426" w:hanging="284"/>
        <w:rPr>
          <w:noProof/>
        </w:rPr>
      </w:pPr>
      <w:r w:rsidRPr="00AE66EA">
        <w:rPr>
          <w:b/>
          <w:noProof/>
        </w:rPr>
        <w:t>REDISEÑO:</w:t>
      </w:r>
      <w:r>
        <w:rPr>
          <w:noProof/>
        </w:rPr>
        <w:t xml:space="preserve"> Manufactura: Implantación de procesos de manufactura y mejora continua; Costos de diseño e ingeniería: Análisis de costos en las fases de diseño y manufactura; Calidad: Análisis e implantación de la calidad en los procesos de manufactura; Servicio: Implementación de las condiciones necesarias para la aplicación de los procesos de manufactura.</w:t>
      </w:r>
    </w:p>
    <w:p w14:paraId="63C4E941" w14:textId="77777777" w:rsidR="00640F47" w:rsidRDefault="00640F47" w:rsidP="005D7AAB">
      <w:pPr>
        <w:pStyle w:val="Prrafodelista"/>
        <w:numPr>
          <w:ilvl w:val="0"/>
          <w:numId w:val="19"/>
        </w:numPr>
        <w:ind w:left="426" w:hanging="284"/>
        <w:rPr>
          <w:noProof/>
        </w:rPr>
      </w:pPr>
      <w:r w:rsidRPr="00AE66EA">
        <w:rPr>
          <w:b/>
          <w:noProof/>
        </w:rPr>
        <w:t>VERIFICACIÓN FINAL:</w:t>
      </w:r>
      <w:r>
        <w:rPr>
          <w:noProof/>
        </w:rPr>
        <w:t xml:space="preserve"> Detalle de arquitectura, análisis de resultados de FEA y primera fase de pruebas funcionales.</w:t>
      </w:r>
    </w:p>
    <w:p w14:paraId="26B99155" w14:textId="77777777" w:rsidR="00640F47" w:rsidRDefault="00640F47" w:rsidP="005D7AAB">
      <w:pPr>
        <w:pStyle w:val="Prrafodelista"/>
        <w:numPr>
          <w:ilvl w:val="0"/>
          <w:numId w:val="19"/>
        </w:numPr>
        <w:ind w:left="426" w:hanging="284"/>
        <w:rPr>
          <w:noProof/>
        </w:rPr>
      </w:pPr>
      <w:r w:rsidRPr="00AE66EA">
        <w:rPr>
          <w:b/>
          <w:noProof/>
        </w:rPr>
        <w:t>PRUEBAS:</w:t>
      </w:r>
      <w:r>
        <w:rPr>
          <w:noProof/>
        </w:rPr>
        <w:t xml:space="preserve"> Segunda fase de pruebas funcionales en condiciones reales de funcionamiento.</w:t>
      </w:r>
    </w:p>
    <w:p w14:paraId="08812E4B" w14:textId="02EBAF87" w:rsidR="00640F47" w:rsidRDefault="00640F47" w:rsidP="005D7AAB">
      <w:pPr>
        <w:pStyle w:val="Prrafodelista"/>
        <w:numPr>
          <w:ilvl w:val="0"/>
          <w:numId w:val="19"/>
        </w:numPr>
        <w:ind w:left="426" w:hanging="284"/>
        <w:rPr>
          <w:noProof/>
        </w:rPr>
      </w:pPr>
      <w:r w:rsidRPr="00AE66EA">
        <w:rPr>
          <w:b/>
          <w:noProof/>
        </w:rPr>
        <w:t>PRODUCCIÓN:</w:t>
      </w:r>
      <w:r>
        <w:rPr>
          <w:noProof/>
        </w:rPr>
        <w:t xml:space="preserve"> Alineación de la manufactura del producto con la producción final tomando en cuenta algunas estrategias.</w:t>
      </w:r>
    </w:p>
    <w:p w14:paraId="7992D2B8" w14:textId="77777777" w:rsidR="00640F47" w:rsidRDefault="00640F47" w:rsidP="007541F3">
      <w:pPr>
        <w:rPr>
          <w:noProof/>
        </w:rPr>
      </w:pPr>
    </w:p>
    <w:p w14:paraId="5757C03A" w14:textId="58E04FD9" w:rsidR="00640F47" w:rsidRDefault="00B914D5" w:rsidP="00B914D5">
      <w:pPr>
        <w:jc w:val="center"/>
        <w:rPr>
          <w:noProof/>
        </w:rPr>
      </w:pPr>
      <w:r>
        <w:rPr>
          <w:noProof/>
          <w:lang w:val="es-MX" w:eastAsia="es-MX"/>
        </w:rPr>
        <w:drawing>
          <wp:inline distT="0" distB="0" distL="0" distR="0" wp14:anchorId="4C085628" wp14:editId="35D30898">
            <wp:extent cx="2519680" cy="25589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80"/>
                    <a:stretch/>
                  </pic:blipFill>
                  <pic:spPr bwMode="auto">
                    <a:xfrm>
                      <a:off x="0" y="0"/>
                      <a:ext cx="2520000" cy="2559280"/>
                    </a:xfrm>
                    <a:prstGeom prst="rect">
                      <a:avLst/>
                    </a:prstGeom>
                    <a:noFill/>
                    <a:ln>
                      <a:noFill/>
                    </a:ln>
                    <a:extLst>
                      <a:ext uri="{53640926-AAD7-44D8-BBD7-CCE9431645EC}">
                        <a14:shadowObscured xmlns:a14="http://schemas.microsoft.com/office/drawing/2010/main"/>
                      </a:ext>
                    </a:extLst>
                  </pic:spPr>
                </pic:pic>
              </a:graphicData>
            </a:graphic>
          </wp:inline>
        </w:drawing>
      </w:r>
    </w:p>
    <w:p w14:paraId="3DA51B8C" w14:textId="30EBC450" w:rsidR="00B914D5" w:rsidRPr="00BF35D4" w:rsidRDefault="00B914D5" w:rsidP="00B914D5">
      <w:pPr>
        <w:jc w:val="center"/>
        <w:rPr>
          <w:noProof/>
          <w:sz w:val="18"/>
        </w:rPr>
      </w:pPr>
      <w:r>
        <w:rPr>
          <w:noProof/>
          <w:sz w:val="18"/>
        </w:rPr>
        <w:t>Figura 3</w:t>
      </w:r>
      <w:r w:rsidRPr="005D25F3">
        <w:rPr>
          <w:noProof/>
          <w:sz w:val="18"/>
        </w:rPr>
        <w:t>.</w:t>
      </w:r>
      <w:r>
        <w:rPr>
          <w:noProof/>
          <w:sz w:val="18"/>
        </w:rPr>
        <w:t xml:space="preserve"> </w:t>
      </w:r>
      <w:r w:rsidRPr="00B914D5">
        <w:rPr>
          <w:noProof/>
          <w:sz w:val="18"/>
        </w:rPr>
        <w:t>Metodología y propuesta de investigación</w:t>
      </w:r>
      <w:r>
        <w:rPr>
          <w:noProof/>
          <w:sz w:val="18"/>
        </w:rPr>
        <w:t>.</w:t>
      </w:r>
      <w:r w:rsidR="00813F64">
        <w:rPr>
          <w:noProof/>
          <w:sz w:val="18"/>
        </w:rPr>
        <w:t xml:space="preserve"> Fuente: elaboración propia.</w:t>
      </w:r>
    </w:p>
    <w:p w14:paraId="30641D10" w14:textId="77777777" w:rsidR="00B914D5" w:rsidRDefault="00B914D5" w:rsidP="00BA3B12">
      <w:pPr>
        <w:rPr>
          <w:noProof/>
        </w:rPr>
      </w:pPr>
    </w:p>
    <w:p w14:paraId="7139D553" w14:textId="0950D24C" w:rsidR="00BA3B12" w:rsidRPr="00960B8F" w:rsidRDefault="00BA3B12" w:rsidP="00BA3B12">
      <w:pPr>
        <w:pStyle w:val="Ttulo2"/>
      </w:pPr>
      <w:r w:rsidRPr="00BA3B12">
        <w:lastRenderedPageBreak/>
        <w:t>Propuesta de solución</w:t>
      </w:r>
    </w:p>
    <w:p w14:paraId="67CC0123" w14:textId="51C02538" w:rsidR="00640F47" w:rsidRDefault="00640F47" w:rsidP="007541F3">
      <w:pPr>
        <w:rPr>
          <w:noProof/>
        </w:rPr>
      </w:pPr>
    </w:p>
    <w:p w14:paraId="5360A4C4" w14:textId="3F962DEF" w:rsidR="00B914D5" w:rsidRDefault="00F45E98" w:rsidP="007541F3">
      <w:pPr>
        <w:rPr>
          <w:noProof/>
        </w:rPr>
      </w:pPr>
      <w:r w:rsidRPr="00F45E98">
        <w:rPr>
          <w:noProof/>
        </w:rPr>
        <w:t>Para definir el nuevo diseño del cosechador, se consideró el siguiente el enfoque de mejora de la calidad de producción y reducción de costos; a partir de dicho enfoque mencionado, se propusieron y revisaron varias configuraciones para dar solución al prob</w:t>
      </w:r>
      <w:r>
        <w:rPr>
          <w:noProof/>
        </w:rPr>
        <w:t>lema en estudio (ver Figura</w:t>
      </w:r>
      <w:r w:rsidRPr="00F45E98">
        <w:rPr>
          <w:noProof/>
        </w:rPr>
        <w:t xml:space="preserve"> 4). Se conceptualizaron varias configuraciones teniendo en cuenta el enfoque definido y finalmente se generó la arquitectur</w:t>
      </w:r>
      <w:r>
        <w:rPr>
          <w:noProof/>
        </w:rPr>
        <w:t>a final del cosechador (ver Figura</w:t>
      </w:r>
      <w:r w:rsidRPr="00F45E98">
        <w:rPr>
          <w:noProof/>
        </w:rPr>
        <w:t xml:space="preserve"> 5).</w:t>
      </w:r>
    </w:p>
    <w:p w14:paraId="481D040E" w14:textId="1820AC2F" w:rsidR="00F45E98" w:rsidRDefault="00F45E98" w:rsidP="007541F3">
      <w:pPr>
        <w:rPr>
          <w:noProof/>
        </w:rPr>
      </w:pPr>
    </w:p>
    <w:p w14:paraId="387A4BB6" w14:textId="33DE0315" w:rsidR="00F45E98" w:rsidRDefault="0014316A" w:rsidP="0014316A">
      <w:pPr>
        <w:jc w:val="center"/>
        <w:rPr>
          <w:noProof/>
        </w:rPr>
      </w:pPr>
      <w:r w:rsidRPr="0014316A">
        <w:rPr>
          <w:noProof/>
        </w:rPr>
        <w:drawing>
          <wp:inline distT="0" distB="0" distL="0" distR="0" wp14:anchorId="37749FB4" wp14:editId="1283B180">
            <wp:extent cx="1260000" cy="1100366"/>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1100366"/>
                    </a:xfrm>
                    <a:prstGeom prst="rect">
                      <a:avLst/>
                    </a:prstGeom>
                  </pic:spPr>
                </pic:pic>
              </a:graphicData>
            </a:graphic>
          </wp:inline>
        </w:drawing>
      </w:r>
      <w:r w:rsidRPr="0014316A">
        <w:rPr>
          <w:noProof/>
        </w:rPr>
        <w:drawing>
          <wp:inline distT="0" distB="0" distL="0" distR="0" wp14:anchorId="192AFF6C" wp14:editId="6ED83C3B">
            <wp:extent cx="1260000" cy="105738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1982"/>
                    <a:stretch/>
                  </pic:blipFill>
                  <pic:spPr bwMode="auto">
                    <a:xfrm>
                      <a:off x="0" y="0"/>
                      <a:ext cx="1260000" cy="1057388"/>
                    </a:xfrm>
                    <a:prstGeom prst="rect">
                      <a:avLst/>
                    </a:prstGeom>
                    <a:ln>
                      <a:noFill/>
                    </a:ln>
                    <a:extLst>
                      <a:ext uri="{53640926-AAD7-44D8-BBD7-CCE9431645EC}">
                        <a14:shadowObscured xmlns:a14="http://schemas.microsoft.com/office/drawing/2010/main"/>
                      </a:ext>
                    </a:extLst>
                  </pic:spPr>
                </pic:pic>
              </a:graphicData>
            </a:graphic>
          </wp:inline>
        </w:drawing>
      </w:r>
      <w:r w:rsidRPr="0014316A">
        <w:rPr>
          <w:noProof/>
        </w:rPr>
        <w:drawing>
          <wp:inline distT="0" distB="0" distL="0" distR="0" wp14:anchorId="44B30FB2" wp14:editId="37FD45CF">
            <wp:extent cx="1259840" cy="12351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 b="-5029"/>
                    <a:stretch/>
                  </pic:blipFill>
                  <pic:spPr bwMode="auto">
                    <a:xfrm>
                      <a:off x="0" y="0"/>
                      <a:ext cx="1260000" cy="1235280"/>
                    </a:xfrm>
                    <a:prstGeom prst="rect">
                      <a:avLst/>
                    </a:prstGeom>
                    <a:ln>
                      <a:noFill/>
                    </a:ln>
                    <a:extLst>
                      <a:ext uri="{53640926-AAD7-44D8-BBD7-CCE9431645EC}">
                        <a14:shadowObscured xmlns:a14="http://schemas.microsoft.com/office/drawing/2010/main"/>
                      </a:ext>
                    </a:extLst>
                  </pic:spPr>
                </pic:pic>
              </a:graphicData>
            </a:graphic>
          </wp:inline>
        </w:drawing>
      </w:r>
    </w:p>
    <w:p w14:paraId="6729175D" w14:textId="27EC519A" w:rsidR="0014316A" w:rsidRDefault="0014316A" w:rsidP="0014316A">
      <w:pPr>
        <w:jc w:val="center"/>
        <w:rPr>
          <w:noProof/>
        </w:rPr>
      </w:pPr>
      <w:r>
        <w:rPr>
          <w:noProof/>
          <w:sz w:val="18"/>
        </w:rPr>
        <w:t>Figura 4</w:t>
      </w:r>
      <w:r w:rsidRPr="005D25F3">
        <w:rPr>
          <w:noProof/>
          <w:sz w:val="18"/>
        </w:rPr>
        <w:t>.</w:t>
      </w:r>
      <w:r>
        <w:rPr>
          <w:noProof/>
          <w:sz w:val="18"/>
        </w:rPr>
        <w:t xml:space="preserve"> </w:t>
      </w:r>
      <w:r w:rsidRPr="0014316A">
        <w:rPr>
          <w:noProof/>
          <w:sz w:val="18"/>
        </w:rPr>
        <w:t>Iteración de posibles soluciones</w:t>
      </w:r>
      <w:r>
        <w:rPr>
          <w:noProof/>
          <w:sz w:val="18"/>
        </w:rPr>
        <w:t>.</w:t>
      </w:r>
      <w:r w:rsidR="00813F64">
        <w:rPr>
          <w:noProof/>
          <w:sz w:val="18"/>
        </w:rPr>
        <w:t xml:space="preserve"> </w:t>
      </w:r>
      <w:r w:rsidR="00813F64">
        <w:rPr>
          <w:noProof/>
          <w:sz w:val="18"/>
        </w:rPr>
        <w:t>Fuente: elaboración propia.</w:t>
      </w:r>
    </w:p>
    <w:p w14:paraId="625C328D" w14:textId="4AC1CC65" w:rsidR="00F45E98" w:rsidRDefault="00F45E98" w:rsidP="007541F3">
      <w:pPr>
        <w:rPr>
          <w:noProof/>
        </w:rPr>
      </w:pPr>
    </w:p>
    <w:p w14:paraId="07CB2AD1" w14:textId="633544FA" w:rsidR="0014316A" w:rsidRDefault="00D656A9" w:rsidP="00D656A9">
      <w:pPr>
        <w:jc w:val="center"/>
        <w:rPr>
          <w:noProof/>
        </w:rPr>
      </w:pPr>
      <w:r>
        <w:rPr>
          <w:noProof/>
          <w:lang w:val="es-MX" w:eastAsia="es-MX"/>
        </w:rPr>
        <w:drawing>
          <wp:inline distT="0" distB="0" distL="0" distR="0" wp14:anchorId="7EA45659" wp14:editId="73999476">
            <wp:extent cx="1799556" cy="18560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3984"/>
                    <a:stretch/>
                  </pic:blipFill>
                  <pic:spPr bwMode="auto">
                    <a:xfrm>
                      <a:off x="0" y="0"/>
                      <a:ext cx="1800000" cy="1856553"/>
                    </a:xfrm>
                    <a:prstGeom prst="rect">
                      <a:avLst/>
                    </a:prstGeom>
                    <a:noFill/>
                    <a:ln>
                      <a:noFill/>
                    </a:ln>
                    <a:extLst>
                      <a:ext uri="{53640926-AAD7-44D8-BBD7-CCE9431645EC}">
                        <a14:shadowObscured xmlns:a14="http://schemas.microsoft.com/office/drawing/2010/main"/>
                      </a:ext>
                    </a:extLst>
                  </pic:spPr>
                </pic:pic>
              </a:graphicData>
            </a:graphic>
          </wp:inline>
        </w:drawing>
      </w:r>
    </w:p>
    <w:p w14:paraId="0DA406FC" w14:textId="2AEDC58C" w:rsidR="00D656A9" w:rsidRDefault="00D656A9" w:rsidP="00D656A9">
      <w:pPr>
        <w:jc w:val="center"/>
        <w:rPr>
          <w:noProof/>
        </w:rPr>
      </w:pPr>
      <w:r>
        <w:rPr>
          <w:noProof/>
          <w:sz w:val="18"/>
        </w:rPr>
        <w:t>Figura 5</w:t>
      </w:r>
      <w:r w:rsidRPr="005D25F3">
        <w:rPr>
          <w:noProof/>
          <w:sz w:val="18"/>
        </w:rPr>
        <w:t>.</w:t>
      </w:r>
      <w:r>
        <w:rPr>
          <w:noProof/>
          <w:sz w:val="18"/>
        </w:rPr>
        <w:t xml:space="preserve"> </w:t>
      </w:r>
      <w:r w:rsidRPr="00D656A9">
        <w:rPr>
          <w:noProof/>
          <w:sz w:val="18"/>
        </w:rPr>
        <w:t>Propuesta final de solución</w:t>
      </w:r>
      <w:r>
        <w:rPr>
          <w:noProof/>
          <w:sz w:val="18"/>
        </w:rPr>
        <w:t>.</w:t>
      </w:r>
      <w:r w:rsidR="00813F64">
        <w:rPr>
          <w:noProof/>
          <w:sz w:val="18"/>
        </w:rPr>
        <w:t xml:space="preserve"> </w:t>
      </w:r>
      <w:r w:rsidR="00813F64">
        <w:rPr>
          <w:noProof/>
          <w:sz w:val="18"/>
        </w:rPr>
        <w:t>Fuente: elaboración propia.</w:t>
      </w:r>
    </w:p>
    <w:p w14:paraId="77E2CFEE" w14:textId="47AEED1E" w:rsidR="00F45E98" w:rsidRDefault="00F45E98" w:rsidP="007541F3">
      <w:pPr>
        <w:rPr>
          <w:noProof/>
        </w:rPr>
      </w:pPr>
    </w:p>
    <w:p w14:paraId="1CCB648D" w14:textId="338865DB" w:rsidR="00F45E98" w:rsidRDefault="009847A9" w:rsidP="007541F3">
      <w:pPr>
        <w:pStyle w:val="Ttulo2"/>
      </w:pPr>
      <w:r w:rsidRPr="009847A9">
        <w:t>Optimización geométrica y análisis de arquitectura</w:t>
      </w:r>
    </w:p>
    <w:p w14:paraId="7DA64936" w14:textId="19EBF9E8" w:rsidR="00F45E98" w:rsidRDefault="00F45E98" w:rsidP="007541F3">
      <w:pPr>
        <w:rPr>
          <w:noProof/>
        </w:rPr>
      </w:pPr>
    </w:p>
    <w:p w14:paraId="0CDF015E" w14:textId="201259B2" w:rsidR="00F45E98" w:rsidRDefault="00D9320B" w:rsidP="007541F3">
      <w:pPr>
        <w:rPr>
          <w:noProof/>
        </w:rPr>
      </w:pPr>
      <w:r w:rsidRPr="00D9320B">
        <w:rPr>
          <w:noProof/>
        </w:rPr>
        <w:t>Se siguieron dos vertientes para la optimización de geometría, por un lado, se realizó la optimización de algunos sub-ensambles utilizando los criterios de DFD (ver Fig</w:t>
      </w:r>
      <w:r>
        <w:rPr>
          <w:noProof/>
        </w:rPr>
        <w:t>ura</w:t>
      </w:r>
      <w:r w:rsidRPr="00D9320B">
        <w:rPr>
          <w:noProof/>
        </w:rPr>
        <w:t xml:space="preserve"> 6); y por el otro, se realizaron análisis de elementos finitos para validar y optimizar (para efectos de ensamble) dicha geometría. La malla de los modelos se generó a partir de las relaciones dimensionales existentes entre los componentes del conjunto y las condiciones de carga propuestas para el análisis se </w:t>
      </w:r>
      <w:r w:rsidRPr="00D9320B">
        <w:rPr>
          <w:noProof/>
        </w:rPr>
        <w:lastRenderedPageBreak/>
        <w:t>determinaron a partir de las solicitaciones que se presentan en el trabajo normal de la cosechador.</w:t>
      </w:r>
    </w:p>
    <w:p w14:paraId="5BAC3E76" w14:textId="7AF5D78D" w:rsidR="009847A9" w:rsidRDefault="009847A9" w:rsidP="007541F3">
      <w:pPr>
        <w:rPr>
          <w:noProof/>
        </w:rPr>
      </w:pPr>
    </w:p>
    <w:p w14:paraId="445B3D2D" w14:textId="577DB95E" w:rsidR="009847A9" w:rsidRDefault="004A0585" w:rsidP="00EA00E4">
      <w:pPr>
        <w:jc w:val="center"/>
        <w:rPr>
          <w:noProof/>
        </w:rPr>
      </w:pPr>
      <w:r w:rsidRPr="004A0585">
        <w:rPr>
          <w:noProof/>
        </w:rPr>
        <w:drawing>
          <wp:inline distT="0" distB="0" distL="0" distR="0" wp14:anchorId="1F2265D0" wp14:editId="50434B54">
            <wp:extent cx="1350000" cy="887115"/>
            <wp:effectExtent l="0" t="0" r="317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000" cy="887115"/>
                    </a:xfrm>
                    <a:prstGeom prst="rect">
                      <a:avLst/>
                    </a:prstGeom>
                    <a:noFill/>
                    <a:ln>
                      <a:noFill/>
                    </a:ln>
                  </pic:spPr>
                </pic:pic>
              </a:graphicData>
            </a:graphic>
          </wp:inline>
        </w:drawing>
      </w:r>
      <w:r w:rsidRPr="004A0585">
        <w:rPr>
          <w:noProof/>
        </w:rPr>
        <w:drawing>
          <wp:inline distT="0" distB="0" distL="0" distR="0" wp14:anchorId="62F08076" wp14:editId="13045981">
            <wp:extent cx="1350000" cy="846878"/>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0000" cy="846878"/>
                    </a:xfrm>
                    <a:prstGeom prst="rect">
                      <a:avLst/>
                    </a:prstGeom>
                    <a:noFill/>
                    <a:ln>
                      <a:noFill/>
                    </a:ln>
                  </pic:spPr>
                </pic:pic>
              </a:graphicData>
            </a:graphic>
          </wp:inline>
        </w:drawing>
      </w:r>
    </w:p>
    <w:p w14:paraId="0D3D39BF" w14:textId="639E4350" w:rsidR="004A0585" w:rsidRDefault="00EA00E4" w:rsidP="00EA00E4">
      <w:pPr>
        <w:jc w:val="center"/>
        <w:rPr>
          <w:noProof/>
        </w:rPr>
      </w:pPr>
      <w:r w:rsidRPr="00EA00E4">
        <w:rPr>
          <w:noProof/>
        </w:rPr>
        <w:drawing>
          <wp:inline distT="0" distB="0" distL="0" distR="0" wp14:anchorId="1694A403" wp14:editId="06CC417D">
            <wp:extent cx="1350000" cy="1533414"/>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000" cy="1533414"/>
                    </a:xfrm>
                    <a:prstGeom prst="rect">
                      <a:avLst/>
                    </a:prstGeom>
                    <a:noFill/>
                    <a:ln>
                      <a:noFill/>
                    </a:ln>
                  </pic:spPr>
                </pic:pic>
              </a:graphicData>
            </a:graphic>
          </wp:inline>
        </w:drawing>
      </w:r>
      <w:r w:rsidRPr="00EA00E4">
        <w:rPr>
          <w:noProof/>
        </w:rPr>
        <w:drawing>
          <wp:inline distT="0" distB="0" distL="0" distR="0" wp14:anchorId="3CEAD4ED" wp14:editId="57E427A1">
            <wp:extent cx="1350000" cy="152805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0000" cy="1528055"/>
                    </a:xfrm>
                    <a:prstGeom prst="rect">
                      <a:avLst/>
                    </a:prstGeom>
                    <a:noFill/>
                    <a:ln>
                      <a:noFill/>
                    </a:ln>
                  </pic:spPr>
                </pic:pic>
              </a:graphicData>
            </a:graphic>
          </wp:inline>
        </w:drawing>
      </w:r>
    </w:p>
    <w:p w14:paraId="498932EC" w14:textId="01D8DE45" w:rsidR="00EA00E4" w:rsidRDefault="0072150A" w:rsidP="00EA00E4">
      <w:pPr>
        <w:jc w:val="center"/>
        <w:rPr>
          <w:noProof/>
        </w:rPr>
      </w:pPr>
      <w:r w:rsidRPr="0072150A">
        <w:rPr>
          <w:noProof/>
        </w:rPr>
        <w:drawing>
          <wp:inline distT="0" distB="0" distL="0" distR="0" wp14:anchorId="479863F9" wp14:editId="4FD73B32">
            <wp:extent cx="1350000" cy="1176709"/>
            <wp:effectExtent l="0" t="0" r="317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0000" cy="1176709"/>
                    </a:xfrm>
                    <a:prstGeom prst="rect">
                      <a:avLst/>
                    </a:prstGeom>
                    <a:noFill/>
                    <a:ln>
                      <a:noFill/>
                    </a:ln>
                  </pic:spPr>
                </pic:pic>
              </a:graphicData>
            </a:graphic>
          </wp:inline>
        </w:drawing>
      </w:r>
      <w:r w:rsidRPr="0072150A">
        <w:rPr>
          <w:noProof/>
        </w:rPr>
        <w:drawing>
          <wp:inline distT="0" distB="0" distL="0" distR="0" wp14:anchorId="2004E32F" wp14:editId="1FFDA06C">
            <wp:extent cx="1350000" cy="1174327"/>
            <wp:effectExtent l="0" t="0" r="317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0000" cy="1174327"/>
                    </a:xfrm>
                    <a:prstGeom prst="rect">
                      <a:avLst/>
                    </a:prstGeom>
                    <a:noFill/>
                    <a:ln>
                      <a:noFill/>
                    </a:ln>
                  </pic:spPr>
                </pic:pic>
              </a:graphicData>
            </a:graphic>
          </wp:inline>
        </w:drawing>
      </w:r>
    </w:p>
    <w:p w14:paraId="77D3A945" w14:textId="7E00CC04" w:rsidR="0072150A" w:rsidRDefault="0072150A" w:rsidP="00EA00E4">
      <w:pPr>
        <w:jc w:val="center"/>
        <w:rPr>
          <w:noProof/>
        </w:rPr>
      </w:pPr>
      <w:r w:rsidRPr="0072150A">
        <w:rPr>
          <w:noProof/>
        </w:rPr>
        <w:drawing>
          <wp:inline distT="0" distB="0" distL="0" distR="0" wp14:anchorId="1E26BEDE" wp14:editId="780A7A61">
            <wp:extent cx="1349375" cy="1323833"/>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910"/>
                    <a:stretch/>
                  </pic:blipFill>
                  <pic:spPr bwMode="auto">
                    <a:xfrm>
                      <a:off x="0" y="0"/>
                      <a:ext cx="1350000" cy="1324446"/>
                    </a:xfrm>
                    <a:prstGeom prst="rect">
                      <a:avLst/>
                    </a:prstGeom>
                    <a:noFill/>
                    <a:ln>
                      <a:noFill/>
                    </a:ln>
                    <a:extLst>
                      <a:ext uri="{53640926-AAD7-44D8-BBD7-CCE9431645EC}">
                        <a14:shadowObscured xmlns:a14="http://schemas.microsoft.com/office/drawing/2010/main"/>
                      </a:ext>
                    </a:extLst>
                  </pic:spPr>
                </pic:pic>
              </a:graphicData>
            </a:graphic>
          </wp:inline>
        </w:drawing>
      </w:r>
      <w:r w:rsidRPr="0072150A">
        <w:rPr>
          <w:noProof/>
        </w:rPr>
        <w:drawing>
          <wp:inline distT="0" distB="0" distL="0" distR="0" wp14:anchorId="32D6F7E3" wp14:editId="36A09B10">
            <wp:extent cx="1349372" cy="1378424"/>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616"/>
                    <a:stretch/>
                  </pic:blipFill>
                  <pic:spPr bwMode="auto">
                    <a:xfrm>
                      <a:off x="0" y="0"/>
                      <a:ext cx="1350000" cy="1379065"/>
                    </a:xfrm>
                    <a:prstGeom prst="rect">
                      <a:avLst/>
                    </a:prstGeom>
                    <a:noFill/>
                    <a:ln>
                      <a:noFill/>
                    </a:ln>
                    <a:extLst>
                      <a:ext uri="{53640926-AAD7-44D8-BBD7-CCE9431645EC}">
                        <a14:shadowObscured xmlns:a14="http://schemas.microsoft.com/office/drawing/2010/main"/>
                      </a:ext>
                    </a:extLst>
                  </pic:spPr>
                </pic:pic>
              </a:graphicData>
            </a:graphic>
          </wp:inline>
        </w:drawing>
      </w:r>
    </w:p>
    <w:p w14:paraId="16418D17" w14:textId="0B17A441" w:rsidR="0072150A" w:rsidRDefault="0072150A" w:rsidP="0072150A">
      <w:pPr>
        <w:jc w:val="center"/>
        <w:rPr>
          <w:noProof/>
        </w:rPr>
      </w:pPr>
      <w:r>
        <w:rPr>
          <w:noProof/>
          <w:sz w:val="18"/>
        </w:rPr>
        <w:t xml:space="preserve">Figura </w:t>
      </w:r>
      <w:r>
        <w:rPr>
          <w:noProof/>
          <w:sz w:val="18"/>
        </w:rPr>
        <w:t>6</w:t>
      </w:r>
      <w:r w:rsidRPr="005D25F3">
        <w:rPr>
          <w:noProof/>
          <w:sz w:val="18"/>
        </w:rPr>
        <w:t>.</w:t>
      </w:r>
      <w:r>
        <w:rPr>
          <w:noProof/>
          <w:sz w:val="18"/>
        </w:rPr>
        <w:t xml:space="preserve"> </w:t>
      </w:r>
      <w:r w:rsidRPr="0072150A">
        <w:rPr>
          <w:noProof/>
          <w:sz w:val="18"/>
        </w:rPr>
        <w:t>Optimización de sub-ensambles bajo criterios de DFD</w:t>
      </w:r>
      <w:r>
        <w:rPr>
          <w:noProof/>
          <w:sz w:val="18"/>
        </w:rPr>
        <w:t>.</w:t>
      </w:r>
      <w:r w:rsidR="00813F64">
        <w:rPr>
          <w:noProof/>
          <w:sz w:val="18"/>
        </w:rPr>
        <w:t xml:space="preserve"> </w:t>
      </w:r>
      <w:r w:rsidR="00813F64">
        <w:rPr>
          <w:noProof/>
          <w:sz w:val="18"/>
        </w:rPr>
        <w:t>Fuente: elaboración propia.</w:t>
      </w:r>
    </w:p>
    <w:p w14:paraId="7F9FBDE5" w14:textId="77777777" w:rsidR="0072150A" w:rsidRDefault="0072150A" w:rsidP="00EA00E4">
      <w:pPr>
        <w:jc w:val="center"/>
        <w:rPr>
          <w:noProof/>
        </w:rPr>
      </w:pPr>
    </w:p>
    <w:p w14:paraId="6B525CC0" w14:textId="2B1B18E1" w:rsidR="004A0585" w:rsidRDefault="0072150A" w:rsidP="007541F3">
      <w:pPr>
        <w:rPr>
          <w:noProof/>
        </w:rPr>
      </w:pPr>
      <w:r w:rsidRPr="0072150A">
        <w:rPr>
          <w:noProof/>
        </w:rPr>
        <w:t>El análisis por elementos finitos se realizó en varias etapas, en cada una de ellas se tomaron diferentes criterios para el análisis y también se definieron varias zonas de aplicación de las solicitaciones en función del trabajo normal que</w:t>
      </w:r>
      <w:r w:rsidR="002E5563">
        <w:rPr>
          <w:noProof/>
        </w:rPr>
        <w:t xml:space="preserve"> realiza el cosechador. Las Fig</w:t>
      </w:r>
      <w:r w:rsidR="00892CF1">
        <w:rPr>
          <w:noProof/>
        </w:rPr>
        <w:t>uras</w:t>
      </w:r>
      <w:r w:rsidRPr="0072150A">
        <w:rPr>
          <w:noProof/>
        </w:rPr>
        <w:t xml:space="preserve"> 7 y 8 muestran los resultados obtenidos de los análisis realizados.</w:t>
      </w:r>
    </w:p>
    <w:p w14:paraId="61EC99CF" w14:textId="7E8185B8" w:rsidR="0072150A" w:rsidRDefault="0072150A" w:rsidP="007541F3">
      <w:pPr>
        <w:rPr>
          <w:noProof/>
        </w:rPr>
      </w:pPr>
    </w:p>
    <w:p w14:paraId="55398C37" w14:textId="24C6E72C" w:rsidR="008459B4" w:rsidRPr="00A84CB6" w:rsidRDefault="008459B4" w:rsidP="008459B4">
      <w:pPr>
        <w:pStyle w:val="Ttulo1"/>
      </w:pPr>
      <w:r>
        <w:t>Resultados</w:t>
      </w:r>
    </w:p>
    <w:p w14:paraId="49F3E6AB" w14:textId="245932BC" w:rsidR="0072150A" w:rsidRDefault="0072150A" w:rsidP="007541F3">
      <w:pPr>
        <w:rPr>
          <w:noProof/>
        </w:rPr>
      </w:pPr>
    </w:p>
    <w:p w14:paraId="7D353E25" w14:textId="1D960E1F" w:rsidR="008459B4" w:rsidRPr="00960B8F" w:rsidRDefault="008459B4" w:rsidP="008459B4">
      <w:pPr>
        <w:pStyle w:val="Ttulo2"/>
      </w:pPr>
      <w:r>
        <w:t>Análisis y discusión</w:t>
      </w:r>
    </w:p>
    <w:p w14:paraId="0CFC1085" w14:textId="77777777" w:rsidR="0072150A" w:rsidRDefault="0072150A" w:rsidP="007541F3">
      <w:pPr>
        <w:rPr>
          <w:noProof/>
        </w:rPr>
      </w:pPr>
    </w:p>
    <w:p w14:paraId="0E9F0C2F" w14:textId="7FECDA64" w:rsidR="004A0585" w:rsidRDefault="00E170C2" w:rsidP="007541F3">
      <w:pPr>
        <w:rPr>
          <w:noProof/>
        </w:rPr>
      </w:pPr>
      <w:r w:rsidRPr="00E170C2">
        <w:rPr>
          <w:noProof/>
        </w:rPr>
        <w:t xml:space="preserve">El estudio de esfuerzos realizado en el modelo del cosechador permitió demostrar que cada uno de los elementos que lo componen presentan magnitudes de tensión inferiores a las permitidas por el límite elástico del material. Incluso fue posible optimizar algunos </w:t>
      </w:r>
      <w:r w:rsidRPr="00E170C2">
        <w:rPr>
          <w:noProof/>
        </w:rPr>
        <w:lastRenderedPageBreak/>
        <w:t>elementos y cumplir con los criterios de diseño que se tuvieron en cuenta para definir la arquitectura final.</w:t>
      </w:r>
    </w:p>
    <w:p w14:paraId="3C833187" w14:textId="05AFE7A4" w:rsidR="00E170C2" w:rsidRDefault="00E170C2" w:rsidP="007541F3">
      <w:pPr>
        <w:rPr>
          <w:noProof/>
        </w:rPr>
      </w:pPr>
    </w:p>
    <w:p w14:paraId="712F0104" w14:textId="77777777" w:rsidR="00E170C2" w:rsidRDefault="00E170C2" w:rsidP="00E170C2">
      <w:pPr>
        <w:jc w:val="left"/>
        <w:rPr>
          <w:noProof/>
        </w:rPr>
      </w:pPr>
      <w:r w:rsidRPr="00E170C2">
        <w:rPr>
          <w:noProof/>
        </w:rPr>
        <w:drawing>
          <wp:inline distT="0" distB="0" distL="0" distR="0" wp14:anchorId="187E7E79" wp14:editId="376F1A56">
            <wp:extent cx="1892935" cy="12128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
                    <pic:cNvPicPr/>
                  </pic:nvPicPr>
                  <pic:blipFill rotWithShape="1">
                    <a:blip r:embed="rId26" cstate="print">
                      <a:extLst>
                        <a:ext uri="{28A0092B-C50C-407E-A947-70E740481C1C}">
                          <a14:useLocalDpi xmlns:a14="http://schemas.microsoft.com/office/drawing/2010/main" val="0"/>
                        </a:ext>
                      </a:extLst>
                    </a:blip>
                    <a:srcRect l="18450" t="13420" r="19671" b="14832"/>
                    <a:stretch/>
                  </pic:blipFill>
                  <pic:spPr bwMode="auto">
                    <a:xfrm>
                      <a:off x="0" y="0"/>
                      <a:ext cx="1892935" cy="1212850"/>
                    </a:xfrm>
                    <a:prstGeom prst="rect">
                      <a:avLst/>
                    </a:prstGeom>
                    <a:ln>
                      <a:noFill/>
                    </a:ln>
                    <a:extLst>
                      <a:ext uri="{53640926-AAD7-44D8-BBD7-CCE9431645EC}">
                        <a14:shadowObscured xmlns:a14="http://schemas.microsoft.com/office/drawing/2010/main"/>
                      </a:ext>
                    </a:extLst>
                  </pic:spPr>
                </pic:pic>
              </a:graphicData>
            </a:graphic>
          </wp:inline>
        </w:drawing>
      </w:r>
    </w:p>
    <w:p w14:paraId="48563C2B" w14:textId="26D7FD38" w:rsidR="00E170C2" w:rsidRDefault="00E170C2" w:rsidP="00E170C2">
      <w:pPr>
        <w:jc w:val="right"/>
        <w:rPr>
          <w:noProof/>
        </w:rPr>
      </w:pPr>
      <w:r w:rsidRPr="00E170C2">
        <w:rPr>
          <w:noProof/>
        </w:rPr>
        <w:drawing>
          <wp:inline distT="0" distB="0" distL="0" distR="0" wp14:anchorId="533C7BC5" wp14:editId="4F0C7CFE">
            <wp:extent cx="2239010" cy="1136650"/>
            <wp:effectExtent l="0" t="0" r="8890" b="6350"/>
            <wp:docPr id="28" name="Imagen 28"/>
            <wp:cNvGraphicFramePr/>
            <a:graphic xmlns:a="http://schemas.openxmlformats.org/drawingml/2006/main">
              <a:graphicData uri="http://schemas.openxmlformats.org/drawingml/2006/picture">
                <pic:pic xmlns:pic="http://schemas.openxmlformats.org/drawingml/2006/picture">
                  <pic:nvPicPr>
                    <pic:cNvPr id="28" name=""/>
                    <pic:cNvPicPr/>
                  </pic:nvPicPr>
                  <pic:blipFill rotWithShape="1">
                    <a:blip r:embed="rId27" cstate="print">
                      <a:extLst>
                        <a:ext uri="{28A0092B-C50C-407E-A947-70E740481C1C}">
                          <a14:useLocalDpi xmlns:a14="http://schemas.microsoft.com/office/drawing/2010/main" val="0"/>
                        </a:ext>
                      </a:extLst>
                    </a:blip>
                    <a:srcRect l="19074" t="14184" r="9352" b="13324"/>
                    <a:stretch/>
                  </pic:blipFill>
                  <pic:spPr bwMode="auto">
                    <a:xfrm>
                      <a:off x="0" y="0"/>
                      <a:ext cx="2239010" cy="1136650"/>
                    </a:xfrm>
                    <a:prstGeom prst="rect">
                      <a:avLst/>
                    </a:prstGeom>
                    <a:ln>
                      <a:noFill/>
                    </a:ln>
                    <a:extLst>
                      <a:ext uri="{53640926-AAD7-44D8-BBD7-CCE9431645EC}">
                        <a14:shadowObscured xmlns:a14="http://schemas.microsoft.com/office/drawing/2010/main"/>
                      </a:ext>
                    </a:extLst>
                  </pic:spPr>
                </pic:pic>
              </a:graphicData>
            </a:graphic>
          </wp:inline>
        </w:drawing>
      </w:r>
    </w:p>
    <w:p w14:paraId="75E56F57" w14:textId="2AF932E4" w:rsidR="00E170C2" w:rsidRDefault="00E170C2" w:rsidP="00E170C2">
      <w:pPr>
        <w:jc w:val="center"/>
        <w:rPr>
          <w:noProof/>
        </w:rPr>
      </w:pPr>
      <w:r>
        <w:rPr>
          <w:noProof/>
          <w:sz w:val="18"/>
        </w:rPr>
        <w:t xml:space="preserve">Figura </w:t>
      </w:r>
      <w:r>
        <w:rPr>
          <w:noProof/>
          <w:sz w:val="18"/>
        </w:rPr>
        <w:t>7</w:t>
      </w:r>
      <w:r w:rsidRPr="005D25F3">
        <w:rPr>
          <w:noProof/>
          <w:sz w:val="18"/>
        </w:rPr>
        <w:t>.</w:t>
      </w:r>
      <w:r>
        <w:rPr>
          <w:noProof/>
          <w:sz w:val="18"/>
        </w:rPr>
        <w:t xml:space="preserve"> </w:t>
      </w:r>
      <w:r w:rsidRPr="00E170C2">
        <w:rPr>
          <w:noProof/>
          <w:sz w:val="18"/>
        </w:rPr>
        <w:t>Resultados de FEA: etapa 01</w:t>
      </w:r>
      <w:r>
        <w:rPr>
          <w:noProof/>
          <w:sz w:val="18"/>
        </w:rPr>
        <w:t>. Fuente: elaboración propia.</w:t>
      </w:r>
    </w:p>
    <w:p w14:paraId="471A1068" w14:textId="5A773328" w:rsidR="00E170C2" w:rsidRDefault="00E170C2" w:rsidP="00E170C2">
      <w:pPr>
        <w:rPr>
          <w:noProof/>
        </w:rPr>
      </w:pPr>
    </w:p>
    <w:p w14:paraId="751E4836" w14:textId="77777777" w:rsidR="00E170C2" w:rsidRDefault="00E170C2" w:rsidP="00E170C2">
      <w:pPr>
        <w:jc w:val="left"/>
        <w:rPr>
          <w:noProof/>
        </w:rPr>
      </w:pPr>
      <w:r w:rsidRPr="00E170C2">
        <w:rPr>
          <w:noProof/>
        </w:rPr>
        <w:drawing>
          <wp:inline distT="0" distB="0" distL="0" distR="0" wp14:anchorId="3C74EB42" wp14:editId="7721A8AE">
            <wp:extent cx="1997075" cy="1779270"/>
            <wp:effectExtent l="0" t="0" r="3175" b="0"/>
            <wp:docPr id="56" name="Imagen 56"/>
            <wp:cNvGraphicFramePr/>
            <a:graphic xmlns:a="http://schemas.openxmlformats.org/drawingml/2006/main">
              <a:graphicData uri="http://schemas.openxmlformats.org/drawingml/2006/picture">
                <pic:pic xmlns:pic="http://schemas.openxmlformats.org/drawingml/2006/picture">
                  <pic:nvPicPr>
                    <pic:cNvPr id="56" name=""/>
                    <pic:cNvPicPr/>
                  </pic:nvPicPr>
                  <pic:blipFill rotWithShape="1">
                    <a:blip r:embed="rId28" cstate="print">
                      <a:extLst>
                        <a:ext uri="{28A0092B-C50C-407E-A947-70E740481C1C}">
                          <a14:useLocalDpi xmlns:a14="http://schemas.microsoft.com/office/drawing/2010/main" val="0"/>
                        </a:ext>
                      </a:extLst>
                    </a:blip>
                    <a:srcRect l="22519" t="10996" r="26199" b="11209"/>
                    <a:stretch/>
                  </pic:blipFill>
                  <pic:spPr bwMode="auto">
                    <a:xfrm>
                      <a:off x="0" y="0"/>
                      <a:ext cx="1997075" cy="1779270"/>
                    </a:xfrm>
                    <a:prstGeom prst="rect">
                      <a:avLst/>
                    </a:prstGeom>
                    <a:ln>
                      <a:noFill/>
                    </a:ln>
                    <a:extLst>
                      <a:ext uri="{53640926-AAD7-44D8-BBD7-CCE9431645EC}">
                        <a14:shadowObscured xmlns:a14="http://schemas.microsoft.com/office/drawing/2010/main"/>
                      </a:ext>
                    </a:extLst>
                  </pic:spPr>
                </pic:pic>
              </a:graphicData>
            </a:graphic>
          </wp:inline>
        </w:drawing>
      </w:r>
    </w:p>
    <w:p w14:paraId="29F25E06" w14:textId="5B6BF582" w:rsidR="00E170C2" w:rsidRDefault="00E170C2" w:rsidP="00E170C2">
      <w:pPr>
        <w:jc w:val="right"/>
        <w:rPr>
          <w:noProof/>
        </w:rPr>
      </w:pPr>
      <w:r w:rsidRPr="00E170C2">
        <w:rPr>
          <w:noProof/>
        </w:rPr>
        <w:drawing>
          <wp:inline distT="0" distB="0" distL="0" distR="0" wp14:anchorId="58AC39C1" wp14:editId="752235B6">
            <wp:extent cx="2473325" cy="1470660"/>
            <wp:effectExtent l="0" t="0" r="3175" b="0"/>
            <wp:docPr id="59" name="Imagen 59"/>
            <wp:cNvGraphicFramePr/>
            <a:graphic xmlns:a="http://schemas.openxmlformats.org/drawingml/2006/main">
              <a:graphicData uri="http://schemas.openxmlformats.org/drawingml/2006/picture">
                <pic:pic xmlns:pic="http://schemas.openxmlformats.org/drawingml/2006/picture">
                  <pic:nvPicPr>
                    <pic:cNvPr id="59" name=""/>
                    <pic:cNvPicPr/>
                  </pic:nvPicPr>
                  <pic:blipFill rotWithShape="1">
                    <a:blip r:embed="rId29" cstate="print">
                      <a:extLst>
                        <a:ext uri="{28A0092B-C50C-407E-A947-70E740481C1C}">
                          <a14:useLocalDpi xmlns:a14="http://schemas.microsoft.com/office/drawing/2010/main" val="0"/>
                        </a:ext>
                      </a:extLst>
                    </a:blip>
                    <a:srcRect l="23056" t="11564" r="7778" b="12142"/>
                    <a:stretch/>
                  </pic:blipFill>
                  <pic:spPr bwMode="auto">
                    <a:xfrm>
                      <a:off x="0" y="0"/>
                      <a:ext cx="2473325" cy="1470660"/>
                    </a:xfrm>
                    <a:prstGeom prst="rect">
                      <a:avLst/>
                    </a:prstGeom>
                    <a:ln>
                      <a:noFill/>
                    </a:ln>
                    <a:extLst>
                      <a:ext uri="{53640926-AAD7-44D8-BBD7-CCE9431645EC}">
                        <a14:shadowObscured xmlns:a14="http://schemas.microsoft.com/office/drawing/2010/main"/>
                      </a:ext>
                    </a:extLst>
                  </pic:spPr>
                </pic:pic>
              </a:graphicData>
            </a:graphic>
          </wp:inline>
        </w:drawing>
      </w:r>
    </w:p>
    <w:p w14:paraId="1E30AD97" w14:textId="39949596" w:rsidR="00E170C2" w:rsidRDefault="00E170C2" w:rsidP="00E170C2">
      <w:pPr>
        <w:jc w:val="center"/>
        <w:rPr>
          <w:noProof/>
        </w:rPr>
      </w:pPr>
      <w:r>
        <w:rPr>
          <w:noProof/>
          <w:sz w:val="18"/>
        </w:rPr>
        <w:t xml:space="preserve">Figura </w:t>
      </w:r>
      <w:r>
        <w:rPr>
          <w:noProof/>
          <w:sz w:val="18"/>
        </w:rPr>
        <w:t>8</w:t>
      </w:r>
      <w:r w:rsidRPr="005D25F3">
        <w:rPr>
          <w:noProof/>
          <w:sz w:val="18"/>
        </w:rPr>
        <w:t>.</w:t>
      </w:r>
      <w:r>
        <w:rPr>
          <w:noProof/>
          <w:sz w:val="18"/>
        </w:rPr>
        <w:t xml:space="preserve"> </w:t>
      </w:r>
      <w:r>
        <w:rPr>
          <w:noProof/>
          <w:sz w:val="18"/>
        </w:rPr>
        <w:t>Resultados de FEA: etapa 02</w:t>
      </w:r>
      <w:r>
        <w:rPr>
          <w:noProof/>
          <w:sz w:val="18"/>
        </w:rPr>
        <w:t>. Fuente: elaboración propia.</w:t>
      </w:r>
    </w:p>
    <w:p w14:paraId="57B66054" w14:textId="77777777" w:rsidR="00E170C2" w:rsidRDefault="00E170C2" w:rsidP="00E170C2">
      <w:pPr>
        <w:rPr>
          <w:noProof/>
        </w:rPr>
      </w:pPr>
    </w:p>
    <w:p w14:paraId="2FC3C8D7" w14:textId="77777777" w:rsidR="0020573F" w:rsidRDefault="0020573F" w:rsidP="0020573F">
      <w:pPr>
        <w:rPr>
          <w:noProof/>
        </w:rPr>
      </w:pPr>
      <w:r>
        <w:rPr>
          <w:noProof/>
        </w:rPr>
        <w:t>Las mejoras obtenidas al proceso de rediseño del cosechador arrojaron las siguientes rutas y que están directamente ligadas a los análisis de DFD y DFM:</w:t>
      </w:r>
    </w:p>
    <w:p w14:paraId="04FCBFDE" w14:textId="77777777" w:rsidR="0020573F" w:rsidRDefault="0020573F" w:rsidP="0020573F">
      <w:pPr>
        <w:rPr>
          <w:noProof/>
        </w:rPr>
      </w:pPr>
    </w:p>
    <w:p w14:paraId="3579ABC8" w14:textId="77777777" w:rsidR="0020573F" w:rsidRDefault="0020573F" w:rsidP="00931F2C">
      <w:pPr>
        <w:pStyle w:val="Prrafodelista"/>
        <w:numPr>
          <w:ilvl w:val="0"/>
          <w:numId w:val="20"/>
        </w:numPr>
        <w:rPr>
          <w:noProof/>
        </w:rPr>
      </w:pPr>
      <w:r>
        <w:rPr>
          <w:noProof/>
        </w:rPr>
        <w:t>Caracterización de geometría para reducir el peso final del producto: una vez terminada la manufactura del prototipo, se logró obtener una reducción aproximada del 29% del peso total del cosechador.</w:t>
      </w:r>
    </w:p>
    <w:p w14:paraId="734925A0" w14:textId="77777777" w:rsidR="0020573F" w:rsidRDefault="0020573F" w:rsidP="006E3ADE">
      <w:pPr>
        <w:pStyle w:val="Prrafodelista"/>
        <w:numPr>
          <w:ilvl w:val="0"/>
          <w:numId w:val="20"/>
        </w:numPr>
        <w:rPr>
          <w:noProof/>
        </w:rPr>
      </w:pPr>
      <w:r>
        <w:rPr>
          <w:noProof/>
        </w:rPr>
        <w:t xml:space="preserve">Mejora de la calidad en los procesos de manufactura: se obtuvo una mejora </w:t>
      </w:r>
      <w:r>
        <w:rPr>
          <w:noProof/>
        </w:rPr>
        <w:lastRenderedPageBreak/>
        <w:t>considerable en los procesos de manufactura debido a la facilidad del ensamblaje del cosechador.</w:t>
      </w:r>
    </w:p>
    <w:p w14:paraId="7F64AD57" w14:textId="5BC01742" w:rsidR="0020573F" w:rsidRDefault="0020573F" w:rsidP="006E3ADE">
      <w:pPr>
        <w:pStyle w:val="Prrafodelista"/>
        <w:numPr>
          <w:ilvl w:val="0"/>
          <w:numId w:val="20"/>
        </w:numPr>
        <w:rPr>
          <w:noProof/>
        </w:rPr>
      </w:pPr>
      <w:r>
        <w:rPr>
          <w:noProof/>
        </w:rPr>
        <w:t>Reducción de costos de diseño e ingeniería y de manufactura: a partir del nuevo diseño del cosechador se logró obtener una reducción de un 32% del total de los costos involucrados en el desarrollo del nuevo producto.</w:t>
      </w:r>
    </w:p>
    <w:p w14:paraId="545AF16B" w14:textId="77777777" w:rsidR="0020573F" w:rsidRDefault="0020573F" w:rsidP="0020573F">
      <w:pPr>
        <w:rPr>
          <w:noProof/>
        </w:rPr>
      </w:pPr>
    </w:p>
    <w:p w14:paraId="3FEC77CD" w14:textId="77777777" w:rsidR="0020573F" w:rsidRDefault="0020573F" w:rsidP="0020573F">
      <w:pPr>
        <w:rPr>
          <w:noProof/>
        </w:rPr>
      </w:pPr>
      <w:r>
        <w:rPr>
          <w:noProof/>
        </w:rPr>
        <w:t>La metodología de DFM aportó grandes beneficios al caso de estudio, las amplias tolerancias y la facilidad de fabricación de las piezas fueron los mayores beneficios del proyecto, ahorrando tiempo y dinero. La reducción del número de componentes ayuda a ahorrar tiempo en la generación de planos y en el análisis del montaje. El uso de componentes comerciales estándar ofrece la posibilidad de disponer de piezas de repuesto en caso necesario.</w:t>
      </w:r>
    </w:p>
    <w:p w14:paraId="6DBCDCD2" w14:textId="77777777" w:rsidR="0020573F" w:rsidRDefault="0020573F" w:rsidP="0020573F">
      <w:pPr>
        <w:rPr>
          <w:noProof/>
        </w:rPr>
      </w:pPr>
    </w:p>
    <w:p w14:paraId="46BB65FF" w14:textId="01704CF8" w:rsidR="004A0585" w:rsidRDefault="0020573F" w:rsidP="0020573F">
      <w:pPr>
        <w:rPr>
          <w:noProof/>
        </w:rPr>
      </w:pPr>
      <w:r>
        <w:rPr>
          <w:noProof/>
        </w:rPr>
        <w:t>En las tablas 1, 2, 3, 4 y 5 se muestran los resultados obtenidos al aplicar DFD a la configuración final del cosechador y que sirvieron de base para optimizar el proceso de ensamble final y de producción.</w:t>
      </w:r>
    </w:p>
    <w:p w14:paraId="74CBDD06" w14:textId="1E869A6F" w:rsidR="004A0585" w:rsidRDefault="004A0585" w:rsidP="007541F3">
      <w:pPr>
        <w:rPr>
          <w:noProof/>
        </w:rPr>
      </w:pPr>
    </w:p>
    <w:p w14:paraId="2CDF5D75" w14:textId="6242C696" w:rsidR="004A0585" w:rsidRPr="006561BA" w:rsidRDefault="006561BA" w:rsidP="008F150F">
      <w:pPr>
        <w:pStyle w:val="TablaTtulo"/>
        <w:spacing w:before="0" w:after="200"/>
        <w:rPr>
          <w:noProof/>
          <w:sz w:val="18"/>
        </w:rPr>
      </w:pPr>
      <w:r>
        <w:rPr>
          <w:noProof/>
          <w:sz w:val="18"/>
        </w:rPr>
        <w:t xml:space="preserve">Tabla 1. </w:t>
      </w:r>
      <w:r w:rsidRPr="006561BA">
        <w:rPr>
          <w:noProof/>
          <w:sz w:val="18"/>
        </w:rPr>
        <w:t>Propuesta de diseño basada en DFD: fase 01</w:t>
      </w:r>
      <w:r>
        <w:rPr>
          <w:noProof/>
          <w:sz w:val="18"/>
        </w:rPr>
        <w:t>.</w:t>
      </w:r>
    </w:p>
    <w:tbl>
      <w:tblPr>
        <w:tblW w:w="0" w:type="auto"/>
        <w:jc w:val="center"/>
        <w:tblLook w:val="01E0" w:firstRow="1" w:lastRow="1" w:firstColumn="1" w:lastColumn="1" w:noHBand="0" w:noVBand="0"/>
      </w:tblPr>
      <w:tblGrid>
        <w:gridCol w:w="1450"/>
        <w:gridCol w:w="946"/>
        <w:gridCol w:w="997"/>
        <w:gridCol w:w="974"/>
      </w:tblGrid>
      <w:tr w:rsidR="00706924" w:rsidRPr="00706924" w14:paraId="359150E0" w14:textId="77777777" w:rsidTr="007F5F2E">
        <w:trPr>
          <w:jc w:val="center"/>
        </w:trPr>
        <w:tc>
          <w:tcPr>
            <w:tcW w:w="1597" w:type="dxa"/>
            <w:tcBorders>
              <w:top w:val="single" w:sz="4" w:space="0" w:color="auto"/>
              <w:bottom w:val="single" w:sz="4" w:space="0" w:color="auto"/>
            </w:tcBorders>
            <w:vAlign w:val="center"/>
          </w:tcPr>
          <w:p w14:paraId="6D668246" w14:textId="77777777" w:rsidR="00706924" w:rsidRPr="00706924" w:rsidRDefault="00706924" w:rsidP="00706924">
            <w:pPr>
              <w:spacing w:after="80" w:line="200" w:lineRule="exact"/>
              <w:jc w:val="left"/>
              <w:rPr>
                <w:rFonts w:eastAsia="SimSun" w:cs="Times New Roman"/>
                <w:b/>
                <w:sz w:val="18"/>
                <w:lang w:val="es-AR"/>
              </w:rPr>
            </w:pPr>
            <w:r w:rsidRPr="00706924">
              <w:rPr>
                <w:rFonts w:eastAsia="SimSun" w:cs="Times New Roman"/>
                <w:b/>
                <w:sz w:val="18"/>
                <w:lang w:val="es-AR"/>
              </w:rPr>
              <w:t>Concepto</w:t>
            </w:r>
          </w:p>
        </w:tc>
        <w:tc>
          <w:tcPr>
            <w:tcW w:w="1911" w:type="dxa"/>
            <w:gridSpan w:val="2"/>
            <w:tcBorders>
              <w:top w:val="single" w:sz="4" w:space="0" w:color="auto"/>
              <w:bottom w:val="single" w:sz="4" w:space="0" w:color="auto"/>
            </w:tcBorders>
            <w:vAlign w:val="center"/>
          </w:tcPr>
          <w:p w14:paraId="10A0B4F0" w14:textId="77777777" w:rsidR="00706924" w:rsidRPr="00706924" w:rsidRDefault="00706924" w:rsidP="00706924">
            <w:pPr>
              <w:spacing w:after="80" w:line="200" w:lineRule="exact"/>
              <w:jc w:val="center"/>
              <w:rPr>
                <w:rFonts w:eastAsia="SimSun" w:cs="Times New Roman"/>
                <w:b/>
                <w:sz w:val="18"/>
                <w:lang w:val="en-US"/>
              </w:rPr>
            </w:pPr>
            <w:r w:rsidRPr="00706924">
              <w:rPr>
                <w:rFonts w:eastAsia="SimSun" w:cs="Times New Roman"/>
                <w:b/>
                <w:sz w:val="18"/>
                <w:lang w:val="en-US"/>
              </w:rPr>
              <w:t>Diseño</w:t>
            </w:r>
          </w:p>
        </w:tc>
        <w:tc>
          <w:tcPr>
            <w:tcW w:w="1028" w:type="dxa"/>
            <w:tcBorders>
              <w:top w:val="single" w:sz="4" w:space="0" w:color="auto"/>
              <w:bottom w:val="single" w:sz="4" w:space="0" w:color="auto"/>
            </w:tcBorders>
          </w:tcPr>
          <w:p w14:paraId="004A1842" w14:textId="77777777" w:rsidR="00706924" w:rsidRPr="00706924" w:rsidRDefault="00706924" w:rsidP="00706924">
            <w:pPr>
              <w:spacing w:after="80" w:line="200" w:lineRule="exact"/>
              <w:jc w:val="center"/>
              <w:rPr>
                <w:rFonts w:eastAsia="SimSun" w:cs="Times New Roman"/>
                <w:b/>
                <w:sz w:val="18"/>
                <w:lang w:val="en-US"/>
              </w:rPr>
            </w:pPr>
            <w:r w:rsidRPr="00706924">
              <w:rPr>
                <w:rFonts w:eastAsia="SimSun" w:cs="Times New Roman"/>
                <w:b/>
                <w:sz w:val="18"/>
                <w:lang w:val="en-US"/>
              </w:rPr>
              <w:t>Relación</w:t>
            </w:r>
          </w:p>
        </w:tc>
      </w:tr>
      <w:tr w:rsidR="00706924" w:rsidRPr="00706924" w14:paraId="78E6D18C" w14:textId="77777777" w:rsidTr="007F5F2E">
        <w:trPr>
          <w:jc w:val="center"/>
        </w:trPr>
        <w:tc>
          <w:tcPr>
            <w:tcW w:w="1597" w:type="dxa"/>
            <w:tcBorders>
              <w:top w:val="single" w:sz="4" w:space="0" w:color="auto"/>
              <w:bottom w:val="single" w:sz="4" w:space="0" w:color="auto"/>
            </w:tcBorders>
          </w:tcPr>
          <w:p w14:paraId="22D8845C" w14:textId="77777777" w:rsidR="00706924" w:rsidRPr="00706924" w:rsidRDefault="00706924" w:rsidP="00706924">
            <w:pPr>
              <w:spacing w:after="80" w:line="200" w:lineRule="exact"/>
              <w:jc w:val="left"/>
              <w:rPr>
                <w:rFonts w:eastAsia="SimSun" w:cs="Times New Roman"/>
                <w:b/>
                <w:sz w:val="18"/>
                <w:lang w:val="es-AR"/>
              </w:rPr>
            </w:pPr>
          </w:p>
        </w:tc>
        <w:tc>
          <w:tcPr>
            <w:tcW w:w="865" w:type="dxa"/>
            <w:tcBorders>
              <w:top w:val="single" w:sz="4" w:space="0" w:color="auto"/>
              <w:bottom w:val="single" w:sz="4" w:space="0" w:color="auto"/>
            </w:tcBorders>
          </w:tcPr>
          <w:p w14:paraId="675A7D42" w14:textId="77777777" w:rsidR="00706924" w:rsidRPr="00706924" w:rsidRDefault="00706924" w:rsidP="00706924">
            <w:pPr>
              <w:spacing w:after="80" w:line="200" w:lineRule="exact"/>
              <w:jc w:val="center"/>
              <w:rPr>
                <w:rFonts w:eastAsia="SimSun" w:cs="Times New Roman"/>
                <w:b/>
                <w:sz w:val="18"/>
                <w:lang w:val="en-US"/>
              </w:rPr>
            </w:pPr>
            <w:r w:rsidRPr="00706924">
              <w:rPr>
                <w:rFonts w:eastAsia="SimSun" w:cs="Times New Roman"/>
                <w:b/>
                <w:sz w:val="18"/>
                <w:lang w:val="en-US"/>
              </w:rPr>
              <w:t>1er. Prototipo</w:t>
            </w:r>
          </w:p>
        </w:tc>
        <w:tc>
          <w:tcPr>
            <w:tcW w:w="1046" w:type="dxa"/>
            <w:tcBorders>
              <w:top w:val="single" w:sz="4" w:space="0" w:color="auto"/>
              <w:bottom w:val="single" w:sz="4" w:space="0" w:color="auto"/>
            </w:tcBorders>
            <w:vAlign w:val="center"/>
          </w:tcPr>
          <w:p w14:paraId="158443E4" w14:textId="77777777" w:rsidR="00706924" w:rsidRPr="00706924" w:rsidRDefault="00706924" w:rsidP="00706924">
            <w:pPr>
              <w:spacing w:after="80" w:line="200" w:lineRule="exact"/>
              <w:jc w:val="center"/>
              <w:rPr>
                <w:rFonts w:eastAsia="SimSun" w:cs="Times New Roman"/>
                <w:b/>
                <w:sz w:val="18"/>
                <w:lang w:val="en-US"/>
              </w:rPr>
            </w:pPr>
            <w:r w:rsidRPr="00706924">
              <w:rPr>
                <w:rFonts w:eastAsia="SimSun" w:cs="Times New Roman"/>
                <w:b/>
                <w:sz w:val="18"/>
                <w:lang w:val="en-US"/>
              </w:rPr>
              <w:t>Rediseño</w:t>
            </w:r>
          </w:p>
        </w:tc>
        <w:tc>
          <w:tcPr>
            <w:tcW w:w="1028" w:type="dxa"/>
            <w:tcBorders>
              <w:top w:val="single" w:sz="4" w:space="0" w:color="auto"/>
              <w:bottom w:val="single" w:sz="4" w:space="0" w:color="auto"/>
            </w:tcBorders>
          </w:tcPr>
          <w:p w14:paraId="0E2D3F6C" w14:textId="77777777" w:rsidR="00706924" w:rsidRPr="00706924" w:rsidRDefault="00706924" w:rsidP="00706924">
            <w:pPr>
              <w:spacing w:after="80" w:line="200" w:lineRule="exact"/>
              <w:jc w:val="center"/>
              <w:rPr>
                <w:rFonts w:eastAsia="SimSun" w:cs="Times New Roman"/>
                <w:b/>
                <w:sz w:val="18"/>
                <w:lang w:val="en-US"/>
              </w:rPr>
            </w:pPr>
          </w:p>
        </w:tc>
      </w:tr>
      <w:tr w:rsidR="00706924" w:rsidRPr="00706924" w14:paraId="0B03F1B8" w14:textId="77777777" w:rsidTr="007F5F2E">
        <w:trPr>
          <w:jc w:val="center"/>
        </w:trPr>
        <w:tc>
          <w:tcPr>
            <w:tcW w:w="1597" w:type="dxa"/>
            <w:tcBorders>
              <w:top w:val="single" w:sz="4" w:space="0" w:color="auto"/>
            </w:tcBorders>
            <w:vAlign w:val="center"/>
          </w:tcPr>
          <w:p w14:paraId="4A01D45B" w14:textId="77777777" w:rsidR="00706924" w:rsidRPr="00706924" w:rsidRDefault="00706924" w:rsidP="00706924">
            <w:pPr>
              <w:spacing w:after="80" w:line="200" w:lineRule="exact"/>
              <w:jc w:val="left"/>
              <w:rPr>
                <w:rFonts w:eastAsia="SimSun" w:cs="Times New Roman"/>
                <w:sz w:val="18"/>
                <w:lang w:val="en-US"/>
              </w:rPr>
            </w:pPr>
            <w:r w:rsidRPr="00706924">
              <w:rPr>
                <w:rFonts w:eastAsia="SimSun" w:cs="Times New Roman"/>
                <w:sz w:val="18"/>
                <w:lang w:val="en-US"/>
              </w:rPr>
              <w:t>Sub-sistemas del chasis</w:t>
            </w:r>
          </w:p>
        </w:tc>
        <w:tc>
          <w:tcPr>
            <w:tcW w:w="865" w:type="dxa"/>
            <w:tcBorders>
              <w:top w:val="single" w:sz="4" w:space="0" w:color="auto"/>
            </w:tcBorders>
            <w:vAlign w:val="center"/>
          </w:tcPr>
          <w:p w14:paraId="433C817F"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19</w:t>
            </w:r>
          </w:p>
        </w:tc>
        <w:tc>
          <w:tcPr>
            <w:tcW w:w="1046" w:type="dxa"/>
            <w:tcBorders>
              <w:top w:val="single" w:sz="4" w:space="0" w:color="auto"/>
            </w:tcBorders>
            <w:vAlign w:val="center"/>
          </w:tcPr>
          <w:p w14:paraId="0340C832"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14</w:t>
            </w:r>
          </w:p>
        </w:tc>
        <w:tc>
          <w:tcPr>
            <w:tcW w:w="1028" w:type="dxa"/>
            <w:tcBorders>
              <w:top w:val="single" w:sz="4" w:space="0" w:color="auto"/>
            </w:tcBorders>
            <w:vAlign w:val="center"/>
          </w:tcPr>
          <w:p w14:paraId="674CDE95"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26%</w:t>
            </w:r>
          </w:p>
        </w:tc>
      </w:tr>
      <w:tr w:rsidR="00706924" w:rsidRPr="00706924" w14:paraId="239959BD" w14:textId="77777777" w:rsidTr="007F5F2E">
        <w:trPr>
          <w:jc w:val="center"/>
        </w:trPr>
        <w:tc>
          <w:tcPr>
            <w:tcW w:w="1597" w:type="dxa"/>
            <w:vAlign w:val="center"/>
          </w:tcPr>
          <w:p w14:paraId="315CE66D" w14:textId="77777777" w:rsidR="00706924" w:rsidRPr="00706924" w:rsidRDefault="00706924" w:rsidP="00706924">
            <w:pPr>
              <w:spacing w:after="80" w:line="200" w:lineRule="exact"/>
              <w:jc w:val="left"/>
              <w:rPr>
                <w:rFonts w:eastAsia="SimSun" w:cs="Times New Roman"/>
                <w:sz w:val="18"/>
                <w:lang w:val="en-US"/>
              </w:rPr>
            </w:pPr>
            <w:r w:rsidRPr="00706924">
              <w:rPr>
                <w:rFonts w:eastAsia="SimSun" w:cs="Times New Roman"/>
                <w:sz w:val="18"/>
                <w:lang w:val="en-US"/>
              </w:rPr>
              <w:t>Componentes</w:t>
            </w:r>
          </w:p>
        </w:tc>
        <w:tc>
          <w:tcPr>
            <w:tcW w:w="865" w:type="dxa"/>
            <w:vAlign w:val="center"/>
          </w:tcPr>
          <w:p w14:paraId="5400C17B"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82</w:t>
            </w:r>
          </w:p>
        </w:tc>
        <w:tc>
          <w:tcPr>
            <w:tcW w:w="1046" w:type="dxa"/>
            <w:vAlign w:val="center"/>
          </w:tcPr>
          <w:p w14:paraId="3C0B7C60"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53</w:t>
            </w:r>
          </w:p>
        </w:tc>
        <w:tc>
          <w:tcPr>
            <w:tcW w:w="1028" w:type="dxa"/>
            <w:vAlign w:val="center"/>
          </w:tcPr>
          <w:p w14:paraId="1FAF4FE9"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35%</w:t>
            </w:r>
          </w:p>
        </w:tc>
      </w:tr>
      <w:tr w:rsidR="00706924" w:rsidRPr="00706924" w14:paraId="71E0E0F1" w14:textId="77777777" w:rsidTr="007F5F2E">
        <w:trPr>
          <w:jc w:val="center"/>
        </w:trPr>
        <w:tc>
          <w:tcPr>
            <w:tcW w:w="1597" w:type="dxa"/>
            <w:vAlign w:val="center"/>
          </w:tcPr>
          <w:p w14:paraId="4D147510" w14:textId="77777777" w:rsidR="00706924" w:rsidRPr="00706924" w:rsidRDefault="00706924" w:rsidP="00706924">
            <w:pPr>
              <w:spacing w:after="80" w:line="200" w:lineRule="exact"/>
              <w:jc w:val="left"/>
              <w:rPr>
                <w:rFonts w:eastAsia="SimSun" w:cs="Times New Roman"/>
                <w:i/>
                <w:sz w:val="18"/>
                <w:lang w:val="en-US"/>
              </w:rPr>
            </w:pPr>
            <w:r w:rsidRPr="00706924">
              <w:rPr>
                <w:rFonts w:eastAsia="SimSun" w:cs="Times New Roman"/>
                <w:sz w:val="18"/>
                <w:lang w:val="en-US"/>
              </w:rPr>
              <w:t>Tiempo de manufactura</w:t>
            </w:r>
          </w:p>
        </w:tc>
        <w:tc>
          <w:tcPr>
            <w:tcW w:w="865" w:type="dxa"/>
            <w:vAlign w:val="center"/>
          </w:tcPr>
          <w:p w14:paraId="24DBB2A4"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586</w:t>
            </w:r>
          </w:p>
        </w:tc>
        <w:tc>
          <w:tcPr>
            <w:tcW w:w="1046" w:type="dxa"/>
            <w:vAlign w:val="center"/>
          </w:tcPr>
          <w:p w14:paraId="1B611087"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419</w:t>
            </w:r>
          </w:p>
        </w:tc>
        <w:tc>
          <w:tcPr>
            <w:tcW w:w="1028" w:type="dxa"/>
            <w:vAlign w:val="center"/>
          </w:tcPr>
          <w:p w14:paraId="75C3C170"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w:t>
            </w:r>
          </w:p>
        </w:tc>
      </w:tr>
      <w:tr w:rsidR="00706924" w:rsidRPr="00706924" w14:paraId="77EC20D4" w14:textId="77777777" w:rsidTr="007F5F2E">
        <w:trPr>
          <w:jc w:val="center"/>
        </w:trPr>
        <w:tc>
          <w:tcPr>
            <w:tcW w:w="1597" w:type="dxa"/>
            <w:vAlign w:val="center"/>
          </w:tcPr>
          <w:p w14:paraId="5B22761C" w14:textId="77777777" w:rsidR="00706924" w:rsidRPr="00706924" w:rsidRDefault="00706924" w:rsidP="00706924">
            <w:pPr>
              <w:spacing w:after="80" w:line="200" w:lineRule="exact"/>
              <w:jc w:val="left"/>
              <w:rPr>
                <w:rFonts w:eastAsia="SimSun" w:cs="Times New Roman"/>
                <w:sz w:val="18"/>
                <w:lang w:val="en-US"/>
              </w:rPr>
            </w:pPr>
            <w:r w:rsidRPr="00706924">
              <w:rPr>
                <w:rFonts w:eastAsia="SimSun" w:cs="Times New Roman"/>
                <w:sz w:val="18"/>
                <w:lang w:val="en-US"/>
              </w:rPr>
              <w:t>Tiempo de desensamble</w:t>
            </w:r>
          </w:p>
        </w:tc>
        <w:tc>
          <w:tcPr>
            <w:tcW w:w="865" w:type="dxa"/>
            <w:vAlign w:val="center"/>
          </w:tcPr>
          <w:p w14:paraId="5419F40D"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365</w:t>
            </w:r>
          </w:p>
        </w:tc>
        <w:tc>
          <w:tcPr>
            <w:tcW w:w="1046" w:type="dxa"/>
            <w:vAlign w:val="center"/>
          </w:tcPr>
          <w:p w14:paraId="02B47570"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242</w:t>
            </w:r>
            <w:r w:rsidRPr="00706924">
              <w:rPr>
                <w:rFonts w:eastAsia="SimSun" w:cs="Times New Roman"/>
                <w:sz w:val="16"/>
                <w:lang w:val="en-US"/>
              </w:rPr>
              <w:t>*</w:t>
            </w:r>
          </w:p>
        </w:tc>
        <w:tc>
          <w:tcPr>
            <w:tcW w:w="1028" w:type="dxa"/>
            <w:vAlign w:val="center"/>
          </w:tcPr>
          <w:p w14:paraId="6009ED94"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w:t>
            </w:r>
          </w:p>
        </w:tc>
      </w:tr>
      <w:tr w:rsidR="00706924" w:rsidRPr="00706924" w14:paraId="1B5CC73F" w14:textId="77777777" w:rsidTr="007F5F2E">
        <w:trPr>
          <w:jc w:val="center"/>
        </w:trPr>
        <w:tc>
          <w:tcPr>
            <w:tcW w:w="1597" w:type="dxa"/>
            <w:tcBorders>
              <w:bottom w:val="single" w:sz="4" w:space="0" w:color="auto"/>
            </w:tcBorders>
            <w:vAlign w:val="center"/>
          </w:tcPr>
          <w:p w14:paraId="38B46299" w14:textId="77777777" w:rsidR="00706924" w:rsidRPr="00706924" w:rsidRDefault="00706924" w:rsidP="00706924">
            <w:pPr>
              <w:spacing w:after="80" w:line="200" w:lineRule="exact"/>
              <w:jc w:val="left"/>
              <w:rPr>
                <w:rFonts w:eastAsia="SimSun" w:cs="Times New Roman"/>
                <w:sz w:val="18"/>
                <w:lang w:val="en-US"/>
              </w:rPr>
            </w:pPr>
            <w:r w:rsidRPr="00706924">
              <w:rPr>
                <w:rFonts w:eastAsia="SimSun" w:cs="Times New Roman"/>
                <w:sz w:val="18"/>
                <w:lang w:val="en-US"/>
              </w:rPr>
              <w:t>Tiempo total</w:t>
            </w:r>
          </w:p>
        </w:tc>
        <w:tc>
          <w:tcPr>
            <w:tcW w:w="865" w:type="dxa"/>
            <w:tcBorders>
              <w:bottom w:val="single" w:sz="4" w:space="0" w:color="auto"/>
            </w:tcBorders>
            <w:vAlign w:val="center"/>
          </w:tcPr>
          <w:p w14:paraId="7B374B8A"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951</w:t>
            </w:r>
          </w:p>
        </w:tc>
        <w:tc>
          <w:tcPr>
            <w:tcW w:w="1046" w:type="dxa"/>
            <w:tcBorders>
              <w:bottom w:val="single" w:sz="4" w:space="0" w:color="auto"/>
            </w:tcBorders>
            <w:vAlign w:val="center"/>
          </w:tcPr>
          <w:p w14:paraId="1359E3AC"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661</w:t>
            </w:r>
          </w:p>
        </w:tc>
        <w:tc>
          <w:tcPr>
            <w:tcW w:w="1028" w:type="dxa"/>
            <w:tcBorders>
              <w:bottom w:val="single" w:sz="4" w:space="0" w:color="auto"/>
            </w:tcBorders>
            <w:vAlign w:val="center"/>
          </w:tcPr>
          <w:p w14:paraId="7A7FFEBE" w14:textId="77777777" w:rsidR="00706924" w:rsidRPr="00706924" w:rsidRDefault="00706924" w:rsidP="00706924">
            <w:pPr>
              <w:spacing w:after="80" w:line="200" w:lineRule="exact"/>
              <w:jc w:val="center"/>
              <w:rPr>
                <w:rFonts w:eastAsia="SimSun" w:cs="Times New Roman"/>
                <w:sz w:val="18"/>
                <w:lang w:val="en-US"/>
              </w:rPr>
            </w:pPr>
            <w:r w:rsidRPr="00706924">
              <w:rPr>
                <w:rFonts w:eastAsia="SimSun" w:cs="Times New Roman"/>
                <w:sz w:val="18"/>
                <w:lang w:val="en-US"/>
              </w:rPr>
              <w:t>-----</w:t>
            </w:r>
          </w:p>
        </w:tc>
      </w:tr>
    </w:tbl>
    <w:p w14:paraId="1EA6D1E1" w14:textId="2BB5EA49" w:rsidR="00C8392F" w:rsidRPr="00F8529D" w:rsidRDefault="00F8529D" w:rsidP="00F8529D">
      <w:pPr>
        <w:jc w:val="right"/>
        <w:rPr>
          <w:noProof/>
          <w:sz w:val="16"/>
        </w:rPr>
      </w:pPr>
      <w:r w:rsidRPr="00F8529D">
        <w:rPr>
          <w:noProof/>
          <w:sz w:val="16"/>
        </w:rPr>
        <w:t>* Tiempos estimados.</w:t>
      </w:r>
    </w:p>
    <w:p w14:paraId="4DC33A08" w14:textId="2DE70A93" w:rsidR="00C8392F" w:rsidRPr="006561BA" w:rsidRDefault="006561BA" w:rsidP="008F150F">
      <w:pPr>
        <w:pStyle w:val="Descripcin"/>
        <w:rPr>
          <w:noProof/>
          <w:sz w:val="18"/>
        </w:rPr>
      </w:pPr>
      <w:r>
        <w:rPr>
          <w:noProof/>
          <w:sz w:val="18"/>
        </w:rPr>
        <w:t>Fuente: elaboración propia.</w:t>
      </w:r>
    </w:p>
    <w:p w14:paraId="590FE434" w14:textId="4FCED6D2" w:rsidR="00C8392F" w:rsidRDefault="00C8392F" w:rsidP="007541F3">
      <w:pPr>
        <w:rPr>
          <w:noProof/>
        </w:rPr>
      </w:pPr>
    </w:p>
    <w:p w14:paraId="4D140D6E" w14:textId="77777777" w:rsidR="008B6F47" w:rsidRDefault="008B6F47" w:rsidP="007541F3">
      <w:pPr>
        <w:rPr>
          <w:noProof/>
        </w:rPr>
      </w:pPr>
    </w:p>
    <w:p w14:paraId="75EAC8A0" w14:textId="1DB55E72" w:rsidR="006C1522" w:rsidRPr="006561BA" w:rsidRDefault="006C1522" w:rsidP="008F150F">
      <w:pPr>
        <w:pStyle w:val="TablaTtulo"/>
        <w:spacing w:before="0" w:after="200"/>
        <w:rPr>
          <w:noProof/>
          <w:sz w:val="18"/>
        </w:rPr>
      </w:pPr>
      <w:r>
        <w:rPr>
          <w:noProof/>
          <w:sz w:val="18"/>
        </w:rPr>
        <w:t>T</w:t>
      </w:r>
      <w:r>
        <w:rPr>
          <w:noProof/>
          <w:sz w:val="18"/>
        </w:rPr>
        <w:t>abla 2</w:t>
      </w:r>
      <w:r>
        <w:rPr>
          <w:noProof/>
          <w:sz w:val="18"/>
        </w:rPr>
        <w:t xml:space="preserve">. </w:t>
      </w:r>
      <w:r w:rsidRPr="006561BA">
        <w:rPr>
          <w:noProof/>
          <w:sz w:val="18"/>
        </w:rPr>
        <w:t xml:space="preserve">Propuesta </w:t>
      </w:r>
      <w:r>
        <w:rPr>
          <w:noProof/>
          <w:sz w:val="18"/>
        </w:rPr>
        <w:t>de diseño basada en DFD: fase 02</w:t>
      </w:r>
      <w:r>
        <w:rPr>
          <w:noProof/>
          <w:sz w:val="18"/>
        </w:rPr>
        <w:t>.</w:t>
      </w:r>
    </w:p>
    <w:tbl>
      <w:tblPr>
        <w:tblW w:w="0" w:type="auto"/>
        <w:jc w:val="center"/>
        <w:tblLook w:val="01E0" w:firstRow="1" w:lastRow="1" w:firstColumn="1" w:lastColumn="1" w:noHBand="0" w:noVBand="0"/>
      </w:tblPr>
      <w:tblGrid>
        <w:gridCol w:w="1457"/>
        <w:gridCol w:w="946"/>
        <w:gridCol w:w="993"/>
        <w:gridCol w:w="971"/>
      </w:tblGrid>
      <w:tr w:rsidR="006C1522" w:rsidRPr="006C1522" w14:paraId="0097DCDB" w14:textId="77777777" w:rsidTr="006C1522">
        <w:trPr>
          <w:jc w:val="center"/>
        </w:trPr>
        <w:tc>
          <w:tcPr>
            <w:tcW w:w="1506" w:type="dxa"/>
            <w:tcBorders>
              <w:top w:val="single" w:sz="4" w:space="0" w:color="auto"/>
              <w:bottom w:val="single" w:sz="4" w:space="0" w:color="auto"/>
            </w:tcBorders>
            <w:vAlign w:val="center"/>
          </w:tcPr>
          <w:p w14:paraId="4C4224D5" w14:textId="77777777" w:rsidR="006C1522" w:rsidRPr="006C1522" w:rsidRDefault="006C1522" w:rsidP="006C1522">
            <w:pPr>
              <w:spacing w:after="80" w:line="200" w:lineRule="exact"/>
              <w:jc w:val="left"/>
              <w:rPr>
                <w:rFonts w:eastAsia="SimSun" w:cs="Times New Roman"/>
                <w:b/>
                <w:sz w:val="18"/>
                <w:lang w:val="es-AR"/>
              </w:rPr>
            </w:pPr>
            <w:r w:rsidRPr="006C1522">
              <w:rPr>
                <w:rFonts w:eastAsia="SimSun" w:cs="Times New Roman"/>
                <w:b/>
                <w:sz w:val="18"/>
                <w:lang w:val="es-AR"/>
              </w:rPr>
              <w:t>Concepto</w:t>
            </w:r>
          </w:p>
        </w:tc>
        <w:tc>
          <w:tcPr>
            <w:tcW w:w="1873" w:type="dxa"/>
            <w:gridSpan w:val="2"/>
            <w:tcBorders>
              <w:top w:val="single" w:sz="4" w:space="0" w:color="auto"/>
              <w:bottom w:val="single" w:sz="4" w:space="0" w:color="auto"/>
            </w:tcBorders>
            <w:vAlign w:val="center"/>
          </w:tcPr>
          <w:p w14:paraId="208BE79B" w14:textId="77777777" w:rsidR="006C1522" w:rsidRPr="006C1522" w:rsidRDefault="006C1522" w:rsidP="006C1522">
            <w:pPr>
              <w:spacing w:after="80" w:line="200" w:lineRule="exact"/>
              <w:jc w:val="center"/>
              <w:rPr>
                <w:rFonts w:eastAsia="SimSun" w:cs="Times New Roman"/>
                <w:b/>
                <w:sz w:val="18"/>
                <w:lang w:val="en-US"/>
              </w:rPr>
            </w:pPr>
            <w:r w:rsidRPr="006C1522">
              <w:rPr>
                <w:rFonts w:eastAsia="SimSun" w:cs="Times New Roman"/>
                <w:b/>
                <w:sz w:val="18"/>
                <w:lang w:val="en-US"/>
              </w:rPr>
              <w:t>Diseño</w:t>
            </w:r>
          </w:p>
        </w:tc>
        <w:tc>
          <w:tcPr>
            <w:tcW w:w="988" w:type="dxa"/>
            <w:tcBorders>
              <w:top w:val="single" w:sz="4" w:space="0" w:color="auto"/>
              <w:bottom w:val="single" w:sz="4" w:space="0" w:color="auto"/>
            </w:tcBorders>
          </w:tcPr>
          <w:p w14:paraId="3240F230" w14:textId="77777777" w:rsidR="006C1522" w:rsidRPr="006C1522" w:rsidRDefault="006C1522" w:rsidP="006C1522">
            <w:pPr>
              <w:spacing w:after="80" w:line="200" w:lineRule="exact"/>
              <w:jc w:val="center"/>
              <w:rPr>
                <w:rFonts w:eastAsia="SimSun" w:cs="Times New Roman"/>
                <w:b/>
                <w:sz w:val="18"/>
                <w:lang w:val="en-US"/>
              </w:rPr>
            </w:pPr>
            <w:r w:rsidRPr="006C1522">
              <w:rPr>
                <w:rFonts w:eastAsia="SimSun" w:cs="Times New Roman"/>
                <w:b/>
                <w:sz w:val="18"/>
                <w:lang w:val="en-US"/>
              </w:rPr>
              <w:t>Relación</w:t>
            </w:r>
          </w:p>
        </w:tc>
      </w:tr>
      <w:tr w:rsidR="006C1522" w:rsidRPr="006C1522" w14:paraId="754B2160" w14:textId="77777777" w:rsidTr="006C1522">
        <w:trPr>
          <w:jc w:val="center"/>
        </w:trPr>
        <w:tc>
          <w:tcPr>
            <w:tcW w:w="1506" w:type="dxa"/>
            <w:tcBorders>
              <w:top w:val="single" w:sz="4" w:space="0" w:color="auto"/>
              <w:bottom w:val="single" w:sz="4" w:space="0" w:color="auto"/>
            </w:tcBorders>
          </w:tcPr>
          <w:p w14:paraId="5D0060A0" w14:textId="77777777" w:rsidR="006C1522" w:rsidRPr="006C1522" w:rsidRDefault="006C1522" w:rsidP="006C1522">
            <w:pPr>
              <w:spacing w:after="80" w:line="200" w:lineRule="exact"/>
              <w:jc w:val="left"/>
              <w:rPr>
                <w:rFonts w:eastAsia="SimSun" w:cs="Times New Roman"/>
                <w:b/>
                <w:sz w:val="18"/>
                <w:lang w:val="es-AR"/>
              </w:rPr>
            </w:pPr>
          </w:p>
        </w:tc>
        <w:tc>
          <w:tcPr>
            <w:tcW w:w="865" w:type="dxa"/>
            <w:tcBorders>
              <w:top w:val="single" w:sz="4" w:space="0" w:color="auto"/>
              <w:bottom w:val="single" w:sz="4" w:space="0" w:color="auto"/>
            </w:tcBorders>
          </w:tcPr>
          <w:p w14:paraId="7287B443" w14:textId="77777777" w:rsidR="006C1522" w:rsidRPr="006C1522" w:rsidRDefault="006C1522" w:rsidP="006C1522">
            <w:pPr>
              <w:spacing w:after="80" w:line="200" w:lineRule="exact"/>
              <w:jc w:val="center"/>
              <w:rPr>
                <w:rFonts w:eastAsia="SimSun" w:cs="Times New Roman"/>
                <w:b/>
                <w:sz w:val="18"/>
                <w:lang w:val="en-US"/>
              </w:rPr>
            </w:pPr>
            <w:r w:rsidRPr="006C1522">
              <w:rPr>
                <w:rFonts w:eastAsia="SimSun" w:cs="Times New Roman"/>
                <w:b/>
                <w:sz w:val="18"/>
                <w:lang w:val="en-US"/>
              </w:rPr>
              <w:t>1er. Prototipo</w:t>
            </w:r>
          </w:p>
        </w:tc>
        <w:tc>
          <w:tcPr>
            <w:tcW w:w="1008" w:type="dxa"/>
            <w:tcBorders>
              <w:top w:val="single" w:sz="4" w:space="0" w:color="auto"/>
              <w:bottom w:val="single" w:sz="4" w:space="0" w:color="auto"/>
            </w:tcBorders>
            <w:vAlign w:val="center"/>
          </w:tcPr>
          <w:p w14:paraId="5B1B6759" w14:textId="77777777" w:rsidR="006C1522" w:rsidRPr="006C1522" w:rsidRDefault="006C1522" w:rsidP="006C1522">
            <w:pPr>
              <w:spacing w:after="80" w:line="200" w:lineRule="exact"/>
              <w:jc w:val="center"/>
              <w:rPr>
                <w:rFonts w:eastAsia="SimSun" w:cs="Times New Roman"/>
                <w:b/>
                <w:sz w:val="18"/>
                <w:lang w:val="en-US"/>
              </w:rPr>
            </w:pPr>
            <w:r w:rsidRPr="006C1522">
              <w:rPr>
                <w:rFonts w:eastAsia="SimSun" w:cs="Times New Roman"/>
                <w:b/>
                <w:sz w:val="18"/>
                <w:lang w:val="en-US"/>
              </w:rPr>
              <w:t>Rediseño</w:t>
            </w:r>
          </w:p>
        </w:tc>
        <w:tc>
          <w:tcPr>
            <w:tcW w:w="988" w:type="dxa"/>
            <w:tcBorders>
              <w:top w:val="single" w:sz="4" w:space="0" w:color="auto"/>
              <w:bottom w:val="single" w:sz="4" w:space="0" w:color="auto"/>
            </w:tcBorders>
          </w:tcPr>
          <w:p w14:paraId="4558A8A8" w14:textId="77777777" w:rsidR="006C1522" w:rsidRPr="006C1522" w:rsidRDefault="006C1522" w:rsidP="006C1522">
            <w:pPr>
              <w:spacing w:after="80" w:line="200" w:lineRule="exact"/>
              <w:jc w:val="center"/>
              <w:rPr>
                <w:rFonts w:eastAsia="SimSun" w:cs="Times New Roman"/>
                <w:b/>
                <w:sz w:val="18"/>
                <w:lang w:val="en-US"/>
              </w:rPr>
            </w:pPr>
          </w:p>
        </w:tc>
      </w:tr>
      <w:tr w:rsidR="006C1522" w:rsidRPr="006C1522" w14:paraId="2B4D5B8D" w14:textId="77777777" w:rsidTr="006C1522">
        <w:trPr>
          <w:jc w:val="center"/>
        </w:trPr>
        <w:tc>
          <w:tcPr>
            <w:tcW w:w="1506" w:type="dxa"/>
            <w:tcBorders>
              <w:top w:val="single" w:sz="4" w:space="0" w:color="auto"/>
            </w:tcBorders>
            <w:vAlign w:val="center"/>
          </w:tcPr>
          <w:p w14:paraId="5E4C52BD" w14:textId="77777777" w:rsidR="006C1522" w:rsidRPr="006C1522" w:rsidRDefault="006C1522" w:rsidP="006C1522">
            <w:pPr>
              <w:spacing w:after="80" w:line="200" w:lineRule="exact"/>
              <w:jc w:val="left"/>
              <w:rPr>
                <w:rFonts w:eastAsia="SimSun" w:cs="Times New Roman"/>
                <w:sz w:val="18"/>
                <w:lang w:val="en-US"/>
              </w:rPr>
            </w:pPr>
            <w:r w:rsidRPr="006C1522">
              <w:rPr>
                <w:rFonts w:eastAsia="SimSun" w:cs="Times New Roman"/>
                <w:sz w:val="18"/>
                <w:lang w:val="en-US"/>
              </w:rPr>
              <w:t>Sub-sistemas del enganche</w:t>
            </w:r>
          </w:p>
        </w:tc>
        <w:tc>
          <w:tcPr>
            <w:tcW w:w="865" w:type="dxa"/>
            <w:tcBorders>
              <w:top w:val="single" w:sz="4" w:space="0" w:color="auto"/>
            </w:tcBorders>
            <w:vAlign w:val="center"/>
          </w:tcPr>
          <w:p w14:paraId="310F0809"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8</w:t>
            </w:r>
          </w:p>
        </w:tc>
        <w:tc>
          <w:tcPr>
            <w:tcW w:w="1008" w:type="dxa"/>
            <w:tcBorders>
              <w:top w:val="single" w:sz="4" w:space="0" w:color="auto"/>
            </w:tcBorders>
            <w:vAlign w:val="center"/>
          </w:tcPr>
          <w:p w14:paraId="28B3FFE9"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5</w:t>
            </w:r>
          </w:p>
        </w:tc>
        <w:tc>
          <w:tcPr>
            <w:tcW w:w="988" w:type="dxa"/>
            <w:tcBorders>
              <w:top w:val="single" w:sz="4" w:space="0" w:color="auto"/>
            </w:tcBorders>
            <w:vAlign w:val="center"/>
          </w:tcPr>
          <w:p w14:paraId="1C6D61CB"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38%</w:t>
            </w:r>
          </w:p>
        </w:tc>
      </w:tr>
      <w:tr w:rsidR="006C1522" w:rsidRPr="006C1522" w14:paraId="5FDCB77C" w14:textId="77777777" w:rsidTr="006C1522">
        <w:trPr>
          <w:jc w:val="center"/>
        </w:trPr>
        <w:tc>
          <w:tcPr>
            <w:tcW w:w="1506" w:type="dxa"/>
            <w:vAlign w:val="center"/>
          </w:tcPr>
          <w:p w14:paraId="51BDE98B" w14:textId="77777777" w:rsidR="006C1522" w:rsidRPr="006C1522" w:rsidRDefault="006C1522" w:rsidP="006C1522">
            <w:pPr>
              <w:spacing w:after="80" w:line="200" w:lineRule="exact"/>
              <w:jc w:val="left"/>
              <w:rPr>
                <w:rFonts w:eastAsia="SimSun" w:cs="Times New Roman"/>
                <w:sz w:val="18"/>
                <w:lang w:val="en-US"/>
              </w:rPr>
            </w:pPr>
            <w:r w:rsidRPr="006C1522">
              <w:rPr>
                <w:rFonts w:eastAsia="SimSun" w:cs="Times New Roman"/>
                <w:sz w:val="18"/>
                <w:lang w:val="en-US"/>
              </w:rPr>
              <w:t>Componentes</w:t>
            </w:r>
          </w:p>
        </w:tc>
        <w:tc>
          <w:tcPr>
            <w:tcW w:w="865" w:type="dxa"/>
            <w:vAlign w:val="center"/>
          </w:tcPr>
          <w:p w14:paraId="7DB5519C"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34</w:t>
            </w:r>
          </w:p>
        </w:tc>
        <w:tc>
          <w:tcPr>
            <w:tcW w:w="1008" w:type="dxa"/>
            <w:vAlign w:val="center"/>
          </w:tcPr>
          <w:p w14:paraId="3008BEE4"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22</w:t>
            </w:r>
          </w:p>
        </w:tc>
        <w:tc>
          <w:tcPr>
            <w:tcW w:w="988" w:type="dxa"/>
            <w:vAlign w:val="center"/>
          </w:tcPr>
          <w:p w14:paraId="5A8FF5FC"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35%</w:t>
            </w:r>
          </w:p>
        </w:tc>
      </w:tr>
      <w:tr w:rsidR="006C1522" w:rsidRPr="006C1522" w14:paraId="2906D851" w14:textId="77777777" w:rsidTr="006C1522">
        <w:trPr>
          <w:jc w:val="center"/>
        </w:trPr>
        <w:tc>
          <w:tcPr>
            <w:tcW w:w="1506" w:type="dxa"/>
            <w:vAlign w:val="center"/>
          </w:tcPr>
          <w:p w14:paraId="31780250" w14:textId="77777777" w:rsidR="006C1522" w:rsidRPr="006C1522" w:rsidRDefault="006C1522" w:rsidP="006C1522">
            <w:pPr>
              <w:spacing w:after="80" w:line="200" w:lineRule="exact"/>
              <w:jc w:val="left"/>
              <w:rPr>
                <w:rFonts w:eastAsia="SimSun" w:cs="Times New Roman"/>
                <w:i/>
                <w:sz w:val="18"/>
                <w:lang w:val="en-US"/>
              </w:rPr>
            </w:pPr>
            <w:r w:rsidRPr="006C1522">
              <w:rPr>
                <w:rFonts w:eastAsia="SimSun" w:cs="Times New Roman"/>
                <w:sz w:val="18"/>
                <w:lang w:val="en-US"/>
              </w:rPr>
              <w:t>Tiempo de manufactura</w:t>
            </w:r>
          </w:p>
        </w:tc>
        <w:tc>
          <w:tcPr>
            <w:tcW w:w="865" w:type="dxa"/>
            <w:vAlign w:val="center"/>
          </w:tcPr>
          <w:p w14:paraId="63FD90F9"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325</w:t>
            </w:r>
          </w:p>
        </w:tc>
        <w:tc>
          <w:tcPr>
            <w:tcW w:w="1008" w:type="dxa"/>
            <w:vAlign w:val="center"/>
          </w:tcPr>
          <w:p w14:paraId="11AF9F77"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276</w:t>
            </w:r>
          </w:p>
        </w:tc>
        <w:tc>
          <w:tcPr>
            <w:tcW w:w="988" w:type="dxa"/>
            <w:vAlign w:val="center"/>
          </w:tcPr>
          <w:p w14:paraId="19854723"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w:t>
            </w:r>
          </w:p>
        </w:tc>
      </w:tr>
      <w:tr w:rsidR="006C1522" w:rsidRPr="006C1522" w14:paraId="3471B380" w14:textId="77777777" w:rsidTr="006C1522">
        <w:trPr>
          <w:jc w:val="center"/>
        </w:trPr>
        <w:tc>
          <w:tcPr>
            <w:tcW w:w="1506" w:type="dxa"/>
            <w:vAlign w:val="center"/>
          </w:tcPr>
          <w:p w14:paraId="06A563A9" w14:textId="77777777" w:rsidR="006C1522" w:rsidRPr="006C1522" w:rsidRDefault="006C1522" w:rsidP="006C1522">
            <w:pPr>
              <w:spacing w:after="80" w:line="200" w:lineRule="exact"/>
              <w:jc w:val="left"/>
              <w:rPr>
                <w:rFonts w:eastAsia="SimSun" w:cs="Times New Roman"/>
                <w:sz w:val="18"/>
                <w:lang w:val="en-US"/>
              </w:rPr>
            </w:pPr>
            <w:r w:rsidRPr="006C1522">
              <w:rPr>
                <w:rFonts w:eastAsia="SimSun" w:cs="Times New Roman"/>
                <w:sz w:val="18"/>
                <w:lang w:val="en-US"/>
              </w:rPr>
              <w:t>Tiempo de desensamble</w:t>
            </w:r>
          </w:p>
        </w:tc>
        <w:tc>
          <w:tcPr>
            <w:tcW w:w="865" w:type="dxa"/>
            <w:vAlign w:val="center"/>
          </w:tcPr>
          <w:p w14:paraId="11ED01C5"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230</w:t>
            </w:r>
          </w:p>
        </w:tc>
        <w:tc>
          <w:tcPr>
            <w:tcW w:w="1008" w:type="dxa"/>
            <w:vAlign w:val="center"/>
          </w:tcPr>
          <w:p w14:paraId="4C699EF5"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200</w:t>
            </w:r>
            <w:r w:rsidRPr="006C1522">
              <w:rPr>
                <w:rFonts w:eastAsia="SimSun" w:cs="Times New Roman"/>
                <w:sz w:val="16"/>
                <w:lang w:val="en-US"/>
              </w:rPr>
              <w:t>*</w:t>
            </w:r>
          </w:p>
        </w:tc>
        <w:tc>
          <w:tcPr>
            <w:tcW w:w="988" w:type="dxa"/>
            <w:vAlign w:val="center"/>
          </w:tcPr>
          <w:p w14:paraId="0B040648"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w:t>
            </w:r>
          </w:p>
        </w:tc>
      </w:tr>
      <w:tr w:rsidR="006C1522" w:rsidRPr="006C1522" w14:paraId="60B04328" w14:textId="77777777" w:rsidTr="006C1522">
        <w:trPr>
          <w:jc w:val="center"/>
        </w:trPr>
        <w:tc>
          <w:tcPr>
            <w:tcW w:w="1506" w:type="dxa"/>
            <w:tcBorders>
              <w:bottom w:val="single" w:sz="4" w:space="0" w:color="auto"/>
            </w:tcBorders>
            <w:vAlign w:val="center"/>
          </w:tcPr>
          <w:p w14:paraId="090009F3" w14:textId="77777777" w:rsidR="006C1522" w:rsidRPr="006C1522" w:rsidRDefault="006C1522" w:rsidP="006C1522">
            <w:pPr>
              <w:spacing w:after="80" w:line="200" w:lineRule="exact"/>
              <w:jc w:val="left"/>
              <w:rPr>
                <w:rFonts w:eastAsia="SimSun" w:cs="Times New Roman"/>
                <w:sz w:val="18"/>
                <w:lang w:val="en-US"/>
              </w:rPr>
            </w:pPr>
            <w:r w:rsidRPr="006C1522">
              <w:rPr>
                <w:rFonts w:eastAsia="SimSun" w:cs="Times New Roman"/>
                <w:sz w:val="18"/>
                <w:lang w:val="en-US"/>
              </w:rPr>
              <w:t>Tiempo total</w:t>
            </w:r>
          </w:p>
        </w:tc>
        <w:tc>
          <w:tcPr>
            <w:tcW w:w="865" w:type="dxa"/>
            <w:tcBorders>
              <w:bottom w:val="single" w:sz="4" w:space="0" w:color="auto"/>
            </w:tcBorders>
            <w:vAlign w:val="center"/>
          </w:tcPr>
          <w:p w14:paraId="618A5796"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555</w:t>
            </w:r>
          </w:p>
        </w:tc>
        <w:tc>
          <w:tcPr>
            <w:tcW w:w="1008" w:type="dxa"/>
            <w:tcBorders>
              <w:bottom w:val="single" w:sz="4" w:space="0" w:color="auto"/>
            </w:tcBorders>
            <w:vAlign w:val="center"/>
          </w:tcPr>
          <w:p w14:paraId="134F0B0F"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476</w:t>
            </w:r>
          </w:p>
        </w:tc>
        <w:tc>
          <w:tcPr>
            <w:tcW w:w="988" w:type="dxa"/>
            <w:tcBorders>
              <w:bottom w:val="single" w:sz="4" w:space="0" w:color="auto"/>
            </w:tcBorders>
            <w:vAlign w:val="center"/>
          </w:tcPr>
          <w:p w14:paraId="5A67F1B3" w14:textId="77777777" w:rsidR="006C1522" w:rsidRPr="006C1522" w:rsidRDefault="006C1522" w:rsidP="006C1522">
            <w:pPr>
              <w:spacing w:after="80" w:line="200" w:lineRule="exact"/>
              <w:jc w:val="center"/>
              <w:rPr>
                <w:rFonts w:eastAsia="SimSun" w:cs="Times New Roman"/>
                <w:sz w:val="18"/>
                <w:lang w:val="en-US"/>
              </w:rPr>
            </w:pPr>
            <w:r w:rsidRPr="006C1522">
              <w:rPr>
                <w:rFonts w:eastAsia="SimSun" w:cs="Times New Roman"/>
                <w:sz w:val="18"/>
                <w:lang w:val="en-US"/>
              </w:rPr>
              <w:t>-----</w:t>
            </w:r>
          </w:p>
        </w:tc>
      </w:tr>
    </w:tbl>
    <w:p w14:paraId="10B9B54D" w14:textId="77777777" w:rsidR="006C1522" w:rsidRPr="00F8529D" w:rsidRDefault="006C1522" w:rsidP="006C1522">
      <w:pPr>
        <w:jc w:val="right"/>
        <w:rPr>
          <w:noProof/>
          <w:sz w:val="16"/>
        </w:rPr>
      </w:pPr>
      <w:r w:rsidRPr="00F8529D">
        <w:rPr>
          <w:noProof/>
          <w:sz w:val="16"/>
        </w:rPr>
        <w:t>* Tiempos estimados.</w:t>
      </w:r>
    </w:p>
    <w:p w14:paraId="3F6D0C76" w14:textId="77777777" w:rsidR="006C1522" w:rsidRPr="006561BA" w:rsidRDefault="006C1522" w:rsidP="008F150F">
      <w:pPr>
        <w:pStyle w:val="Descripcin"/>
        <w:rPr>
          <w:noProof/>
          <w:sz w:val="18"/>
        </w:rPr>
      </w:pPr>
      <w:r>
        <w:rPr>
          <w:noProof/>
          <w:sz w:val="18"/>
        </w:rPr>
        <w:t>Fuente: elaboración propia.</w:t>
      </w:r>
    </w:p>
    <w:p w14:paraId="589A20AB" w14:textId="099859AD" w:rsidR="002D54C3" w:rsidRPr="006561BA" w:rsidRDefault="002D54C3" w:rsidP="002D54C3">
      <w:pPr>
        <w:pStyle w:val="TablaTtulo"/>
        <w:spacing w:before="0" w:after="200"/>
        <w:rPr>
          <w:noProof/>
          <w:sz w:val="18"/>
        </w:rPr>
      </w:pPr>
      <w:r>
        <w:rPr>
          <w:noProof/>
          <w:sz w:val="18"/>
        </w:rPr>
        <w:lastRenderedPageBreak/>
        <w:t>T</w:t>
      </w:r>
      <w:r>
        <w:rPr>
          <w:noProof/>
          <w:sz w:val="18"/>
        </w:rPr>
        <w:t>abla 3</w:t>
      </w:r>
      <w:r>
        <w:rPr>
          <w:noProof/>
          <w:sz w:val="18"/>
        </w:rPr>
        <w:t xml:space="preserve">. </w:t>
      </w:r>
      <w:r w:rsidRPr="006561BA">
        <w:rPr>
          <w:noProof/>
          <w:sz w:val="18"/>
        </w:rPr>
        <w:t xml:space="preserve">Propuesta </w:t>
      </w:r>
      <w:r>
        <w:rPr>
          <w:noProof/>
          <w:sz w:val="18"/>
        </w:rPr>
        <w:t>de diseño basada en DFD: fase 03</w:t>
      </w:r>
      <w:r>
        <w:rPr>
          <w:noProof/>
          <w:sz w:val="18"/>
        </w:rPr>
        <w:t>.</w:t>
      </w:r>
    </w:p>
    <w:tbl>
      <w:tblPr>
        <w:tblW w:w="0" w:type="auto"/>
        <w:jc w:val="center"/>
        <w:tblLook w:val="01E0" w:firstRow="1" w:lastRow="1" w:firstColumn="1" w:lastColumn="1" w:noHBand="0" w:noVBand="0"/>
      </w:tblPr>
      <w:tblGrid>
        <w:gridCol w:w="1450"/>
        <w:gridCol w:w="946"/>
        <w:gridCol w:w="997"/>
        <w:gridCol w:w="974"/>
      </w:tblGrid>
      <w:tr w:rsidR="002D54C3" w:rsidRPr="002D54C3" w14:paraId="53015CCC" w14:textId="77777777" w:rsidTr="002D54C3">
        <w:trPr>
          <w:jc w:val="center"/>
        </w:trPr>
        <w:tc>
          <w:tcPr>
            <w:tcW w:w="1450" w:type="dxa"/>
            <w:tcBorders>
              <w:top w:val="single" w:sz="4" w:space="0" w:color="auto"/>
              <w:bottom w:val="single" w:sz="4" w:space="0" w:color="auto"/>
            </w:tcBorders>
            <w:vAlign w:val="center"/>
          </w:tcPr>
          <w:p w14:paraId="24F2AECD" w14:textId="77777777" w:rsidR="002D54C3" w:rsidRPr="002D54C3" w:rsidRDefault="002D54C3" w:rsidP="002D54C3">
            <w:pPr>
              <w:spacing w:after="80" w:line="200" w:lineRule="exact"/>
              <w:jc w:val="left"/>
              <w:rPr>
                <w:rFonts w:eastAsia="SimSun" w:cs="Times New Roman"/>
                <w:b/>
                <w:sz w:val="18"/>
                <w:lang w:val="es-AR"/>
              </w:rPr>
            </w:pPr>
            <w:r w:rsidRPr="002D54C3">
              <w:rPr>
                <w:rFonts w:eastAsia="SimSun" w:cs="Times New Roman"/>
                <w:b/>
                <w:sz w:val="18"/>
                <w:lang w:val="es-AR"/>
              </w:rPr>
              <w:t>Concepto</w:t>
            </w:r>
          </w:p>
        </w:tc>
        <w:tc>
          <w:tcPr>
            <w:tcW w:w="1943" w:type="dxa"/>
            <w:gridSpan w:val="2"/>
            <w:tcBorders>
              <w:top w:val="single" w:sz="4" w:space="0" w:color="auto"/>
              <w:bottom w:val="single" w:sz="4" w:space="0" w:color="auto"/>
            </w:tcBorders>
            <w:vAlign w:val="center"/>
          </w:tcPr>
          <w:p w14:paraId="0D28AC24" w14:textId="77777777" w:rsidR="002D54C3" w:rsidRPr="002D54C3" w:rsidRDefault="002D54C3" w:rsidP="002D54C3">
            <w:pPr>
              <w:spacing w:after="80" w:line="200" w:lineRule="exact"/>
              <w:jc w:val="center"/>
              <w:rPr>
                <w:rFonts w:eastAsia="SimSun" w:cs="Times New Roman"/>
                <w:b/>
                <w:sz w:val="18"/>
                <w:lang w:val="en-US"/>
              </w:rPr>
            </w:pPr>
            <w:r w:rsidRPr="002D54C3">
              <w:rPr>
                <w:rFonts w:eastAsia="SimSun" w:cs="Times New Roman"/>
                <w:b/>
                <w:sz w:val="18"/>
                <w:lang w:val="en-US"/>
              </w:rPr>
              <w:t>Diseño</w:t>
            </w:r>
          </w:p>
        </w:tc>
        <w:tc>
          <w:tcPr>
            <w:tcW w:w="974" w:type="dxa"/>
            <w:tcBorders>
              <w:top w:val="single" w:sz="4" w:space="0" w:color="auto"/>
              <w:bottom w:val="single" w:sz="4" w:space="0" w:color="auto"/>
            </w:tcBorders>
          </w:tcPr>
          <w:p w14:paraId="6C60A75C" w14:textId="77777777" w:rsidR="002D54C3" w:rsidRPr="002D54C3" w:rsidRDefault="002D54C3" w:rsidP="002D54C3">
            <w:pPr>
              <w:spacing w:after="80" w:line="200" w:lineRule="exact"/>
              <w:jc w:val="center"/>
              <w:rPr>
                <w:rFonts w:eastAsia="SimSun" w:cs="Times New Roman"/>
                <w:b/>
                <w:sz w:val="18"/>
                <w:lang w:val="en-US"/>
              </w:rPr>
            </w:pPr>
            <w:r w:rsidRPr="002D54C3">
              <w:rPr>
                <w:rFonts w:eastAsia="SimSun" w:cs="Times New Roman"/>
                <w:b/>
                <w:sz w:val="18"/>
                <w:lang w:val="en-US"/>
              </w:rPr>
              <w:t>Relación</w:t>
            </w:r>
          </w:p>
        </w:tc>
      </w:tr>
      <w:tr w:rsidR="002D54C3" w:rsidRPr="002D54C3" w14:paraId="43B42840" w14:textId="77777777" w:rsidTr="002D54C3">
        <w:trPr>
          <w:jc w:val="center"/>
        </w:trPr>
        <w:tc>
          <w:tcPr>
            <w:tcW w:w="1450" w:type="dxa"/>
            <w:tcBorders>
              <w:top w:val="single" w:sz="4" w:space="0" w:color="auto"/>
              <w:bottom w:val="single" w:sz="4" w:space="0" w:color="auto"/>
            </w:tcBorders>
          </w:tcPr>
          <w:p w14:paraId="7651D8FF" w14:textId="77777777" w:rsidR="002D54C3" w:rsidRPr="002D54C3" w:rsidRDefault="002D54C3" w:rsidP="002D54C3">
            <w:pPr>
              <w:spacing w:after="80" w:line="200" w:lineRule="exact"/>
              <w:jc w:val="left"/>
              <w:rPr>
                <w:rFonts w:eastAsia="SimSun" w:cs="Times New Roman"/>
                <w:b/>
                <w:sz w:val="18"/>
                <w:lang w:val="es-AR"/>
              </w:rPr>
            </w:pPr>
          </w:p>
        </w:tc>
        <w:tc>
          <w:tcPr>
            <w:tcW w:w="946" w:type="dxa"/>
            <w:tcBorders>
              <w:top w:val="single" w:sz="4" w:space="0" w:color="auto"/>
              <w:bottom w:val="single" w:sz="4" w:space="0" w:color="auto"/>
            </w:tcBorders>
          </w:tcPr>
          <w:p w14:paraId="3CFE9524" w14:textId="77777777" w:rsidR="002D54C3" w:rsidRPr="002D54C3" w:rsidRDefault="002D54C3" w:rsidP="002D54C3">
            <w:pPr>
              <w:spacing w:after="80" w:line="200" w:lineRule="exact"/>
              <w:jc w:val="center"/>
              <w:rPr>
                <w:rFonts w:eastAsia="SimSun" w:cs="Times New Roman"/>
                <w:b/>
                <w:sz w:val="18"/>
                <w:lang w:val="en-US"/>
              </w:rPr>
            </w:pPr>
            <w:r w:rsidRPr="002D54C3">
              <w:rPr>
                <w:rFonts w:eastAsia="SimSun" w:cs="Times New Roman"/>
                <w:b/>
                <w:sz w:val="18"/>
                <w:lang w:val="en-US"/>
              </w:rPr>
              <w:t>1er. Prototipo</w:t>
            </w:r>
          </w:p>
        </w:tc>
        <w:tc>
          <w:tcPr>
            <w:tcW w:w="997" w:type="dxa"/>
            <w:tcBorders>
              <w:top w:val="single" w:sz="4" w:space="0" w:color="auto"/>
              <w:bottom w:val="single" w:sz="4" w:space="0" w:color="auto"/>
            </w:tcBorders>
            <w:vAlign w:val="center"/>
          </w:tcPr>
          <w:p w14:paraId="0DAC4C24" w14:textId="77777777" w:rsidR="002D54C3" w:rsidRPr="002D54C3" w:rsidRDefault="002D54C3" w:rsidP="002D54C3">
            <w:pPr>
              <w:spacing w:after="80" w:line="200" w:lineRule="exact"/>
              <w:jc w:val="center"/>
              <w:rPr>
                <w:rFonts w:eastAsia="SimSun" w:cs="Times New Roman"/>
                <w:b/>
                <w:sz w:val="18"/>
                <w:lang w:val="en-US"/>
              </w:rPr>
            </w:pPr>
            <w:r w:rsidRPr="002D54C3">
              <w:rPr>
                <w:rFonts w:eastAsia="SimSun" w:cs="Times New Roman"/>
                <w:b/>
                <w:sz w:val="18"/>
                <w:lang w:val="en-US"/>
              </w:rPr>
              <w:t>Rediseño</w:t>
            </w:r>
          </w:p>
        </w:tc>
        <w:tc>
          <w:tcPr>
            <w:tcW w:w="974" w:type="dxa"/>
            <w:tcBorders>
              <w:top w:val="single" w:sz="4" w:space="0" w:color="auto"/>
              <w:bottom w:val="single" w:sz="4" w:space="0" w:color="auto"/>
            </w:tcBorders>
          </w:tcPr>
          <w:p w14:paraId="25F1AE30" w14:textId="77777777" w:rsidR="002D54C3" w:rsidRPr="002D54C3" w:rsidRDefault="002D54C3" w:rsidP="002D54C3">
            <w:pPr>
              <w:spacing w:after="80" w:line="200" w:lineRule="exact"/>
              <w:jc w:val="center"/>
              <w:rPr>
                <w:rFonts w:eastAsia="SimSun" w:cs="Times New Roman"/>
                <w:b/>
                <w:sz w:val="18"/>
                <w:lang w:val="en-US"/>
              </w:rPr>
            </w:pPr>
          </w:p>
        </w:tc>
      </w:tr>
      <w:tr w:rsidR="002D54C3" w:rsidRPr="002D54C3" w14:paraId="4949A6E0" w14:textId="77777777" w:rsidTr="002D54C3">
        <w:trPr>
          <w:jc w:val="center"/>
        </w:trPr>
        <w:tc>
          <w:tcPr>
            <w:tcW w:w="1450" w:type="dxa"/>
            <w:tcBorders>
              <w:top w:val="single" w:sz="4" w:space="0" w:color="auto"/>
            </w:tcBorders>
            <w:vAlign w:val="center"/>
          </w:tcPr>
          <w:p w14:paraId="7178FDA8" w14:textId="77777777" w:rsidR="002D54C3" w:rsidRPr="002D54C3" w:rsidRDefault="002D54C3" w:rsidP="002D54C3">
            <w:pPr>
              <w:spacing w:after="80" w:line="200" w:lineRule="exact"/>
              <w:jc w:val="left"/>
              <w:rPr>
                <w:rFonts w:eastAsia="SimSun" w:cs="Times New Roman"/>
                <w:sz w:val="18"/>
                <w:lang w:val="en-US"/>
              </w:rPr>
            </w:pPr>
            <w:r w:rsidRPr="002D54C3">
              <w:rPr>
                <w:rFonts w:eastAsia="SimSun" w:cs="Times New Roman"/>
                <w:sz w:val="18"/>
                <w:lang w:val="en-US"/>
              </w:rPr>
              <w:t>Sub-sistemas del vagón</w:t>
            </w:r>
          </w:p>
        </w:tc>
        <w:tc>
          <w:tcPr>
            <w:tcW w:w="946" w:type="dxa"/>
            <w:tcBorders>
              <w:top w:val="single" w:sz="4" w:space="0" w:color="auto"/>
            </w:tcBorders>
            <w:vAlign w:val="center"/>
          </w:tcPr>
          <w:p w14:paraId="49A81123"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18</w:t>
            </w:r>
          </w:p>
        </w:tc>
        <w:tc>
          <w:tcPr>
            <w:tcW w:w="997" w:type="dxa"/>
            <w:tcBorders>
              <w:top w:val="single" w:sz="4" w:space="0" w:color="auto"/>
            </w:tcBorders>
            <w:vAlign w:val="center"/>
          </w:tcPr>
          <w:p w14:paraId="4FA65656"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13</w:t>
            </w:r>
          </w:p>
        </w:tc>
        <w:tc>
          <w:tcPr>
            <w:tcW w:w="974" w:type="dxa"/>
            <w:tcBorders>
              <w:top w:val="single" w:sz="4" w:space="0" w:color="auto"/>
            </w:tcBorders>
            <w:vAlign w:val="center"/>
          </w:tcPr>
          <w:p w14:paraId="3B4B0D4A"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28%</w:t>
            </w:r>
          </w:p>
        </w:tc>
      </w:tr>
      <w:tr w:rsidR="002D54C3" w:rsidRPr="002D54C3" w14:paraId="64C202D4" w14:textId="77777777" w:rsidTr="002D54C3">
        <w:trPr>
          <w:jc w:val="center"/>
        </w:trPr>
        <w:tc>
          <w:tcPr>
            <w:tcW w:w="1450" w:type="dxa"/>
            <w:vAlign w:val="center"/>
          </w:tcPr>
          <w:p w14:paraId="2993B4CC" w14:textId="77777777" w:rsidR="002D54C3" w:rsidRPr="002D54C3" w:rsidRDefault="002D54C3" w:rsidP="002D54C3">
            <w:pPr>
              <w:spacing w:after="80" w:line="200" w:lineRule="exact"/>
              <w:jc w:val="left"/>
              <w:rPr>
                <w:rFonts w:eastAsia="SimSun" w:cs="Times New Roman"/>
                <w:sz w:val="18"/>
                <w:lang w:val="en-US"/>
              </w:rPr>
            </w:pPr>
            <w:r w:rsidRPr="002D54C3">
              <w:rPr>
                <w:rFonts w:eastAsia="SimSun" w:cs="Times New Roman"/>
                <w:sz w:val="18"/>
                <w:lang w:val="en-US"/>
              </w:rPr>
              <w:t>Componentes</w:t>
            </w:r>
          </w:p>
        </w:tc>
        <w:tc>
          <w:tcPr>
            <w:tcW w:w="946" w:type="dxa"/>
            <w:vAlign w:val="center"/>
          </w:tcPr>
          <w:p w14:paraId="228BAC49"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92</w:t>
            </w:r>
          </w:p>
        </w:tc>
        <w:tc>
          <w:tcPr>
            <w:tcW w:w="997" w:type="dxa"/>
            <w:vAlign w:val="center"/>
          </w:tcPr>
          <w:p w14:paraId="635D2C82"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63</w:t>
            </w:r>
          </w:p>
        </w:tc>
        <w:tc>
          <w:tcPr>
            <w:tcW w:w="974" w:type="dxa"/>
            <w:vAlign w:val="center"/>
          </w:tcPr>
          <w:p w14:paraId="088155B7"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32%</w:t>
            </w:r>
          </w:p>
        </w:tc>
      </w:tr>
      <w:tr w:rsidR="002D54C3" w:rsidRPr="002D54C3" w14:paraId="0E9FC4DB" w14:textId="77777777" w:rsidTr="002D54C3">
        <w:trPr>
          <w:jc w:val="center"/>
        </w:trPr>
        <w:tc>
          <w:tcPr>
            <w:tcW w:w="1450" w:type="dxa"/>
            <w:vAlign w:val="center"/>
          </w:tcPr>
          <w:p w14:paraId="01F36572" w14:textId="77777777" w:rsidR="002D54C3" w:rsidRPr="002D54C3" w:rsidRDefault="002D54C3" w:rsidP="002D54C3">
            <w:pPr>
              <w:spacing w:after="80" w:line="200" w:lineRule="exact"/>
              <w:jc w:val="left"/>
              <w:rPr>
                <w:rFonts w:eastAsia="SimSun" w:cs="Times New Roman"/>
                <w:i/>
                <w:sz w:val="18"/>
                <w:lang w:val="en-US"/>
              </w:rPr>
            </w:pPr>
            <w:r w:rsidRPr="002D54C3">
              <w:rPr>
                <w:rFonts w:eastAsia="SimSun" w:cs="Times New Roman"/>
                <w:sz w:val="18"/>
                <w:lang w:val="en-US"/>
              </w:rPr>
              <w:t>Tiempo de manufactura</w:t>
            </w:r>
          </w:p>
        </w:tc>
        <w:tc>
          <w:tcPr>
            <w:tcW w:w="946" w:type="dxa"/>
            <w:vAlign w:val="center"/>
          </w:tcPr>
          <w:p w14:paraId="71878580"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852</w:t>
            </w:r>
          </w:p>
        </w:tc>
        <w:tc>
          <w:tcPr>
            <w:tcW w:w="997" w:type="dxa"/>
            <w:vAlign w:val="center"/>
          </w:tcPr>
          <w:p w14:paraId="77197D74"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684</w:t>
            </w:r>
          </w:p>
        </w:tc>
        <w:tc>
          <w:tcPr>
            <w:tcW w:w="974" w:type="dxa"/>
            <w:vAlign w:val="center"/>
          </w:tcPr>
          <w:p w14:paraId="27EEC8F2"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w:t>
            </w:r>
          </w:p>
        </w:tc>
      </w:tr>
      <w:tr w:rsidR="002D54C3" w:rsidRPr="002D54C3" w14:paraId="41E2A1CE" w14:textId="77777777" w:rsidTr="002D54C3">
        <w:trPr>
          <w:jc w:val="center"/>
        </w:trPr>
        <w:tc>
          <w:tcPr>
            <w:tcW w:w="1450" w:type="dxa"/>
            <w:vAlign w:val="center"/>
          </w:tcPr>
          <w:p w14:paraId="224FD057" w14:textId="77777777" w:rsidR="002D54C3" w:rsidRPr="002D54C3" w:rsidRDefault="002D54C3" w:rsidP="002D54C3">
            <w:pPr>
              <w:spacing w:after="80" w:line="200" w:lineRule="exact"/>
              <w:jc w:val="left"/>
              <w:rPr>
                <w:rFonts w:eastAsia="SimSun" w:cs="Times New Roman"/>
                <w:sz w:val="18"/>
                <w:lang w:val="en-US"/>
              </w:rPr>
            </w:pPr>
            <w:r w:rsidRPr="002D54C3">
              <w:rPr>
                <w:rFonts w:eastAsia="SimSun" w:cs="Times New Roman"/>
                <w:sz w:val="18"/>
                <w:lang w:val="en-US"/>
              </w:rPr>
              <w:t>Tiempo de desensamble</w:t>
            </w:r>
          </w:p>
        </w:tc>
        <w:tc>
          <w:tcPr>
            <w:tcW w:w="946" w:type="dxa"/>
            <w:vAlign w:val="center"/>
          </w:tcPr>
          <w:p w14:paraId="6AF857B8"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641</w:t>
            </w:r>
          </w:p>
        </w:tc>
        <w:tc>
          <w:tcPr>
            <w:tcW w:w="997" w:type="dxa"/>
            <w:vAlign w:val="center"/>
          </w:tcPr>
          <w:p w14:paraId="544A1DF0"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512</w:t>
            </w:r>
            <w:r w:rsidRPr="002D54C3">
              <w:rPr>
                <w:rFonts w:eastAsia="SimSun" w:cs="Times New Roman"/>
                <w:sz w:val="16"/>
                <w:lang w:val="en-US"/>
              </w:rPr>
              <w:t>*</w:t>
            </w:r>
          </w:p>
        </w:tc>
        <w:tc>
          <w:tcPr>
            <w:tcW w:w="974" w:type="dxa"/>
            <w:vAlign w:val="center"/>
          </w:tcPr>
          <w:p w14:paraId="3A6B4FD6"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w:t>
            </w:r>
          </w:p>
        </w:tc>
      </w:tr>
      <w:tr w:rsidR="002D54C3" w:rsidRPr="002D54C3" w14:paraId="10116DED" w14:textId="77777777" w:rsidTr="002D54C3">
        <w:trPr>
          <w:jc w:val="center"/>
        </w:trPr>
        <w:tc>
          <w:tcPr>
            <w:tcW w:w="1450" w:type="dxa"/>
            <w:tcBorders>
              <w:bottom w:val="single" w:sz="4" w:space="0" w:color="auto"/>
            </w:tcBorders>
            <w:vAlign w:val="center"/>
          </w:tcPr>
          <w:p w14:paraId="2E66263E" w14:textId="77777777" w:rsidR="002D54C3" w:rsidRPr="002D54C3" w:rsidRDefault="002D54C3" w:rsidP="002D54C3">
            <w:pPr>
              <w:spacing w:after="80" w:line="200" w:lineRule="exact"/>
              <w:jc w:val="left"/>
              <w:rPr>
                <w:rFonts w:eastAsia="SimSun" w:cs="Times New Roman"/>
                <w:sz w:val="18"/>
                <w:lang w:val="en-US"/>
              </w:rPr>
            </w:pPr>
            <w:r w:rsidRPr="002D54C3">
              <w:rPr>
                <w:rFonts w:eastAsia="SimSun" w:cs="Times New Roman"/>
                <w:sz w:val="18"/>
                <w:lang w:val="en-US"/>
              </w:rPr>
              <w:t>Tiempo total</w:t>
            </w:r>
          </w:p>
        </w:tc>
        <w:tc>
          <w:tcPr>
            <w:tcW w:w="946" w:type="dxa"/>
            <w:tcBorders>
              <w:bottom w:val="single" w:sz="4" w:space="0" w:color="auto"/>
            </w:tcBorders>
            <w:vAlign w:val="center"/>
          </w:tcPr>
          <w:p w14:paraId="1FD5DA2A"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1493</w:t>
            </w:r>
          </w:p>
        </w:tc>
        <w:tc>
          <w:tcPr>
            <w:tcW w:w="997" w:type="dxa"/>
            <w:tcBorders>
              <w:bottom w:val="single" w:sz="4" w:space="0" w:color="auto"/>
            </w:tcBorders>
            <w:vAlign w:val="center"/>
          </w:tcPr>
          <w:p w14:paraId="6A1F353A"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1196</w:t>
            </w:r>
          </w:p>
        </w:tc>
        <w:tc>
          <w:tcPr>
            <w:tcW w:w="974" w:type="dxa"/>
            <w:tcBorders>
              <w:bottom w:val="single" w:sz="4" w:space="0" w:color="auto"/>
            </w:tcBorders>
            <w:vAlign w:val="center"/>
          </w:tcPr>
          <w:p w14:paraId="4A49E635" w14:textId="77777777" w:rsidR="002D54C3" w:rsidRPr="002D54C3" w:rsidRDefault="002D54C3" w:rsidP="002D54C3">
            <w:pPr>
              <w:spacing w:after="80" w:line="200" w:lineRule="exact"/>
              <w:jc w:val="center"/>
              <w:rPr>
                <w:rFonts w:eastAsia="SimSun" w:cs="Times New Roman"/>
                <w:sz w:val="18"/>
                <w:lang w:val="en-US"/>
              </w:rPr>
            </w:pPr>
            <w:r w:rsidRPr="002D54C3">
              <w:rPr>
                <w:rFonts w:eastAsia="SimSun" w:cs="Times New Roman"/>
                <w:sz w:val="18"/>
                <w:lang w:val="en-US"/>
              </w:rPr>
              <w:t>-----</w:t>
            </w:r>
          </w:p>
        </w:tc>
      </w:tr>
    </w:tbl>
    <w:p w14:paraId="50B5981D" w14:textId="77777777" w:rsidR="002D54C3" w:rsidRPr="00F8529D" w:rsidRDefault="002D54C3" w:rsidP="002D54C3">
      <w:pPr>
        <w:jc w:val="right"/>
        <w:rPr>
          <w:noProof/>
          <w:sz w:val="16"/>
        </w:rPr>
      </w:pPr>
      <w:r w:rsidRPr="00F8529D">
        <w:rPr>
          <w:noProof/>
          <w:sz w:val="16"/>
        </w:rPr>
        <w:t>* Tiempos estimados.</w:t>
      </w:r>
    </w:p>
    <w:p w14:paraId="619970D1" w14:textId="77777777" w:rsidR="002D54C3" w:rsidRPr="006561BA" w:rsidRDefault="002D54C3" w:rsidP="002D54C3">
      <w:pPr>
        <w:pStyle w:val="Descripcin"/>
        <w:rPr>
          <w:noProof/>
          <w:sz w:val="18"/>
        </w:rPr>
      </w:pPr>
      <w:r>
        <w:rPr>
          <w:noProof/>
          <w:sz w:val="18"/>
        </w:rPr>
        <w:t>Fuente: elaboración propia.</w:t>
      </w:r>
    </w:p>
    <w:p w14:paraId="5689EB6C" w14:textId="5C2CA589" w:rsidR="002D54C3" w:rsidRDefault="002D54C3" w:rsidP="002D54C3">
      <w:pPr>
        <w:rPr>
          <w:noProof/>
        </w:rPr>
      </w:pPr>
    </w:p>
    <w:p w14:paraId="37D76A23" w14:textId="77777777" w:rsidR="008B6F47" w:rsidRDefault="008B6F47" w:rsidP="002D54C3">
      <w:pPr>
        <w:rPr>
          <w:noProof/>
        </w:rPr>
      </w:pPr>
    </w:p>
    <w:p w14:paraId="041984DA" w14:textId="069827CF" w:rsidR="002D54C3" w:rsidRPr="006561BA" w:rsidRDefault="002D54C3" w:rsidP="002D54C3">
      <w:pPr>
        <w:pStyle w:val="TablaTtulo"/>
        <w:spacing w:before="0" w:after="200"/>
        <w:rPr>
          <w:noProof/>
          <w:sz w:val="18"/>
        </w:rPr>
      </w:pPr>
      <w:r>
        <w:rPr>
          <w:noProof/>
          <w:sz w:val="18"/>
        </w:rPr>
        <w:t>T</w:t>
      </w:r>
      <w:r>
        <w:rPr>
          <w:noProof/>
          <w:sz w:val="18"/>
        </w:rPr>
        <w:t>abla 4</w:t>
      </w:r>
      <w:r>
        <w:rPr>
          <w:noProof/>
          <w:sz w:val="18"/>
        </w:rPr>
        <w:t xml:space="preserve">. </w:t>
      </w:r>
      <w:r w:rsidRPr="006561BA">
        <w:rPr>
          <w:noProof/>
          <w:sz w:val="18"/>
        </w:rPr>
        <w:t xml:space="preserve">Propuesta </w:t>
      </w:r>
      <w:r>
        <w:rPr>
          <w:noProof/>
          <w:sz w:val="18"/>
        </w:rPr>
        <w:t>de diseño basada en DFD: fase 04</w:t>
      </w:r>
      <w:r>
        <w:rPr>
          <w:noProof/>
          <w:sz w:val="18"/>
        </w:rPr>
        <w:t>.</w:t>
      </w:r>
    </w:p>
    <w:tbl>
      <w:tblPr>
        <w:tblW w:w="0" w:type="auto"/>
        <w:jc w:val="center"/>
        <w:tblLook w:val="01E0" w:firstRow="1" w:lastRow="1" w:firstColumn="1" w:lastColumn="1" w:noHBand="0" w:noVBand="0"/>
      </w:tblPr>
      <w:tblGrid>
        <w:gridCol w:w="1450"/>
        <w:gridCol w:w="946"/>
        <w:gridCol w:w="997"/>
        <w:gridCol w:w="974"/>
      </w:tblGrid>
      <w:tr w:rsidR="006218E6" w:rsidRPr="006218E6" w14:paraId="275C0E4E" w14:textId="77777777" w:rsidTr="006218E6">
        <w:trPr>
          <w:jc w:val="center"/>
        </w:trPr>
        <w:tc>
          <w:tcPr>
            <w:tcW w:w="1450" w:type="dxa"/>
            <w:tcBorders>
              <w:top w:val="single" w:sz="4" w:space="0" w:color="auto"/>
              <w:bottom w:val="single" w:sz="4" w:space="0" w:color="auto"/>
            </w:tcBorders>
            <w:vAlign w:val="center"/>
          </w:tcPr>
          <w:p w14:paraId="30423D4C" w14:textId="77777777" w:rsidR="006218E6" w:rsidRPr="006218E6" w:rsidRDefault="006218E6" w:rsidP="006218E6">
            <w:pPr>
              <w:spacing w:after="80" w:line="200" w:lineRule="exact"/>
              <w:jc w:val="left"/>
              <w:rPr>
                <w:rFonts w:eastAsia="SimSun" w:cs="Times New Roman"/>
                <w:b/>
                <w:sz w:val="18"/>
                <w:lang w:val="es-AR"/>
              </w:rPr>
            </w:pPr>
            <w:r w:rsidRPr="006218E6">
              <w:rPr>
                <w:rFonts w:eastAsia="SimSun" w:cs="Times New Roman"/>
                <w:b/>
                <w:sz w:val="18"/>
                <w:lang w:val="es-AR"/>
              </w:rPr>
              <w:t>Concepto</w:t>
            </w:r>
          </w:p>
        </w:tc>
        <w:tc>
          <w:tcPr>
            <w:tcW w:w="1943" w:type="dxa"/>
            <w:gridSpan w:val="2"/>
            <w:tcBorders>
              <w:top w:val="single" w:sz="4" w:space="0" w:color="auto"/>
              <w:bottom w:val="single" w:sz="4" w:space="0" w:color="auto"/>
            </w:tcBorders>
            <w:vAlign w:val="center"/>
          </w:tcPr>
          <w:p w14:paraId="783649AC" w14:textId="77777777" w:rsidR="006218E6" w:rsidRPr="006218E6" w:rsidRDefault="006218E6" w:rsidP="006218E6">
            <w:pPr>
              <w:spacing w:after="80" w:line="200" w:lineRule="exact"/>
              <w:jc w:val="center"/>
              <w:rPr>
                <w:rFonts w:eastAsia="SimSun" w:cs="Times New Roman"/>
                <w:b/>
                <w:sz w:val="18"/>
                <w:lang w:val="en-US"/>
              </w:rPr>
            </w:pPr>
            <w:r w:rsidRPr="006218E6">
              <w:rPr>
                <w:rFonts w:eastAsia="SimSun" w:cs="Times New Roman"/>
                <w:b/>
                <w:sz w:val="18"/>
                <w:lang w:val="en-US"/>
              </w:rPr>
              <w:t>Diseño</w:t>
            </w:r>
          </w:p>
        </w:tc>
        <w:tc>
          <w:tcPr>
            <w:tcW w:w="974" w:type="dxa"/>
            <w:tcBorders>
              <w:top w:val="single" w:sz="4" w:space="0" w:color="auto"/>
              <w:bottom w:val="single" w:sz="4" w:space="0" w:color="auto"/>
            </w:tcBorders>
          </w:tcPr>
          <w:p w14:paraId="55B54D1C" w14:textId="77777777" w:rsidR="006218E6" w:rsidRPr="006218E6" w:rsidRDefault="006218E6" w:rsidP="006218E6">
            <w:pPr>
              <w:spacing w:after="80" w:line="200" w:lineRule="exact"/>
              <w:jc w:val="center"/>
              <w:rPr>
                <w:rFonts w:eastAsia="SimSun" w:cs="Times New Roman"/>
                <w:b/>
                <w:sz w:val="18"/>
                <w:lang w:val="en-US"/>
              </w:rPr>
            </w:pPr>
            <w:r w:rsidRPr="006218E6">
              <w:rPr>
                <w:rFonts w:eastAsia="SimSun" w:cs="Times New Roman"/>
                <w:b/>
                <w:sz w:val="18"/>
                <w:lang w:val="en-US"/>
              </w:rPr>
              <w:t>Relación</w:t>
            </w:r>
          </w:p>
        </w:tc>
      </w:tr>
      <w:tr w:rsidR="006218E6" w:rsidRPr="006218E6" w14:paraId="1DCD352F" w14:textId="77777777" w:rsidTr="006218E6">
        <w:trPr>
          <w:jc w:val="center"/>
        </w:trPr>
        <w:tc>
          <w:tcPr>
            <w:tcW w:w="1450" w:type="dxa"/>
            <w:tcBorders>
              <w:top w:val="single" w:sz="4" w:space="0" w:color="auto"/>
              <w:bottom w:val="single" w:sz="4" w:space="0" w:color="auto"/>
            </w:tcBorders>
          </w:tcPr>
          <w:p w14:paraId="119D85BA" w14:textId="77777777" w:rsidR="006218E6" w:rsidRPr="006218E6" w:rsidRDefault="006218E6" w:rsidP="006218E6">
            <w:pPr>
              <w:spacing w:after="80" w:line="200" w:lineRule="exact"/>
              <w:jc w:val="left"/>
              <w:rPr>
                <w:rFonts w:eastAsia="SimSun" w:cs="Times New Roman"/>
                <w:b/>
                <w:sz w:val="18"/>
                <w:lang w:val="es-AR"/>
              </w:rPr>
            </w:pPr>
          </w:p>
        </w:tc>
        <w:tc>
          <w:tcPr>
            <w:tcW w:w="946" w:type="dxa"/>
            <w:tcBorders>
              <w:top w:val="single" w:sz="4" w:space="0" w:color="auto"/>
              <w:bottom w:val="single" w:sz="4" w:space="0" w:color="auto"/>
            </w:tcBorders>
          </w:tcPr>
          <w:p w14:paraId="631FFDAB" w14:textId="77777777" w:rsidR="006218E6" w:rsidRPr="006218E6" w:rsidRDefault="006218E6" w:rsidP="006218E6">
            <w:pPr>
              <w:spacing w:after="80" w:line="200" w:lineRule="exact"/>
              <w:jc w:val="center"/>
              <w:rPr>
                <w:rFonts w:eastAsia="SimSun" w:cs="Times New Roman"/>
                <w:b/>
                <w:sz w:val="18"/>
                <w:lang w:val="en-US"/>
              </w:rPr>
            </w:pPr>
            <w:r w:rsidRPr="006218E6">
              <w:rPr>
                <w:rFonts w:eastAsia="SimSun" w:cs="Times New Roman"/>
                <w:b/>
                <w:sz w:val="18"/>
                <w:lang w:val="en-US"/>
              </w:rPr>
              <w:t>1er. Prototipo</w:t>
            </w:r>
          </w:p>
        </w:tc>
        <w:tc>
          <w:tcPr>
            <w:tcW w:w="997" w:type="dxa"/>
            <w:tcBorders>
              <w:top w:val="single" w:sz="4" w:space="0" w:color="auto"/>
              <w:bottom w:val="single" w:sz="4" w:space="0" w:color="auto"/>
            </w:tcBorders>
            <w:vAlign w:val="center"/>
          </w:tcPr>
          <w:p w14:paraId="5D5385CD" w14:textId="77777777" w:rsidR="006218E6" w:rsidRPr="006218E6" w:rsidRDefault="006218E6" w:rsidP="006218E6">
            <w:pPr>
              <w:spacing w:after="80" w:line="200" w:lineRule="exact"/>
              <w:jc w:val="center"/>
              <w:rPr>
                <w:rFonts w:eastAsia="SimSun" w:cs="Times New Roman"/>
                <w:b/>
                <w:sz w:val="18"/>
                <w:lang w:val="en-US"/>
              </w:rPr>
            </w:pPr>
            <w:r w:rsidRPr="006218E6">
              <w:rPr>
                <w:rFonts w:eastAsia="SimSun" w:cs="Times New Roman"/>
                <w:b/>
                <w:sz w:val="18"/>
                <w:lang w:val="en-US"/>
              </w:rPr>
              <w:t>Rediseño</w:t>
            </w:r>
          </w:p>
        </w:tc>
        <w:tc>
          <w:tcPr>
            <w:tcW w:w="974" w:type="dxa"/>
            <w:tcBorders>
              <w:top w:val="single" w:sz="4" w:space="0" w:color="auto"/>
              <w:bottom w:val="single" w:sz="4" w:space="0" w:color="auto"/>
            </w:tcBorders>
          </w:tcPr>
          <w:p w14:paraId="6840ECE6" w14:textId="77777777" w:rsidR="006218E6" w:rsidRPr="006218E6" w:rsidRDefault="006218E6" w:rsidP="006218E6">
            <w:pPr>
              <w:spacing w:after="80" w:line="200" w:lineRule="exact"/>
              <w:jc w:val="center"/>
              <w:rPr>
                <w:rFonts w:eastAsia="SimSun" w:cs="Times New Roman"/>
                <w:b/>
                <w:sz w:val="18"/>
                <w:lang w:val="en-US"/>
              </w:rPr>
            </w:pPr>
          </w:p>
        </w:tc>
      </w:tr>
      <w:tr w:rsidR="006218E6" w:rsidRPr="006218E6" w14:paraId="75CA4ED3" w14:textId="77777777" w:rsidTr="006218E6">
        <w:trPr>
          <w:jc w:val="center"/>
        </w:trPr>
        <w:tc>
          <w:tcPr>
            <w:tcW w:w="1450" w:type="dxa"/>
            <w:tcBorders>
              <w:top w:val="single" w:sz="4" w:space="0" w:color="auto"/>
            </w:tcBorders>
            <w:vAlign w:val="center"/>
          </w:tcPr>
          <w:p w14:paraId="647E08B0" w14:textId="77777777" w:rsidR="006218E6" w:rsidRPr="006218E6" w:rsidRDefault="006218E6" w:rsidP="006218E6">
            <w:pPr>
              <w:spacing w:after="80" w:line="200" w:lineRule="exact"/>
              <w:jc w:val="left"/>
              <w:rPr>
                <w:rFonts w:eastAsia="SimSun" w:cs="Times New Roman"/>
                <w:sz w:val="18"/>
                <w:lang w:val="en-US"/>
              </w:rPr>
            </w:pPr>
            <w:r w:rsidRPr="006218E6">
              <w:rPr>
                <w:rFonts w:eastAsia="SimSun" w:cs="Times New Roman"/>
                <w:sz w:val="18"/>
                <w:lang w:val="en-US"/>
              </w:rPr>
              <w:t>Sub-sistemas de elevación</w:t>
            </w:r>
          </w:p>
        </w:tc>
        <w:tc>
          <w:tcPr>
            <w:tcW w:w="946" w:type="dxa"/>
            <w:tcBorders>
              <w:top w:val="single" w:sz="4" w:space="0" w:color="auto"/>
            </w:tcBorders>
            <w:vAlign w:val="center"/>
          </w:tcPr>
          <w:p w14:paraId="5220461E"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12</w:t>
            </w:r>
          </w:p>
        </w:tc>
        <w:tc>
          <w:tcPr>
            <w:tcW w:w="997" w:type="dxa"/>
            <w:tcBorders>
              <w:top w:val="single" w:sz="4" w:space="0" w:color="auto"/>
            </w:tcBorders>
            <w:vAlign w:val="center"/>
          </w:tcPr>
          <w:p w14:paraId="3B2EC23E"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9</w:t>
            </w:r>
          </w:p>
        </w:tc>
        <w:tc>
          <w:tcPr>
            <w:tcW w:w="974" w:type="dxa"/>
            <w:tcBorders>
              <w:top w:val="single" w:sz="4" w:space="0" w:color="auto"/>
            </w:tcBorders>
            <w:vAlign w:val="center"/>
          </w:tcPr>
          <w:p w14:paraId="0BDE9A18"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25%</w:t>
            </w:r>
          </w:p>
        </w:tc>
      </w:tr>
      <w:tr w:rsidR="006218E6" w:rsidRPr="006218E6" w14:paraId="1E34B06B" w14:textId="77777777" w:rsidTr="006218E6">
        <w:trPr>
          <w:jc w:val="center"/>
        </w:trPr>
        <w:tc>
          <w:tcPr>
            <w:tcW w:w="1450" w:type="dxa"/>
            <w:vAlign w:val="center"/>
          </w:tcPr>
          <w:p w14:paraId="6D3EF920" w14:textId="77777777" w:rsidR="006218E6" w:rsidRPr="006218E6" w:rsidRDefault="006218E6" w:rsidP="006218E6">
            <w:pPr>
              <w:spacing w:after="80" w:line="200" w:lineRule="exact"/>
              <w:jc w:val="left"/>
              <w:rPr>
                <w:rFonts w:eastAsia="SimSun" w:cs="Times New Roman"/>
                <w:sz w:val="18"/>
                <w:lang w:val="en-US"/>
              </w:rPr>
            </w:pPr>
            <w:r w:rsidRPr="006218E6">
              <w:rPr>
                <w:rFonts w:eastAsia="SimSun" w:cs="Times New Roman"/>
                <w:sz w:val="18"/>
                <w:lang w:val="en-US"/>
              </w:rPr>
              <w:t>Componentes</w:t>
            </w:r>
          </w:p>
        </w:tc>
        <w:tc>
          <w:tcPr>
            <w:tcW w:w="946" w:type="dxa"/>
            <w:vAlign w:val="center"/>
          </w:tcPr>
          <w:p w14:paraId="23E81FDC"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75</w:t>
            </w:r>
          </w:p>
        </w:tc>
        <w:tc>
          <w:tcPr>
            <w:tcW w:w="997" w:type="dxa"/>
            <w:vAlign w:val="center"/>
          </w:tcPr>
          <w:p w14:paraId="1B1B0FAB"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58</w:t>
            </w:r>
          </w:p>
        </w:tc>
        <w:tc>
          <w:tcPr>
            <w:tcW w:w="974" w:type="dxa"/>
            <w:vAlign w:val="center"/>
          </w:tcPr>
          <w:p w14:paraId="7834D74E"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23%</w:t>
            </w:r>
          </w:p>
        </w:tc>
      </w:tr>
      <w:tr w:rsidR="006218E6" w:rsidRPr="006218E6" w14:paraId="2187F701" w14:textId="77777777" w:rsidTr="006218E6">
        <w:trPr>
          <w:jc w:val="center"/>
        </w:trPr>
        <w:tc>
          <w:tcPr>
            <w:tcW w:w="1450" w:type="dxa"/>
            <w:vAlign w:val="center"/>
          </w:tcPr>
          <w:p w14:paraId="6660ADB2" w14:textId="77777777" w:rsidR="006218E6" w:rsidRPr="006218E6" w:rsidRDefault="006218E6" w:rsidP="006218E6">
            <w:pPr>
              <w:spacing w:after="80" w:line="200" w:lineRule="exact"/>
              <w:jc w:val="left"/>
              <w:rPr>
                <w:rFonts w:eastAsia="SimSun" w:cs="Times New Roman"/>
                <w:i/>
                <w:sz w:val="18"/>
                <w:lang w:val="en-US"/>
              </w:rPr>
            </w:pPr>
            <w:r w:rsidRPr="006218E6">
              <w:rPr>
                <w:rFonts w:eastAsia="SimSun" w:cs="Times New Roman"/>
                <w:sz w:val="18"/>
                <w:lang w:val="en-US"/>
              </w:rPr>
              <w:t>Tiempo de manufactura</w:t>
            </w:r>
          </w:p>
        </w:tc>
        <w:tc>
          <w:tcPr>
            <w:tcW w:w="946" w:type="dxa"/>
            <w:vAlign w:val="center"/>
          </w:tcPr>
          <w:p w14:paraId="25F461AE"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522</w:t>
            </w:r>
          </w:p>
        </w:tc>
        <w:tc>
          <w:tcPr>
            <w:tcW w:w="997" w:type="dxa"/>
            <w:vAlign w:val="center"/>
          </w:tcPr>
          <w:p w14:paraId="2B5405C9"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395</w:t>
            </w:r>
          </w:p>
        </w:tc>
        <w:tc>
          <w:tcPr>
            <w:tcW w:w="974" w:type="dxa"/>
            <w:vAlign w:val="center"/>
          </w:tcPr>
          <w:p w14:paraId="516EC4FD"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w:t>
            </w:r>
          </w:p>
        </w:tc>
      </w:tr>
      <w:tr w:rsidR="006218E6" w:rsidRPr="006218E6" w14:paraId="00F51E96" w14:textId="77777777" w:rsidTr="006218E6">
        <w:trPr>
          <w:jc w:val="center"/>
        </w:trPr>
        <w:tc>
          <w:tcPr>
            <w:tcW w:w="1450" w:type="dxa"/>
            <w:vAlign w:val="center"/>
          </w:tcPr>
          <w:p w14:paraId="781B93B6" w14:textId="77777777" w:rsidR="006218E6" w:rsidRPr="006218E6" w:rsidRDefault="006218E6" w:rsidP="006218E6">
            <w:pPr>
              <w:spacing w:after="80" w:line="200" w:lineRule="exact"/>
              <w:jc w:val="left"/>
              <w:rPr>
                <w:rFonts w:eastAsia="SimSun" w:cs="Times New Roman"/>
                <w:sz w:val="18"/>
                <w:lang w:val="en-US"/>
              </w:rPr>
            </w:pPr>
            <w:r w:rsidRPr="006218E6">
              <w:rPr>
                <w:rFonts w:eastAsia="SimSun" w:cs="Times New Roman"/>
                <w:sz w:val="18"/>
                <w:lang w:val="en-US"/>
              </w:rPr>
              <w:t>Tiempo de desensamble</w:t>
            </w:r>
          </w:p>
        </w:tc>
        <w:tc>
          <w:tcPr>
            <w:tcW w:w="946" w:type="dxa"/>
            <w:vAlign w:val="center"/>
          </w:tcPr>
          <w:p w14:paraId="54FEAFB7"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346</w:t>
            </w:r>
          </w:p>
        </w:tc>
        <w:tc>
          <w:tcPr>
            <w:tcW w:w="997" w:type="dxa"/>
            <w:vAlign w:val="center"/>
          </w:tcPr>
          <w:p w14:paraId="49A7F066"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277</w:t>
            </w:r>
            <w:r w:rsidRPr="006218E6">
              <w:rPr>
                <w:rFonts w:eastAsia="SimSun" w:cs="Times New Roman"/>
                <w:sz w:val="16"/>
                <w:lang w:val="en-US"/>
              </w:rPr>
              <w:t>*</w:t>
            </w:r>
          </w:p>
        </w:tc>
        <w:tc>
          <w:tcPr>
            <w:tcW w:w="974" w:type="dxa"/>
            <w:vAlign w:val="center"/>
          </w:tcPr>
          <w:p w14:paraId="4ABE48A1"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w:t>
            </w:r>
          </w:p>
        </w:tc>
      </w:tr>
      <w:tr w:rsidR="006218E6" w:rsidRPr="006218E6" w14:paraId="32B6A4DF" w14:textId="77777777" w:rsidTr="006218E6">
        <w:trPr>
          <w:jc w:val="center"/>
        </w:trPr>
        <w:tc>
          <w:tcPr>
            <w:tcW w:w="1450" w:type="dxa"/>
            <w:tcBorders>
              <w:bottom w:val="single" w:sz="4" w:space="0" w:color="auto"/>
            </w:tcBorders>
            <w:vAlign w:val="center"/>
          </w:tcPr>
          <w:p w14:paraId="56A308A7" w14:textId="77777777" w:rsidR="006218E6" w:rsidRPr="006218E6" w:rsidRDefault="006218E6" w:rsidP="006218E6">
            <w:pPr>
              <w:spacing w:after="80" w:line="200" w:lineRule="exact"/>
              <w:jc w:val="left"/>
              <w:rPr>
                <w:rFonts w:eastAsia="SimSun" w:cs="Times New Roman"/>
                <w:sz w:val="18"/>
                <w:lang w:val="en-US"/>
              </w:rPr>
            </w:pPr>
            <w:r w:rsidRPr="006218E6">
              <w:rPr>
                <w:rFonts w:eastAsia="SimSun" w:cs="Times New Roman"/>
                <w:sz w:val="18"/>
                <w:lang w:val="en-US"/>
              </w:rPr>
              <w:t>Tiempo total</w:t>
            </w:r>
          </w:p>
        </w:tc>
        <w:tc>
          <w:tcPr>
            <w:tcW w:w="946" w:type="dxa"/>
            <w:tcBorders>
              <w:bottom w:val="single" w:sz="4" w:space="0" w:color="auto"/>
            </w:tcBorders>
            <w:vAlign w:val="center"/>
          </w:tcPr>
          <w:p w14:paraId="478FD64B"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868</w:t>
            </w:r>
          </w:p>
        </w:tc>
        <w:tc>
          <w:tcPr>
            <w:tcW w:w="997" w:type="dxa"/>
            <w:tcBorders>
              <w:bottom w:val="single" w:sz="4" w:space="0" w:color="auto"/>
            </w:tcBorders>
            <w:vAlign w:val="center"/>
          </w:tcPr>
          <w:p w14:paraId="741CE890"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672</w:t>
            </w:r>
          </w:p>
        </w:tc>
        <w:tc>
          <w:tcPr>
            <w:tcW w:w="974" w:type="dxa"/>
            <w:tcBorders>
              <w:bottom w:val="single" w:sz="4" w:space="0" w:color="auto"/>
            </w:tcBorders>
            <w:vAlign w:val="center"/>
          </w:tcPr>
          <w:p w14:paraId="1412DD0B" w14:textId="77777777" w:rsidR="006218E6" w:rsidRPr="006218E6" w:rsidRDefault="006218E6" w:rsidP="006218E6">
            <w:pPr>
              <w:spacing w:after="80" w:line="200" w:lineRule="exact"/>
              <w:jc w:val="center"/>
              <w:rPr>
                <w:rFonts w:eastAsia="SimSun" w:cs="Times New Roman"/>
                <w:sz w:val="18"/>
                <w:lang w:val="en-US"/>
              </w:rPr>
            </w:pPr>
            <w:r w:rsidRPr="006218E6">
              <w:rPr>
                <w:rFonts w:eastAsia="SimSun" w:cs="Times New Roman"/>
                <w:sz w:val="18"/>
                <w:lang w:val="en-US"/>
              </w:rPr>
              <w:t>-----</w:t>
            </w:r>
          </w:p>
        </w:tc>
      </w:tr>
    </w:tbl>
    <w:p w14:paraId="1D0A5122" w14:textId="77777777" w:rsidR="006218E6" w:rsidRPr="00F8529D" w:rsidRDefault="006218E6" w:rsidP="006218E6">
      <w:pPr>
        <w:jc w:val="right"/>
        <w:rPr>
          <w:noProof/>
          <w:sz w:val="16"/>
        </w:rPr>
      </w:pPr>
      <w:r w:rsidRPr="00F8529D">
        <w:rPr>
          <w:noProof/>
          <w:sz w:val="16"/>
        </w:rPr>
        <w:t>* Tiempos estimados.</w:t>
      </w:r>
    </w:p>
    <w:p w14:paraId="2FD7529B" w14:textId="77777777" w:rsidR="006218E6" w:rsidRPr="006561BA" w:rsidRDefault="006218E6" w:rsidP="006218E6">
      <w:pPr>
        <w:pStyle w:val="Descripcin"/>
        <w:rPr>
          <w:noProof/>
          <w:sz w:val="18"/>
        </w:rPr>
      </w:pPr>
      <w:r>
        <w:rPr>
          <w:noProof/>
          <w:sz w:val="18"/>
        </w:rPr>
        <w:t>Fuente: elaboración propia.</w:t>
      </w:r>
    </w:p>
    <w:p w14:paraId="7288C232" w14:textId="75921D2B" w:rsidR="006218E6" w:rsidRDefault="006218E6" w:rsidP="006218E6">
      <w:pPr>
        <w:rPr>
          <w:noProof/>
        </w:rPr>
      </w:pPr>
    </w:p>
    <w:p w14:paraId="0175EFD0" w14:textId="77777777" w:rsidR="008B6F47" w:rsidRDefault="008B6F47" w:rsidP="006218E6">
      <w:pPr>
        <w:rPr>
          <w:noProof/>
        </w:rPr>
      </w:pPr>
    </w:p>
    <w:p w14:paraId="038EF9B8" w14:textId="05D91B15" w:rsidR="006218E6" w:rsidRPr="006561BA" w:rsidRDefault="006218E6" w:rsidP="006218E6">
      <w:pPr>
        <w:pStyle w:val="TablaTtulo"/>
        <w:spacing w:before="0" w:after="200"/>
        <w:rPr>
          <w:noProof/>
          <w:sz w:val="18"/>
        </w:rPr>
      </w:pPr>
      <w:r>
        <w:rPr>
          <w:noProof/>
          <w:sz w:val="18"/>
        </w:rPr>
        <w:t>T</w:t>
      </w:r>
      <w:r>
        <w:rPr>
          <w:noProof/>
          <w:sz w:val="18"/>
        </w:rPr>
        <w:t>abla 5</w:t>
      </w:r>
      <w:r>
        <w:rPr>
          <w:noProof/>
          <w:sz w:val="18"/>
        </w:rPr>
        <w:t xml:space="preserve">. </w:t>
      </w:r>
      <w:r w:rsidRPr="006561BA">
        <w:rPr>
          <w:noProof/>
          <w:sz w:val="18"/>
        </w:rPr>
        <w:t xml:space="preserve">Propuesta </w:t>
      </w:r>
      <w:r>
        <w:rPr>
          <w:noProof/>
          <w:sz w:val="18"/>
        </w:rPr>
        <w:t>de diseño basada en DFD: fase 05</w:t>
      </w:r>
      <w:r>
        <w:rPr>
          <w:noProof/>
          <w:sz w:val="18"/>
        </w:rPr>
        <w:t>.</w:t>
      </w:r>
    </w:p>
    <w:tbl>
      <w:tblPr>
        <w:tblW w:w="0" w:type="auto"/>
        <w:jc w:val="center"/>
        <w:tblLook w:val="01E0" w:firstRow="1" w:lastRow="1" w:firstColumn="1" w:lastColumn="1" w:noHBand="0" w:noVBand="0"/>
      </w:tblPr>
      <w:tblGrid>
        <w:gridCol w:w="1450"/>
        <w:gridCol w:w="946"/>
        <w:gridCol w:w="997"/>
        <w:gridCol w:w="974"/>
      </w:tblGrid>
      <w:tr w:rsidR="008B3B88" w:rsidRPr="008B3B88" w14:paraId="3137ECA1" w14:textId="77777777" w:rsidTr="008B3B88">
        <w:trPr>
          <w:jc w:val="center"/>
        </w:trPr>
        <w:tc>
          <w:tcPr>
            <w:tcW w:w="1450" w:type="dxa"/>
            <w:tcBorders>
              <w:top w:val="single" w:sz="4" w:space="0" w:color="auto"/>
              <w:bottom w:val="single" w:sz="4" w:space="0" w:color="auto"/>
            </w:tcBorders>
            <w:vAlign w:val="center"/>
          </w:tcPr>
          <w:p w14:paraId="7CCDD221" w14:textId="77777777" w:rsidR="008B3B88" w:rsidRPr="008B3B88" w:rsidRDefault="008B3B88" w:rsidP="008B3B88">
            <w:pPr>
              <w:spacing w:after="80" w:line="200" w:lineRule="exact"/>
              <w:jc w:val="left"/>
              <w:rPr>
                <w:rFonts w:eastAsia="SimSun" w:cs="Times New Roman"/>
                <w:b/>
                <w:sz w:val="18"/>
                <w:lang w:val="es-AR"/>
              </w:rPr>
            </w:pPr>
            <w:r w:rsidRPr="008B3B88">
              <w:rPr>
                <w:rFonts w:eastAsia="SimSun" w:cs="Times New Roman"/>
                <w:b/>
                <w:sz w:val="18"/>
                <w:lang w:val="es-AR"/>
              </w:rPr>
              <w:t>Concepto</w:t>
            </w:r>
          </w:p>
        </w:tc>
        <w:tc>
          <w:tcPr>
            <w:tcW w:w="1943" w:type="dxa"/>
            <w:gridSpan w:val="2"/>
            <w:tcBorders>
              <w:top w:val="single" w:sz="4" w:space="0" w:color="auto"/>
              <w:bottom w:val="single" w:sz="4" w:space="0" w:color="auto"/>
            </w:tcBorders>
            <w:vAlign w:val="center"/>
          </w:tcPr>
          <w:p w14:paraId="7F032E40" w14:textId="77777777" w:rsidR="008B3B88" w:rsidRPr="008B3B88" w:rsidRDefault="008B3B88" w:rsidP="008B3B88">
            <w:pPr>
              <w:spacing w:after="80" w:line="200" w:lineRule="exact"/>
              <w:jc w:val="center"/>
              <w:rPr>
                <w:rFonts w:eastAsia="SimSun" w:cs="Times New Roman"/>
                <w:b/>
                <w:sz w:val="18"/>
                <w:lang w:val="en-US"/>
              </w:rPr>
            </w:pPr>
            <w:r w:rsidRPr="008B3B88">
              <w:rPr>
                <w:rFonts w:eastAsia="SimSun" w:cs="Times New Roman"/>
                <w:b/>
                <w:sz w:val="18"/>
                <w:lang w:val="en-US"/>
              </w:rPr>
              <w:t>Diseño</w:t>
            </w:r>
          </w:p>
        </w:tc>
        <w:tc>
          <w:tcPr>
            <w:tcW w:w="974" w:type="dxa"/>
            <w:tcBorders>
              <w:top w:val="single" w:sz="4" w:space="0" w:color="auto"/>
              <w:bottom w:val="single" w:sz="4" w:space="0" w:color="auto"/>
            </w:tcBorders>
          </w:tcPr>
          <w:p w14:paraId="38124D9A" w14:textId="77777777" w:rsidR="008B3B88" w:rsidRPr="008B3B88" w:rsidRDefault="008B3B88" w:rsidP="008B3B88">
            <w:pPr>
              <w:spacing w:after="80" w:line="200" w:lineRule="exact"/>
              <w:jc w:val="center"/>
              <w:rPr>
                <w:rFonts w:eastAsia="SimSun" w:cs="Times New Roman"/>
                <w:b/>
                <w:sz w:val="18"/>
                <w:lang w:val="en-US"/>
              </w:rPr>
            </w:pPr>
            <w:r w:rsidRPr="008B3B88">
              <w:rPr>
                <w:rFonts w:eastAsia="SimSun" w:cs="Times New Roman"/>
                <w:b/>
                <w:sz w:val="18"/>
                <w:lang w:val="en-US"/>
              </w:rPr>
              <w:t>Relación</w:t>
            </w:r>
          </w:p>
        </w:tc>
      </w:tr>
      <w:tr w:rsidR="008B3B88" w:rsidRPr="008B3B88" w14:paraId="70645B87" w14:textId="77777777" w:rsidTr="008B3B88">
        <w:trPr>
          <w:jc w:val="center"/>
        </w:trPr>
        <w:tc>
          <w:tcPr>
            <w:tcW w:w="1450" w:type="dxa"/>
            <w:tcBorders>
              <w:top w:val="single" w:sz="4" w:space="0" w:color="auto"/>
              <w:bottom w:val="single" w:sz="4" w:space="0" w:color="auto"/>
            </w:tcBorders>
          </w:tcPr>
          <w:p w14:paraId="497DB49B" w14:textId="77777777" w:rsidR="008B3B88" w:rsidRPr="008B3B88" w:rsidRDefault="008B3B88" w:rsidP="008B3B88">
            <w:pPr>
              <w:spacing w:after="80" w:line="200" w:lineRule="exact"/>
              <w:jc w:val="left"/>
              <w:rPr>
                <w:rFonts w:eastAsia="SimSun" w:cs="Times New Roman"/>
                <w:b/>
                <w:sz w:val="18"/>
                <w:lang w:val="es-AR"/>
              </w:rPr>
            </w:pPr>
          </w:p>
        </w:tc>
        <w:tc>
          <w:tcPr>
            <w:tcW w:w="946" w:type="dxa"/>
            <w:tcBorders>
              <w:top w:val="single" w:sz="4" w:space="0" w:color="auto"/>
              <w:bottom w:val="single" w:sz="4" w:space="0" w:color="auto"/>
            </w:tcBorders>
          </w:tcPr>
          <w:p w14:paraId="76866929" w14:textId="77777777" w:rsidR="008B3B88" w:rsidRPr="008B3B88" w:rsidRDefault="008B3B88" w:rsidP="008B3B88">
            <w:pPr>
              <w:spacing w:after="80" w:line="200" w:lineRule="exact"/>
              <w:jc w:val="center"/>
              <w:rPr>
                <w:rFonts w:eastAsia="SimSun" w:cs="Times New Roman"/>
                <w:b/>
                <w:sz w:val="18"/>
                <w:lang w:val="en-US"/>
              </w:rPr>
            </w:pPr>
            <w:r w:rsidRPr="008B3B88">
              <w:rPr>
                <w:rFonts w:eastAsia="SimSun" w:cs="Times New Roman"/>
                <w:b/>
                <w:sz w:val="18"/>
                <w:lang w:val="en-US"/>
              </w:rPr>
              <w:t>1er. Prototipo</w:t>
            </w:r>
          </w:p>
        </w:tc>
        <w:tc>
          <w:tcPr>
            <w:tcW w:w="997" w:type="dxa"/>
            <w:tcBorders>
              <w:top w:val="single" w:sz="4" w:space="0" w:color="auto"/>
              <w:bottom w:val="single" w:sz="4" w:space="0" w:color="auto"/>
            </w:tcBorders>
            <w:vAlign w:val="center"/>
          </w:tcPr>
          <w:p w14:paraId="1D7D3558" w14:textId="77777777" w:rsidR="008B3B88" w:rsidRPr="008B3B88" w:rsidRDefault="008B3B88" w:rsidP="008B3B88">
            <w:pPr>
              <w:spacing w:after="80" w:line="200" w:lineRule="exact"/>
              <w:jc w:val="center"/>
              <w:rPr>
                <w:rFonts w:eastAsia="SimSun" w:cs="Times New Roman"/>
                <w:b/>
                <w:sz w:val="18"/>
                <w:lang w:val="en-US"/>
              </w:rPr>
            </w:pPr>
            <w:r w:rsidRPr="008B3B88">
              <w:rPr>
                <w:rFonts w:eastAsia="SimSun" w:cs="Times New Roman"/>
                <w:b/>
                <w:sz w:val="18"/>
                <w:lang w:val="en-US"/>
              </w:rPr>
              <w:t>Rediseño</w:t>
            </w:r>
          </w:p>
        </w:tc>
        <w:tc>
          <w:tcPr>
            <w:tcW w:w="974" w:type="dxa"/>
            <w:tcBorders>
              <w:top w:val="single" w:sz="4" w:space="0" w:color="auto"/>
              <w:bottom w:val="single" w:sz="4" w:space="0" w:color="auto"/>
            </w:tcBorders>
          </w:tcPr>
          <w:p w14:paraId="677436BA" w14:textId="77777777" w:rsidR="008B3B88" w:rsidRPr="008B3B88" w:rsidRDefault="008B3B88" w:rsidP="008B3B88">
            <w:pPr>
              <w:spacing w:after="80" w:line="200" w:lineRule="exact"/>
              <w:jc w:val="center"/>
              <w:rPr>
                <w:rFonts w:eastAsia="SimSun" w:cs="Times New Roman"/>
                <w:b/>
                <w:sz w:val="18"/>
                <w:lang w:val="en-US"/>
              </w:rPr>
            </w:pPr>
          </w:p>
        </w:tc>
      </w:tr>
      <w:tr w:rsidR="008B3B88" w:rsidRPr="008B3B88" w14:paraId="3E14AD45" w14:textId="77777777" w:rsidTr="008B3B88">
        <w:trPr>
          <w:jc w:val="center"/>
        </w:trPr>
        <w:tc>
          <w:tcPr>
            <w:tcW w:w="1450" w:type="dxa"/>
            <w:tcBorders>
              <w:top w:val="single" w:sz="4" w:space="0" w:color="auto"/>
            </w:tcBorders>
            <w:vAlign w:val="center"/>
          </w:tcPr>
          <w:p w14:paraId="551841B4" w14:textId="77777777" w:rsidR="008B3B88" w:rsidRPr="008B3B88" w:rsidRDefault="008B3B88" w:rsidP="008B3B88">
            <w:pPr>
              <w:spacing w:after="80" w:line="200" w:lineRule="exact"/>
              <w:jc w:val="left"/>
              <w:rPr>
                <w:rFonts w:eastAsia="SimSun" w:cs="Times New Roman"/>
                <w:sz w:val="18"/>
                <w:lang w:val="en-US"/>
              </w:rPr>
            </w:pPr>
            <w:r w:rsidRPr="008B3B88">
              <w:rPr>
                <w:rFonts w:eastAsia="SimSun" w:cs="Times New Roman"/>
                <w:sz w:val="18"/>
                <w:lang w:val="en-US"/>
              </w:rPr>
              <w:t>Sub-sistemas de suspensión</w:t>
            </w:r>
          </w:p>
        </w:tc>
        <w:tc>
          <w:tcPr>
            <w:tcW w:w="946" w:type="dxa"/>
            <w:tcBorders>
              <w:top w:val="single" w:sz="4" w:space="0" w:color="auto"/>
            </w:tcBorders>
            <w:vAlign w:val="center"/>
          </w:tcPr>
          <w:p w14:paraId="1E9D7361"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5</w:t>
            </w:r>
          </w:p>
        </w:tc>
        <w:tc>
          <w:tcPr>
            <w:tcW w:w="997" w:type="dxa"/>
            <w:tcBorders>
              <w:top w:val="single" w:sz="4" w:space="0" w:color="auto"/>
            </w:tcBorders>
            <w:vAlign w:val="center"/>
          </w:tcPr>
          <w:p w14:paraId="196013AD"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3</w:t>
            </w:r>
          </w:p>
        </w:tc>
        <w:tc>
          <w:tcPr>
            <w:tcW w:w="974" w:type="dxa"/>
            <w:tcBorders>
              <w:top w:val="single" w:sz="4" w:space="0" w:color="auto"/>
            </w:tcBorders>
            <w:vAlign w:val="center"/>
          </w:tcPr>
          <w:p w14:paraId="15DF999C"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40%</w:t>
            </w:r>
          </w:p>
        </w:tc>
      </w:tr>
      <w:tr w:rsidR="008B3B88" w:rsidRPr="008B3B88" w14:paraId="2E83B4E9" w14:textId="77777777" w:rsidTr="008B3B88">
        <w:trPr>
          <w:jc w:val="center"/>
        </w:trPr>
        <w:tc>
          <w:tcPr>
            <w:tcW w:w="1450" w:type="dxa"/>
            <w:vAlign w:val="center"/>
          </w:tcPr>
          <w:p w14:paraId="3A48015D" w14:textId="77777777" w:rsidR="008B3B88" w:rsidRPr="008B3B88" w:rsidRDefault="008B3B88" w:rsidP="008B3B88">
            <w:pPr>
              <w:spacing w:after="80" w:line="200" w:lineRule="exact"/>
              <w:jc w:val="left"/>
              <w:rPr>
                <w:rFonts w:eastAsia="SimSun" w:cs="Times New Roman"/>
                <w:sz w:val="18"/>
                <w:lang w:val="en-US"/>
              </w:rPr>
            </w:pPr>
            <w:r w:rsidRPr="008B3B88">
              <w:rPr>
                <w:rFonts w:eastAsia="SimSun" w:cs="Times New Roman"/>
                <w:sz w:val="18"/>
                <w:lang w:val="en-US"/>
              </w:rPr>
              <w:t>Componentes</w:t>
            </w:r>
          </w:p>
        </w:tc>
        <w:tc>
          <w:tcPr>
            <w:tcW w:w="946" w:type="dxa"/>
            <w:vAlign w:val="center"/>
          </w:tcPr>
          <w:p w14:paraId="776929B1"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19</w:t>
            </w:r>
          </w:p>
        </w:tc>
        <w:tc>
          <w:tcPr>
            <w:tcW w:w="997" w:type="dxa"/>
            <w:vAlign w:val="center"/>
          </w:tcPr>
          <w:p w14:paraId="1871747F"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12</w:t>
            </w:r>
          </w:p>
        </w:tc>
        <w:tc>
          <w:tcPr>
            <w:tcW w:w="974" w:type="dxa"/>
            <w:vAlign w:val="center"/>
          </w:tcPr>
          <w:p w14:paraId="538EF617"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37%</w:t>
            </w:r>
          </w:p>
        </w:tc>
      </w:tr>
      <w:tr w:rsidR="008B3B88" w:rsidRPr="008B3B88" w14:paraId="6F589CEA" w14:textId="77777777" w:rsidTr="008B3B88">
        <w:trPr>
          <w:jc w:val="center"/>
        </w:trPr>
        <w:tc>
          <w:tcPr>
            <w:tcW w:w="1450" w:type="dxa"/>
            <w:vAlign w:val="center"/>
          </w:tcPr>
          <w:p w14:paraId="0DC01F58" w14:textId="77777777" w:rsidR="008B3B88" w:rsidRPr="008B3B88" w:rsidRDefault="008B3B88" w:rsidP="008B3B88">
            <w:pPr>
              <w:spacing w:after="80" w:line="200" w:lineRule="exact"/>
              <w:jc w:val="left"/>
              <w:rPr>
                <w:rFonts w:eastAsia="SimSun" w:cs="Times New Roman"/>
                <w:i/>
                <w:sz w:val="18"/>
                <w:lang w:val="en-US"/>
              </w:rPr>
            </w:pPr>
            <w:r w:rsidRPr="008B3B88">
              <w:rPr>
                <w:rFonts w:eastAsia="SimSun" w:cs="Times New Roman"/>
                <w:sz w:val="18"/>
                <w:lang w:val="en-US"/>
              </w:rPr>
              <w:t>Tiempo de manufactura</w:t>
            </w:r>
          </w:p>
        </w:tc>
        <w:tc>
          <w:tcPr>
            <w:tcW w:w="946" w:type="dxa"/>
            <w:vAlign w:val="center"/>
          </w:tcPr>
          <w:p w14:paraId="1E7F3E80"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218</w:t>
            </w:r>
          </w:p>
        </w:tc>
        <w:tc>
          <w:tcPr>
            <w:tcW w:w="997" w:type="dxa"/>
            <w:vAlign w:val="center"/>
          </w:tcPr>
          <w:p w14:paraId="128D6B93"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180</w:t>
            </w:r>
          </w:p>
        </w:tc>
        <w:tc>
          <w:tcPr>
            <w:tcW w:w="974" w:type="dxa"/>
            <w:vAlign w:val="center"/>
          </w:tcPr>
          <w:p w14:paraId="5664AD49"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w:t>
            </w:r>
          </w:p>
        </w:tc>
      </w:tr>
      <w:tr w:rsidR="008B3B88" w:rsidRPr="008B3B88" w14:paraId="1C90473A" w14:textId="77777777" w:rsidTr="008B3B88">
        <w:trPr>
          <w:jc w:val="center"/>
        </w:trPr>
        <w:tc>
          <w:tcPr>
            <w:tcW w:w="1450" w:type="dxa"/>
            <w:vAlign w:val="center"/>
          </w:tcPr>
          <w:p w14:paraId="35889D37" w14:textId="77777777" w:rsidR="008B3B88" w:rsidRPr="008B3B88" w:rsidRDefault="008B3B88" w:rsidP="008B3B88">
            <w:pPr>
              <w:spacing w:after="80" w:line="200" w:lineRule="exact"/>
              <w:jc w:val="left"/>
              <w:rPr>
                <w:rFonts w:eastAsia="SimSun" w:cs="Times New Roman"/>
                <w:sz w:val="18"/>
                <w:lang w:val="en-US"/>
              </w:rPr>
            </w:pPr>
            <w:r w:rsidRPr="008B3B88">
              <w:rPr>
                <w:rFonts w:eastAsia="SimSun" w:cs="Times New Roman"/>
                <w:sz w:val="18"/>
                <w:lang w:val="en-US"/>
              </w:rPr>
              <w:t>Tiempo de desensamble</w:t>
            </w:r>
          </w:p>
        </w:tc>
        <w:tc>
          <w:tcPr>
            <w:tcW w:w="946" w:type="dxa"/>
            <w:vAlign w:val="center"/>
          </w:tcPr>
          <w:p w14:paraId="55042983"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196</w:t>
            </w:r>
          </w:p>
        </w:tc>
        <w:tc>
          <w:tcPr>
            <w:tcW w:w="997" w:type="dxa"/>
            <w:vAlign w:val="center"/>
          </w:tcPr>
          <w:p w14:paraId="1BB95AF6"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127</w:t>
            </w:r>
            <w:r w:rsidRPr="008B3B88">
              <w:rPr>
                <w:rFonts w:eastAsia="SimSun" w:cs="Times New Roman"/>
                <w:sz w:val="16"/>
                <w:lang w:val="en-US"/>
              </w:rPr>
              <w:t>*</w:t>
            </w:r>
          </w:p>
        </w:tc>
        <w:tc>
          <w:tcPr>
            <w:tcW w:w="974" w:type="dxa"/>
            <w:vAlign w:val="center"/>
          </w:tcPr>
          <w:p w14:paraId="30E35713"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w:t>
            </w:r>
          </w:p>
        </w:tc>
      </w:tr>
      <w:tr w:rsidR="008B3B88" w:rsidRPr="008B3B88" w14:paraId="426EB90B" w14:textId="77777777" w:rsidTr="008B3B88">
        <w:trPr>
          <w:jc w:val="center"/>
        </w:trPr>
        <w:tc>
          <w:tcPr>
            <w:tcW w:w="1450" w:type="dxa"/>
            <w:tcBorders>
              <w:bottom w:val="single" w:sz="4" w:space="0" w:color="auto"/>
            </w:tcBorders>
            <w:vAlign w:val="center"/>
          </w:tcPr>
          <w:p w14:paraId="66092EF2" w14:textId="77777777" w:rsidR="008B3B88" w:rsidRPr="008B3B88" w:rsidRDefault="008B3B88" w:rsidP="008B3B88">
            <w:pPr>
              <w:spacing w:after="80" w:line="200" w:lineRule="exact"/>
              <w:jc w:val="left"/>
              <w:rPr>
                <w:rFonts w:eastAsia="SimSun" w:cs="Times New Roman"/>
                <w:sz w:val="18"/>
                <w:lang w:val="en-US"/>
              </w:rPr>
            </w:pPr>
            <w:r w:rsidRPr="008B3B88">
              <w:rPr>
                <w:rFonts w:eastAsia="SimSun" w:cs="Times New Roman"/>
                <w:sz w:val="18"/>
                <w:lang w:val="en-US"/>
              </w:rPr>
              <w:t>Tiempo total</w:t>
            </w:r>
          </w:p>
        </w:tc>
        <w:tc>
          <w:tcPr>
            <w:tcW w:w="946" w:type="dxa"/>
            <w:tcBorders>
              <w:bottom w:val="single" w:sz="4" w:space="0" w:color="auto"/>
            </w:tcBorders>
            <w:vAlign w:val="center"/>
          </w:tcPr>
          <w:p w14:paraId="095AE092"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414</w:t>
            </w:r>
          </w:p>
        </w:tc>
        <w:tc>
          <w:tcPr>
            <w:tcW w:w="997" w:type="dxa"/>
            <w:tcBorders>
              <w:bottom w:val="single" w:sz="4" w:space="0" w:color="auto"/>
            </w:tcBorders>
            <w:vAlign w:val="center"/>
          </w:tcPr>
          <w:p w14:paraId="7E65EEAB"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307</w:t>
            </w:r>
          </w:p>
        </w:tc>
        <w:tc>
          <w:tcPr>
            <w:tcW w:w="974" w:type="dxa"/>
            <w:tcBorders>
              <w:bottom w:val="single" w:sz="4" w:space="0" w:color="auto"/>
            </w:tcBorders>
            <w:vAlign w:val="center"/>
          </w:tcPr>
          <w:p w14:paraId="278207B7" w14:textId="77777777" w:rsidR="008B3B88" w:rsidRPr="008B3B88" w:rsidRDefault="008B3B88" w:rsidP="008B3B88">
            <w:pPr>
              <w:spacing w:after="80" w:line="200" w:lineRule="exact"/>
              <w:jc w:val="center"/>
              <w:rPr>
                <w:rFonts w:eastAsia="SimSun" w:cs="Times New Roman"/>
                <w:sz w:val="18"/>
                <w:lang w:val="en-US"/>
              </w:rPr>
            </w:pPr>
            <w:r w:rsidRPr="008B3B88">
              <w:rPr>
                <w:rFonts w:eastAsia="SimSun" w:cs="Times New Roman"/>
                <w:sz w:val="18"/>
                <w:lang w:val="en-US"/>
              </w:rPr>
              <w:t>-----</w:t>
            </w:r>
          </w:p>
        </w:tc>
      </w:tr>
    </w:tbl>
    <w:p w14:paraId="01A20639" w14:textId="77777777" w:rsidR="008B3B88" w:rsidRPr="00F8529D" w:rsidRDefault="008B3B88" w:rsidP="008B3B88">
      <w:pPr>
        <w:jc w:val="right"/>
        <w:rPr>
          <w:noProof/>
          <w:sz w:val="16"/>
        </w:rPr>
      </w:pPr>
      <w:r w:rsidRPr="00F8529D">
        <w:rPr>
          <w:noProof/>
          <w:sz w:val="16"/>
        </w:rPr>
        <w:t>* Tiempos estimados.</w:t>
      </w:r>
    </w:p>
    <w:p w14:paraId="3FD57BB1" w14:textId="77777777" w:rsidR="008B3B88" w:rsidRPr="006561BA" w:rsidRDefault="008B3B88" w:rsidP="008B3B88">
      <w:pPr>
        <w:pStyle w:val="Descripcin"/>
        <w:rPr>
          <w:noProof/>
          <w:sz w:val="18"/>
        </w:rPr>
      </w:pPr>
      <w:r>
        <w:rPr>
          <w:noProof/>
          <w:sz w:val="18"/>
        </w:rPr>
        <w:t>Fuente: elaboración propia.</w:t>
      </w:r>
    </w:p>
    <w:p w14:paraId="077EC2CB" w14:textId="1A73DE15" w:rsidR="006C1522" w:rsidRDefault="006C1522" w:rsidP="007541F3">
      <w:pPr>
        <w:rPr>
          <w:noProof/>
        </w:rPr>
      </w:pPr>
    </w:p>
    <w:p w14:paraId="6A1B91FC" w14:textId="77777777" w:rsidR="00E84B37" w:rsidRDefault="00E84B37" w:rsidP="007541F3">
      <w:pPr>
        <w:rPr>
          <w:noProof/>
        </w:rPr>
      </w:pPr>
    </w:p>
    <w:p w14:paraId="74AE8E85" w14:textId="0EE76DC7" w:rsidR="006C1522" w:rsidRDefault="00C671EA" w:rsidP="007541F3">
      <w:pPr>
        <w:rPr>
          <w:noProof/>
        </w:rPr>
      </w:pPr>
      <w:r w:rsidRPr="00C671EA">
        <w:rPr>
          <w:noProof/>
        </w:rPr>
        <w:t xml:space="preserve">Con los resultados contenidos en las anteriores tablas, fue posible integrar los procedimientos de ensamble y desensamble del cosechador; asimismo, se definieron las estrategias para alinear la manufactura del remolque </w:t>
      </w:r>
      <w:r w:rsidRPr="00C671EA">
        <w:rPr>
          <w:noProof/>
        </w:rPr>
        <w:lastRenderedPageBreak/>
        <w:t>con la producción en serie. En la siguiente sección se presentan dichas estrategias mencionadas</w:t>
      </w:r>
      <w:r>
        <w:rPr>
          <w:noProof/>
        </w:rPr>
        <w:t>.</w:t>
      </w:r>
    </w:p>
    <w:p w14:paraId="5F6B310D" w14:textId="34470F0C" w:rsidR="00C671EA" w:rsidRDefault="00C671EA" w:rsidP="007541F3">
      <w:pPr>
        <w:rPr>
          <w:noProof/>
        </w:rPr>
      </w:pPr>
    </w:p>
    <w:p w14:paraId="1AE48D03" w14:textId="2FE20A9D" w:rsidR="008139C4" w:rsidRPr="00960B8F" w:rsidRDefault="008139C4" w:rsidP="008139C4">
      <w:pPr>
        <w:pStyle w:val="Ttulo2"/>
      </w:pPr>
      <w:r w:rsidRPr="008139C4">
        <w:t>Estrategias para la alineación de producción</w:t>
      </w:r>
    </w:p>
    <w:p w14:paraId="251921D1" w14:textId="60E6C564" w:rsidR="00C671EA" w:rsidRDefault="00C671EA" w:rsidP="007541F3">
      <w:pPr>
        <w:rPr>
          <w:noProof/>
        </w:rPr>
      </w:pPr>
    </w:p>
    <w:p w14:paraId="1E4E93B7" w14:textId="77777777" w:rsidR="000A646A" w:rsidRDefault="000A646A" w:rsidP="000A646A">
      <w:pPr>
        <w:rPr>
          <w:noProof/>
        </w:rPr>
      </w:pPr>
      <w:r>
        <w:rPr>
          <w:noProof/>
        </w:rPr>
        <w:t>Una vez definida la nueva arquitectura del enganche y realizadas las pruebas del concepto de producto, se definieron las siguientes estrategias para alinearlo a producción, tomando en cuenta imagen del producto y marketing (por cuestiones de confidencialidad de la empresa, se mencionan de manera muy global dichas estrategias) [11]:</w:t>
      </w:r>
    </w:p>
    <w:p w14:paraId="47859A36" w14:textId="176FB6FC" w:rsidR="000A646A" w:rsidRDefault="000A646A" w:rsidP="000A646A">
      <w:pPr>
        <w:rPr>
          <w:noProof/>
        </w:rPr>
      </w:pPr>
    </w:p>
    <w:p w14:paraId="7345A535" w14:textId="523E9D6F" w:rsidR="00056C7C" w:rsidRDefault="00056C7C" w:rsidP="00056C7C">
      <w:pPr>
        <w:pStyle w:val="Ttulo3"/>
      </w:pPr>
      <w:r w:rsidRPr="00056C7C">
        <w:t>Desarrollo de producto y evaluación de prototipo</w:t>
      </w:r>
    </w:p>
    <w:p w14:paraId="33CBB265" w14:textId="77777777" w:rsidR="00056C7C" w:rsidRDefault="00056C7C" w:rsidP="000A646A">
      <w:pPr>
        <w:rPr>
          <w:noProof/>
        </w:rPr>
      </w:pPr>
    </w:p>
    <w:p w14:paraId="40C9B223" w14:textId="77777777" w:rsidR="000A646A" w:rsidRDefault="000A646A" w:rsidP="000A646A">
      <w:pPr>
        <w:rPr>
          <w:noProof/>
        </w:rPr>
      </w:pPr>
      <w:r>
        <w:rPr>
          <w:noProof/>
        </w:rPr>
        <w:t>El primer paso para pensar en definir estrategias para alinear un producto a producción es corroborar que el concepto de este pase una prueba comercial (proyección del requerimiento especial del cliente). Aprobada dicha experiencia se avanza hacia la etapa de desarrollo del producto, durante la cual, el área de desarrollo e ingeniería transforman dicho concepto en un producto físico.</w:t>
      </w:r>
    </w:p>
    <w:p w14:paraId="14C3CAA6" w14:textId="77777777" w:rsidR="000A646A" w:rsidRDefault="000A646A" w:rsidP="000A646A">
      <w:pPr>
        <w:rPr>
          <w:noProof/>
        </w:rPr>
      </w:pPr>
    </w:p>
    <w:p w14:paraId="3642054B" w14:textId="64F03D1A" w:rsidR="000A646A" w:rsidRPr="00056C7C" w:rsidRDefault="000A646A" w:rsidP="00237FCB">
      <w:pPr>
        <w:pStyle w:val="Ttulo3"/>
        <w:rPr>
          <w:noProof/>
        </w:rPr>
      </w:pPr>
      <w:r w:rsidRPr="00056C7C">
        <w:rPr>
          <w:noProof/>
        </w:rPr>
        <w:t>Estrategia de marketing</w:t>
      </w:r>
    </w:p>
    <w:p w14:paraId="21EEDB7D" w14:textId="77777777" w:rsidR="005A33C2" w:rsidRDefault="005A33C2" w:rsidP="000A646A">
      <w:pPr>
        <w:rPr>
          <w:noProof/>
        </w:rPr>
      </w:pPr>
    </w:p>
    <w:p w14:paraId="1DD1D08F" w14:textId="5EC0B50F" w:rsidR="000A646A" w:rsidRDefault="000A646A" w:rsidP="000A646A">
      <w:pPr>
        <w:rPr>
          <w:noProof/>
        </w:rPr>
      </w:pPr>
      <w:r>
        <w:rPr>
          <w:noProof/>
        </w:rPr>
        <w:t>El desarrollo de la estrategia de marketing se refiere al diseño de una estrategia inicial para el nuevo producto, se tomó en base el concepto final e involucra los siguientes segmentos: a) Participación en el mercado, b) Precio probable del producto, c) Posicionamiento del producto, d) Objetivo de ventas.</w:t>
      </w:r>
    </w:p>
    <w:p w14:paraId="153ACE46" w14:textId="77777777" w:rsidR="000A646A" w:rsidRDefault="000A646A" w:rsidP="000A646A">
      <w:pPr>
        <w:rPr>
          <w:noProof/>
        </w:rPr>
      </w:pPr>
    </w:p>
    <w:p w14:paraId="0C08227C" w14:textId="6960AE3E" w:rsidR="000A646A" w:rsidRPr="00056C7C" w:rsidRDefault="000A646A" w:rsidP="00B56C58">
      <w:pPr>
        <w:pStyle w:val="Ttulo3"/>
        <w:rPr>
          <w:noProof/>
        </w:rPr>
      </w:pPr>
      <w:r w:rsidRPr="00056C7C">
        <w:rPr>
          <w:noProof/>
        </w:rPr>
        <w:t>Estrategia de viabilidad comercial</w:t>
      </w:r>
    </w:p>
    <w:p w14:paraId="6C0C648F" w14:textId="77777777" w:rsidR="005A33C2" w:rsidRDefault="005A33C2" w:rsidP="000A646A">
      <w:pPr>
        <w:rPr>
          <w:noProof/>
        </w:rPr>
      </w:pPr>
    </w:p>
    <w:p w14:paraId="2F1F945D" w14:textId="25EC0F1C" w:rsidR="000A646A" w:rsidRDefault="000A646A" w:rsidP="000A646A">
      <w:pPr>
        <w:rPr>
          <w:noProof/>
        </w:rPr>
      </w:pPr>
      <w:r>
        <w:rPr>
          <w:noProof/>
        </w:rPr>
        <w:t>Una vez definido el concepto final del producto, es posible evaluar el atractivo comercial de la propuesta definida. El análisis comercial implica la exploración de ventas y costos para determinar si serán cumplidos los objetivos establecidos.</w:t>
      </w:r>
    </w:p>
    <w:p w14:paraId="698B78CB" w14:textId="77777777" w:rsidR="000A646A" w:rsidRDefault="000A646A" w:rsidP="000A646A">
      <w:pPr>
        <w:rPr>
          <w:noProof/>
        </w:rPr>
      </w:pPr>
    </w:p>
    <w:p w14:paraId="26A5E8C0" w14:textId="0EB7AFCB" w:rsidR="000A646A" w:rsidRPr="00056C7C" w:rsidRDefault="000A646A" w:rsidP="000A646A">
      <w:pPr>
        <w:pStyle w:val="Ttulo3"/>
      </w:pPr>
      <w:r w:rsidRPr="00056C7C">
        <w:rPr>
          <w:noProof/>
        </w:rPr>
        <w:t>Estrategia de prueba de mercado</w:t>
      </w:r>
    </w:p>
    <w:p w14:paraId="50E954C7" w14:textId="77777777" w:rsidR="005A33C2" w:rsidRDefault="005A33C2" w:rsidP="000A646A">
      <w:pPr>
        <w:rPr>
          <w:noProof/>
        </w:rPr>
      </w:pPr>
    </w:p>
    <w:p w14:paraId="45DEE1E5" w14:textId="4B8BE552" w:rsidR="000A646A" w:rsidRDefault="000A646A" w:rsidP="000A646A">
      <w:pPr>
        <w:rPr>
          <w:noProof/>
        </w:rPr>
      </w:pPr>
      <w:r>
        <w:rPr>
          <w:noProof/>
        </w:rPr>
        <w:t>Una vez que el producto acredita las pruebas de funcionalidad y aprobación del consumidor, el siguiente paso es lanzarlo al mercado. Las pruebas de mercado constituyen la fase en donde el producto se introduce a un ambiente más realista de mercado.</w:t>
      </w:r>
    </w:p>
    <w:p w14:paraId="128CE75C" w14:textId="77777777" w:rsidR="000A646A" w:rsidRDefault="000A646A" w:rsidP="000A646A">
      <w:pPr>
        <w:rPr>
          <w:noProof/>
        </w:rPr>
      </w:pPr>
    </w:p>
    <w:p w14:paraId="42946DBE" w14:textId="15C3F6CE" w:rsidR="000A646A" w:rsidRPr="00056C7C" w:rsidRDefault="000A646A" w:rsidP="000A646A">
      <w:pPr>
        <w:pStyle w:val="Ttulo3"/>
      </w:pPr>
      <w:r w:rsidRPr="00056C7C">
        <w:rPr>
          <w:noProof/>
        </w:rPr>
        <w:t>Estrategia de comercialización</w:t>
      </w:r>
    </w:p>
    <w:p w14:paraId="235CB590" w14:textId="77777777" w:rsidR="005A33C2" w:rsidRDefault="005A33C2" w:rsidP="000A646A">
      <w:pPr>
        <w:rPr>
          <w:noProof/>
        </w:rPr>
      </w:pPr>
    </w:p>
    <w:p w14:paraId="102F7B2D" w14:textId="7420A4BC" w:rsidR="00C671EA" w:rsidRDefault="000A646A" w:rsidP="000A646A">
      <w:pPr>
        <w:rPr>
          <w:noProof/>
        </w:rPr>
      </w:pPr>
      <w:r>
        <w:rPr>
          <w:noProof/>
        </w:rPr>
        <w:t>Las pruebas de mercado proporcionan a los responsables de producto la información necesaria para tomar la decisión final sobre el lanzamiento de un nuevo producto</w:t>
      </w:r>
    </w:p>
    <w:p w14:paraId="6EB03DF5" w14:textId="060DBDC9" w:rsidR="00C671EA" w:rsidRDefault="00C671EA" w:rsidP="007541F3">
      <w:pPr>
        <w:rPr>
          <w:noProof/>
        </w:rPr>
      </w:pPr>
    </w:p>
    <w:p w14:paraId="583673ED" w14:textId="77777777" w:rsidR="005A33C2" w:rsidRDefault="005A33C2" w:rsidP="007541F3">
      <w:pPr>
        <w:rPr>
          <w:noProof/>
        </w:rPr>
      </w:pPr>
    </w:p>
    <w:p w14:paraId="241D189A" w14:textId="182FE3F4" w:rsidR="000D65E5" w:rsidRPr="00A84CB6" w:rsidRDefault="000D65E5" w:rsidP="000D65E5">
      <w:pPr>
        <w:pStyle w:val="Ttulo1"/>
      </w:pPr>
      <w:r>
        <w:lastRenderedPageBreak/>
        <w:t>Conclusiones</w:t>
      </w:r>
    </w:p>
    <w:p w14:paraId="598FAE76" w14:textId="5233C540" w:rsidR="00C671EA" w:rsidRDefault="00C671EA" w:rsidP="007541F3">
      <w:pPr>
        <w:rPr>
          <w:noProof/>
        </w:rPr>
      </w:pPr>
    </w:p>
    <w:p w14:paraId="0A8764CA" w14:textId="6F9F6D5F" w:rsidR="0000004A" w:rsidRDefault="0000004A" w:rsidP="0000004A">
      <w:pPr>
        <w:rPr>
          <w:noProof/>
        </w:rPr>
      </w:pPr>
      <w:r>
        <w:rPr>
          <w:noProof/>
        </w:rPr>
        <w:t>Diseñar es establecer y definir soluciones y estructuras pertinentes, para problemas que no han sido resueltos antes o soluciones nuevas planteadas en forma diferente para problemas que previamente ya han sido resueltos. Los avances en análisis computacionales y de tecnología permiten a los ingenieros e investigadores contar con eficaces herramientas de diagnóstico y simulación que facilitan, en un momento dado, el diseñó, rediseño u optimización de un sistema mecánico.</w:t>
      </w:r>
    </w:p>
    <w:p w14:paraId="5233D15E" w14:textId="77777777" w:rsidR="0000004A" w:rsidRDefault="0000004A" w:rsidP="0000004A">
      <w:pPr>
        <w:rPr>
          <w:noProof/>
        </w:rPr>
      </w:pPr>
    </w:p>
    <w:p w14:paraId="073250FC" w14:textId="408CD480" w:rsidR="0000004A" w:rsidRDefault="0000004A" w:rsidP="0000004A">
      <w:pPr>
        <w:rPr>
          <w:noProof/>
        </w:rPr>
      </w:pPr>
      <w:r>
        <w:rPr>
          <w:noProof/>
        </w:rPr>
        <w:t>En este trabajo se presentó como caso de estudio la optimización de la geometría de un cosechador y los resultados de la aplicación de criterios de DFD y DFM. Para definir un nuevo diseño del cosechador, se propusieron y revisaron varias configuraciones para dar solución al problema estudiado. También se conceptualizaron varias configuraciones teniendo en cuenta los planteamientos definidos y finalmente se generó la arquitectura del producto</w:t>
      </w:r>
      <w:r>
        <w:rPr>
          <w:noProof/>
        </w:rPr>
        <w:t>. En la figura 9 se muestra el proceso global del rediseño de producto, motivo de estudio de la presente investigación.</w:t>
      </w:r>
    </w:p>
    <w:p w14:paraId="75C11B8C" w14:textId="7C28727C" w:rsidR="00EA4758" w:rsidRDefault="00EA4758" w:rsidP="0000004A">
      <w:pPr>
        <w:rPr>
          <w:noProof/>
        </w:rPr>
      </w:pPr>
    </w:p>
    <w:p w14:paraId="36BCFD4D" w14:textId="3168DE50" w:rsidR="00EA4758" w:rsidRDefault="00EA4758" w:rsidP="00EA4758">
      <w:pPr>
        <w:jc w:val="center"/>
        <w:rPr>
          <w:noProof/>
        </w:rPr>
      </w:pPr>
      <w:r w:rsidRPr="00FC31E9">
        <w:rPr>
          <w:noProof/>
          <w:lang w:val="es-MX" w:eastAsia="es-MX"/>
        </w:rPr>
        <w:drawing>
          <wp:inline distT="0" distB="0" distL="0" distR="0" wp14:anchorId="699A04E3" wp14:editId="7844C650">
            <wp:extent cx="2519680" cy="42373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9680" cy="4237355"/>
                    </a:xfrm>
                    <a:prstGeom prst="rect">
                      <a:avLst/>
                    </a:prstGeom>
                    <a:noFill/>
                    <a:ln>
                      <a:noFill/>
                    </a:ln>
                  </pic:spPr>
                </pic:pic>
              </a:graphicData>
            </a:graphic>
          </wp:inline>
        </w:drawing>
      </w:r>
    </w:p>
    <w:p w14:paraId="54E6BD47" w14:textId="22FFA298" w:rsidR="00EA4758" w:rsidRDefault="00EA4758" w:rsidP="00EA4758">
      <w:pPr>
        <w:jc w:val="center"/>
        <w:rPr>
          <w:noProof/>
        </w:rPr>
      </w:pPr>
      <w:r>
        <w:rPr>
          <w:noProof/>
          <w:sz w:val="18"/>
        </w:rPr>
        <w:t xml:space="preserve">Figura </w:t>
      </w:r>
      <w:r>
        <w:rPr>
          <w:noProof/>
          <w:sz w:val="18"/>
        </w:rPr>
        <w:t>9</w:t>
      </w:r>
      <w:r w:rsidRPr="005D25F3">
        <w:rPr>
          <w:noProof/>
          <w:sz w:val="18"/>
        </w:rPr>
        <w:t>.</w:t>
      </w:r>
      <w:r>
        <w:rPr>
          <w:noProof/>
          <w:sz w:val="18"/>
        </w:rPr>
        <w:t xml:space="preserve"> </w:t>
      </w:r>
      <w:r w:rsidRPr="00EA4758">
        <w:rPr>
          <w:noProof/>
          <w:sz w:val="18"/>
        </w:rPr>
        <w:t>Proceso global del rediseño de producto</w:t>
      </w:r>
      <w:r>
        <w:rPr>
          <w:noProof/>
          <w:sz w:val="18"/>
        </w:rPr>
        <w:t>. Fuente: elaboración propia.</w:t>
      </w:r>
    </w:p>
    <w:p w14:paraId="692A17B3" w14:textId="77777777" w:rsidR="0000004A" w:rsidRDefault="0000004A" w:rsidP="0000004A">
      <w:pPr>
        <w:rPr>
          <w:noProof/>
        </w:rPr>
      </w:pPr>
    </w:p>
    <w:p w14:paraId="5B1C28E9" w14:textId="3D426C04" w:rsidR="0000004A" w:rsidRDefault="0000004A" w:rsidP="0000004A">
      <w:pPr>
        <w:rPr>
          <w:noProof/>
        </w:rPr>
      </w:pPr>
      <w:r>
        <w:rPr>
          <w:noProof/>
        </w:rPr>
        <w:lastRenderedPageBreak/>
        <w:t>Por último, se presentaron las estrategias definidas para la adecuación del nuevo producto desarrollado a la producción, teniendo en cuenta las proyecciones de ventas, la imagen del producto y el marketing. También se mostró el diagrama global donde se integraron estas estrategias definidas dentro del proceso completo de rediseño del nuevo producto para alinearlo a producción en serie.</w:t>
      </w:r>
    </w:p>
    <w:p w14:paraId="3836A541" w14:textId="77777777" w:rsidR="005A33C2" w:rsidRDefault="005A33C2" w:rsidP="0000004A">
      <w:pPr>
        <w:rPr>
          <w:noProof/>
        </w:rPr>
      </w:pPr>
      <w:bookmarkStart w:id="0" w:name="_GoBack"/>
      <w:bookmarkEnd w:id="0"/>
    </w:p>
    <w:p w14:paraId="17C68130" w14:textId="4DD18227" w:rsidR="00367F3D" w:rsidRPr="00A84CB6" w:rsidRDefault="00367F3D" w:rsidP="00367F3D">
      <w:pPr>
        <w:pStyle w:val="Ttulo1"/>
      </w:pPr>
      <w:r>
        <w:t>Agradecimientos</w:t>
      </w:r>
    </w:p>
    <w:p w14:paraId="46BD9842" w14:textId="50E7BCA4" w:rsidR="0000004A" w:rsidRDefault="0000004A" w:rsidP="007541F3">
      <w:pPr>
        <w:rPr>
          <w:noProof/>
        </w:rPr>
      </w:pPr>
    </w:p>
    <w:p w14:paraId="653CBC6A" w14:textId="02BA26AD" w:rsidR="00367F3D" w:rsidRDefault="00367F3D" w:rsidP="007541F3">
      <w:pPr>
        <w:rPr>
          <w:noProof/>
        </w:rPr>
      </w:pPr>
      <w:r w:rsidRPr="00367F3D">
        <w:rPr>
          <w:noProof/>
        </w:rPr>
        <w:t xml:space="preserve">El presente trabajo de investigación se llevó a cabo gracias al apoyo técnico, económico y logístico de la </w:t>
      </w:r>
      <w:r>
        <w:rPr>
          <w:noProof/>
        </w:rPr>
        <w:t>Secretaría Académica</w:t>
      </w:r>
      <w:r w:rsidRPr="00367F3D">
        <w:rPr>
          <w:noProof/>
        </w:rPr>
        <w:t xml:space="preserve"> de la Universidad Tecnológica de Aguascalientes</w:t>
      </w:r>
    </w:p>
    <w:p w14:paraId="079C94A4" w14:textId="2E52280E" w:rsidR="0000004A" w:rsidRDefault="0000004A" w:rsidP="007541F3">
      <w:pPr>
        <w:rPr>
          <w:noProof/>
        </w:rPr>
      </w:pPr>
    </w:p>
    <w:p w14:paraId="58F04229" w14:textId="37FBF7DA" w:rsidR="0036757B" w:rsidRPr="00A84CB6" w:rsidRDefault="0036757B" w:rsidP="0036757B">
      <w:pPr>
        <w:pStyle w:val="Ttulo1"/>
      </w:pPr>
      <w:r>
        <w:t>Referencias</w:t>
      </w:r>
    </w:p>
    <w:p w14:paraId="20D778C1" w14:textId="2F34A6A9" w:rsidR="0000004A" w:rsidRDefault="0000004A" w:rsidP="007541F3">
      <w:pPr>
        <w:rPr>
          <w:noProof/>
        </w:rPr>
      </w:pPr>
    </w:p>
    <w:p w14:paraId="3A797D30" w14:textId="4B3E8012" w:rsidR="00A417CA" w:rsidRDefault="00A417CA" w:rsidP="00A417CA">
      <w:pPr>
        <w:rPr>
          <w:noProof/>
        </w:rPr>
      </w:pPr>
      <w:r>
        <w:rPr>
          <w:noProof/>
        </w:rPr>
        <w:t>[1] P. A. Ojeda E., Diseño para desensamble (DFD): caso exitoso del rediseño de un producto. Memorias del XXVI Congreso Internacional Anual de la SOMIM 6 (2020) 1.</w:t>
      </w:r>
    </w:p>
    <w:p w14:paraId="37C4106D" w14:textId="77777777" w:rsidR="000706E4" w:rsidRDefault="000706E4" w:rsidP="00A417CA">
      <w:pPr>
        <w:rPr>
          <w:noProof/>
        </w:rPr>
      </w:pPr>
    </w:p>
    <w:p w14:paraId="61C47F24" w14:textId="35AEDDAD" w:rsidR="00A417CA" w:rsidRDefault="00A417CA" w:rsidP="00A417CA">
      <w:pPr>
        <w:rPr>
          <w:noProof/>
        </w:rPr>
      </w:pPr>
      <w:r>
        <w:rPr>
          <w:noProof/>
        </w:rPr>
        <w:t>[2] J. Y. Mule, Design for Disassembly Approaches on Product Development. International Journal of Scientific &amp; Engineering Research 3 (2012) 6.</w:t>
      </w:r>
    </w:p>
    <w:p w14:paraId="107B1815" w14:textId="77777777" w:rsidR="000706E4" w:rsidRDefault="000706E4" w:rsidP="00A417CA">
      <w:pPr>
        <w:rPr>
          <w:noProof/>
        </w:rPr>
      </w:pPr>
    </w:p>
    <w:p w14:paraId="4A4E66B6" w14:textId="3CB75821" w:rsidR="00A417CA" w:rsidRDefault="00A417CA" w:rsidP="00A417CA">
      <w:pPr>
        <w:rPr>
          <w:noProof/>
        </w:rPr>
      </w:pPr>
      <w:r>
        <w:rPr>
          <w:noProof/>
        </w:rPr>
        <w:t>[3] C. Won-Shik, et al., From design for manufacturing (DFM) to manufacturing for design (MFD) via hybrid manufacturing and smart factory: A review and perspective of paradigm shift. International Journal of Precision Engineering and Manufacturing-Green Technology 3 (2016) 2.</w:t>
      </w:r>
    </w:p>
    <w:p w14:paraId="60BCAFD2" w14:textId="77777777" w:rsidR="000706E4" w:rsidRDefault="000706E4" w:rsidP="00A417CA">
      <w:pPr>
        <w:rPr>
          <w:noProof/>
        </w:rPr>
      </w:pPr>
    </w:p>
    <w:p w14:paraId="3CC73DC4" w14:textId="3ABAB937" w:rsidR="00A417CA" w:rsidRDefault="00A417CA" w:rsidP="00A417CA">
      <w:pPr>
        <w:rPr>
          <w:noProof/>
        </w:rPr>
      </w:pPr>
      <w:r>
        <w:rPr>
          <w:noProof/>
        </w:rPr>
        <w:t>[4] M. Germani, M. Mandolini, M. Marconi, M. Rossi M., An approach to analytically evaluate the product disassemblability during the design process. 24th CIRP Design Conference. Elsevier 21 (2014).</w:t>
      </w:r>
    </w:p>
    <w:p w14:paraId="28603E36" w14:textId="77777777" w:rsidR="000706E4" w:rsidRDefault="000706E4" w:rsidP="00A417CA">
      <w:pPr>
        <w:rPr>
          <w:noProof/>
        </w:rPr>
      </w:pPr>
    </w:p>
    <w:p w14:paraId="42996663" w14:textId="38F66595" w:rsidR="00A417CA" w:rsidRDefault="00A417CA" w:rsidP="00A417CA">
      <w:pPr>
        <w:rPr>
          <w:noProof/>
        </w:rPr>
      </w:pPr>
      <w:r>
        <w:rPr>
          <w:noProof/>
        </w:rPr>
        <w:t>[5] S. L. Soh, A. K. Ong, A. Y. C. Nee, Application of Design for Disassembly from Remanufacturing Perspective. 12th Global Conference on Sustainable Manufacturing. Elsevier 26 (2015).</w:t>
      </w:r>
    </w:p>
    <w:p w14:paraId="5FA3D9B9" w14:textId="77777777" w:rsidR="000706E4" w:rsidRDefault="000706E4" w:rsidP="00A417CA">
      <w:pPr>
        <w:rPr>
          <w:noProof/>
        </w:rPr>
      </w:pPr>
    </w:p>
    <w:p w14:paraId="11F9CA2C" w14:textId="639494D6" w:rsidR="00A417CA" w:rsidRDefault="00A417CA" w:rsidP="00A417CA">
      <w:pPr>
        <w:rPr>
          <w:noProof/>
        </w:rPr>
      </w:pPr>
      <w:r>
        <w:rPr>
          <w:noProof/>
        </w:rPr>
        <w:t>[6] S. Samy, H. ElMaraghy, A model for measuring products assembly complexity. International Journal of Computer Integrated Manufacturing 23 (2010) 11.</w:t>
      </w:r>
    </w:p>
    <w:p w14:paraId="561ECB61" w14:textId="77777777" w:rsidR="000706E4" w:rsidRDefault="000706E4" w:rsidP="00A417CA">
      <w:pPr>
        <w:rPr>
          <w:noProof/>
        </w:rPr>
      </w:pPr>
    </w:p>
    <w:p w14:paraId="36CDA42B" w14:textId="0762FC6A" w:rsidR="00A417CA" w:rsidRDefault="00A417CA" w:rsidP="00A417CA">
      <w:pPr>
        <w:rPr>
          <w:noProof/>
        </w:rPr>
      </w:pPr>
      <w:r>
        <w:rPr>
          <w:noProof/>
        </w:rPr>
        <w:t>[7] F. Z. Krumenauer, C. T. Matayoshi, I. B. da Silva, M. S. Filho, G. F. Batalha, Concurrent engineering and DFMA approaches on the development of automotive panels and doors. Journal of Achievements in Materials and Manufacturing Engineering 31 (2008) 2.</w:t>
      </w:r>
    </w:p>
    <w:p w14:paraId="7B7A32EA" w14:textId="77777777" w:rsidR="000706E4" w:rsidRDefault="000706E4" w:rsidP="00A417CA">
      <w:pPr>
        <w:rPr>
          <w:noProof/>
        </w:rPr>
      </w:pPr>
    </w:p>
    <w:p w14:paraId="0A1FE994" w14:textId="4C45F312" w:rsidR="00A417CA" w:rsidRDefault="00A417CA" w:rsidP="00A417CA">
      <w:pPr>
        <w:rPr>
          <w:noProof/>
        </w:rPr>
      </w:pPr>
      <w:r>
        <w:rPr>
          <w:noProof/>
        </w:rPr>
        <w:t>[8] D. Justel, R. Vidal, M. Chiner, TRIZ applied to innovate in Design for Disassembly. 13th CIRP International Conference on Life Cycle Engineering (2006).</w:t>
      </w:r>
    </w:p>
    <w:p w14:paraId="328ADDB8" w14:textId="77777777" w:rsidR="000706E4" w:rsidRDefault="000706E4" w:rsidP="00A417CA">
      <w:pPr>
        <w:rPr>
          <w:noProof/>
        </w:rPr>
      </w:pPr>
    </w:p>
    <w:p w14:paraId="05509215" w14:textId="1C8AEB43" w:rsidR="00A417CA" w:rsidRDefault="00A417CA" w:rsidP="00A417CA">
      <w:pPr>
        <w:rPr>
          <w:noProof/>
        </w:rPr>
      </w:pPr>
      <w:r>
        <w:rPr>
          <w:noProof/>
        </w:rPr>
        <w:lastRenderedPageBreak/>
        <w:t>[9] K. T. Ulrich, S. D. Eppinger, Product design and development (3rd. ed.). Mc. Graw-Hill (2004).</w:t>
      </w:r>
    </w:p>
    <w:p w14:paraId="18702D61" w14:textId="77777777" w:rsidR="000706E4" w:rsidRDefault="000706E4" w:rsidP="00A417CA">
      <w:pPr>
        <w:rPr>
          <w:noProof/>
        </w:rPr>
      </w:pPr>
    </w:p>
    <w:p w14:paraId="7F00F5C2" w14:textId="3CFA8D1A" w:rsidR="00A417CA" w:rsidRDefault="00A417CA" w:rsidP="00A417CA">
      <w:pPr>
        <w:rPr>
          <w:noProof/>
        </w:rPr>
      </w:pPr>
      <w:r>
        <w:rPr>
          <w:noProof/>
        </w:rPr>
        <w:t>[10] C. Sánchez, C. Cortés, Concepts of design for manufacturing (DFM) of lost wax parts. Revista Ingeniería e Investigación 25 (2005) 3.</w:t>
      </w:r>
    </w:p>
    <w:p w14:paraId="7303F715" w14:textId="77777777" w:rsidR="001D395C" w:rsidRDefault="001D395C" w:rsidP="00A417CA">
      <w:pPr>
        <w:rPr>
          <w:noProof/>
        </w:rPr>
      </w:pPr>
    </w:p>
    <w:p w14:paraId="62E11447" w14:textId="71AB3F96" w:rsidR="00A417CA" w:rsidRDefault="00A417CA" w:rsidP="00A417CA">
      <w:pPr>
        <w:rPr>
          <w:noProof/>
        </w:rPr>
      </w:pPr>
      <w:r>
        <w:rPr>
          <w:noProof/>
        </w:rPr>
        <w:t>[11] P. A. Ojeda E., M. López P., Rediseño de producto orientado a producción. Memorias del XXV Congreso Internacional Anual de la SOMIM 5 (2019) 1.</w:t>
      </w:r>
    </w:p>
    <w:p w14:paraId="51B34C3C" w14:textId="77777777" w:rsidR="000706E4" w:rsidRDefault="000706E4" w:rsidP="00A417CA">
      <w:pPr>
        <w:rPr>
          <w:noProof/>
        </w:rPr>
      </w:pPr>
    </w:p>
    <w:p w14:paraId="6FD3CAEC" w14:textId="0D11D541" w:rsidR="00A417CA" w:rsidRDefault="00A417CA" w:rsidP="00A417CA">
      <w:pPr>
        <w:rPr>
          <w:noProof/>
        </w:rPr>
      </w:pPr>
      <w:r>
        <w:rPr>
          <w:noProof/>
        </w:rPr>
        <w:t>[12] S. Soh, S. Ong, A. Nee, Application of Design for Disassembly from Remanufacturing Perspective. 12th Global Conference on Sustainable Manufacturing. Elsevier 26 (2015).</w:t>
      </w:r>
    </w:p>
    <w:p w14:paraId="002ED59D" w14:textId="77777777" w:rsidR="000706E4" w:rsidRDefault="000706E4" w:rsidP="00A417CA">
      <w:pPr>
        <w:rPr>
          <w:noProof/>
        </w:rPr>
      </w:pPr>
    </w:p>
    <w:p w14:paraId="2B1CA57D" w14:textId="23B2FC99" w:rsidR="00A417CA" w:rsidRDefault="00A417CA" w:rsidP="00A417CA">
      <w:pPr>
        <w:rPr>
          <w:noProof/>
        </w:rPr>
      </w:pPr>
      <w:r>
        <w:rPr>
          <w:noProof/>
        </w:rPr>
        <w:t>[13] I. Ullah, D. Tang, Q. Wang, L. Yin, I. Hussai, Managing engineering change requirements during the product development process. Concurrent Engineering Research and Applications. SAGE Publications Journals 00 (2017) 0.</w:t>
      </w:r>
    </w:p>
    <w:p w14:paraId="24914124" w14:textId="77777777" w:rsidR="000706E4" w:rsidRDefault="000706E4" w:rsidP="00A417CA">
      <w:pPr>
        <w:rPr>
          <w:noProof/>
        </w:rPr>
      </w:pPr>
    </w:p>
    <w:p w14:paraId="050579AA" w14:textId="6145C788" w:rsidR="00A417CA" w:rsidRDefault="00A417CA" w:rsidP="00A417CA">
      <w:pPr>
        <w:rPr>
          <w:noProof/>
        </w:rPr>
      </w:pPr>
      <w:r>
        <w:rPr>
          <w:noProof/>
        </w:rPr>
        <w:t>[14] U. Dombrowski, S. Schmidt, K. Schmidtchen, Analysis and integration of Design for X approaches in Lean Design as basis for a lifecycle optimized product design. 21st CIRP Conference on Life Cycle Engineering. Elsevier 15 (2014).</w:t>
      </w:r>
    </w:p>
    <w:p w14:paraId="4D049A07" w14:textId="77777777" w:rsidR="000706E4" w:rsidRDefault="000706E4" w:rsidP="00A417CA">
      <w:pPr>
        <w:rPr>
          <w:noProof/>
        </w:rPr>
      </w:pPr>
    </w:p>
    <w:p w14:paraId="3E192CA6" w14:textId="7D27C260" w:rsidR="00A417CA" w:rsidRDefault="00A417CA" w:rsidP="00A417CA">
      <w:pPr>
        <w:rPr>
          <w:noProof/>
        </w:rPr>
      </w:pPr>
      <w:r>
        <w:rPr>
          <w:noProof/>
        </w:rPr>
        <w:t>[15] P. Wang, Y. Liu, S. K. Ong, A. Y. C. Nee, Modular Design of Machine Tools to Facilitate Design for Disassembly and Remanufacturing. 21st CIRP Conference on Life Cycle Engineering. Elsevier 15 (2014).</w:t>
      </w:r>
    </w:p>
    <w:p w14:paraId="7958CC97" w14:textId="77777777" w:rsidR="000706E4" w:rsidRDefault="000706E4" w:rsidP="00A417CA">
      <w:pPr>
        <w:rPr>
          <w:noProof/>
        </w:rPr>
      </w:pPr>
    </w:p>
    <w:p w14:paraId="66D2B77E" w14:textId="1309CE5C" w:rsidR="00A417CA" w:rsidRDefault="00A417CA" w:rsidP="00A417CA">
      <w:pPr>
        <w:rPr>
          <w:noProof/>
        </w:rPr>
      </w:pPr>
      <w:r>
        <w:rPr>
          <w:noProof/>
        </w:rPr>
        <w:t>[16] I. Ullah, D. Tang, L. Yin, Engineering product and process design changes: A literature overview. 9th International Conference on Digital Enterprise Technology 56 (2016).</w:t>
      </w:r>
    </w:p>
    <w:p w14:paraId="7A3E69D3" w14:textId="77777777" w:rsidR="000706E4" w:rsidRDefault="000706E4" w:rsidP="00A417CA">
      <w:pPr>
        <w:rPr>
          <w:noProof/>
        </w:rPr>
      </w:pPr>
    </w:p>
    <w:p w14:paraId="3CD638C9" w14:textId="72B28168" w:rsidR="00A417CA" w:rsidRDefault="00A417CA" w:rsidP="00A417CA">
      <w:pPr>
        <w:rPr>
          <w:noProof/>
        </w:rPr>
      </w:pPr>
      <w:r>
        <w:rPr>
          <w:noProof/>
        </w:rPr>
        <w:t>[17] H. Wang, Q. Peng, J. Zhang, P. Gu, Selective disassembly planning for the end-of-life product. 27th CIRP Design Conference. Elsevier 60 (2017).</w:t>
      </w:r>
    </w:p>
    <w:p w14:paraId="451B75FB" w14:textId="77777777" w:rsidR="000706E4" w:rsidRDefault="000706E4" w:rsidP="00A417CA">
      <w:pPr>
        <w:rPr>
          <w:noProof/>
        </w:rPr>
      </w:pPr>
    </w:p>
    <w:p w14:paraId="014D52F6" w14:textId="7EE048C8" w:rsidR="00A417CA" w:rsidRDefault="00A417CA" w:rsidP="00A417CA">
      <w:pPr>
        <w:rPr>
          <w:noProof/>
        </w:rPr>
      </w:pPr>
      <w:r>
        <w:rPr>
          <w:noProof/>
        </w:rPr>
        <w:t>[18] H. C. Fang, S. K. Ong, A. Y. C. Nee, Product Remanufacturability Assessment and Implementation Based on Design Features. 12th Global Conference on Sustainable Manufacturing. Elsevier 26 (2015).</w:t>
      </w:r>
    </w:p>
    <w:p w14:paraId="7D551C6F" w14:textId="77777777" w:rsidR="000706E4" w:rsidRDefault="000706E4" w:rsidP="00A417CA">
      <w:pPr>
        <w:rPr>
          <w:noProof/>
        </w:rPr>
      </w:pPr>
    </w:p>
    <w:p w14:paraId="0E7455FA" w14:textId="3F7918EB" w:rsidR="00A417CA" w:rsidRDefault="00A417CA" w:rsidP="00A417CA">
      <w:pPr>
        <w:rPr>
          <w:noProof/>
        </w:rPr>
      </w:pPr>
      <w:r>
        <w:rPr>
          <w:noProof/>
        </w:rPr>
        <w:t>[19] G. Pahl, W. Beitz, J. Feldhusen, K. H. Grote, Engineering Design: A Systematic Approach (3rd. ed.). Springer (2007).</w:t>
      </w:r>
    </w:p>
    <w:p w14:paraId="23BDC8FD" w14:textId="77777777" w:rsidR="000706E4" w:rsidRDefault="000706E4" w:rsidP="00A417CA">
      <w:pPr>
        <w:rPr>
          <w:noProof/>
        </w:rPr>
      </w:pPr>
    </w:p>
    <w:p w14:paraId="11EA7B76" w14:textId="20130A8D" w:rsidR="0036757B" w:rsidRDefault="00A417CA" w:rsidP="00A417CA">
      <w:pPr>
        <w:rPr>
          <w:noProof/>
        </w:rPr>
      </w:pPr>
      <w:r>
        <w:rPr>
          <w:noProof/>
        </w:rPr>
        <w:t>[20] D. G. Ullman, The Mechanical Design Process (4th. ed.). Mc. Graw-Hill (2009).</w:t>
      </w:r>
    </w:p>
    <w:sectPr w:rsidR="0036757B"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8032B" w14:textId="77777777" w:rsidR="00D55A04" w:rsidRDefault="00D55A04" w:rsidP="00FB73A9">
      <w:r>
        <w:separator/>
      </w:r>
    </w:p>
  </w:endnote>
  <w:endnote w:type="continuationSeparator" w:id="0">
    <w:p w14:paraId="73858FAC" w14:textId="77777777" w:rsidR="00D55A04" w:rsidRDefault="00D55A04"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FC121" w14:textId="77777777" w:rsidR="00D55A04" w:rsidRDefault="00D55A04" w:rsidP="00FB73A9">
      <w:r>
        <w:separator/>
      </w:r>
    </w:p>
  </w:footnote>
  <w:footnote w:type="continuationSeparator" w:id="0">
    <w:p w14:paraId="06BF1ED6" w14:textId="77777777" w:rsidR="00D55A04" w:rsidRDefault="00D55A04" w:rsidP="00FB73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34954E01" w:rsidR="00D452D6" w:rsidRPr="00426533" w:rsidRDefault="00D452D6" w:rsidP="00FB73A9">
        <w:pPr>
          <w:pStyle w:val="Encabezado"/>
          <w:rPr>
            <w:rFonts w:cs="Times New Roman"/>
          </w:rPr>
        </w:pPr>
        <w:r w:rsidRPr="00426533">
          <w:rPr>
            <w:rFonts w:cs="Times New Roman"/>
            <w:b/>
            <w:noProof/>
            <w:sz w:val="16"/>
            <w:szCs w:val="16"/>
            <w:lang w:val="es-MX" w:eastAsia="es-MX"/>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5A33C2" w:rsidRPr="005A33C2">
          <w:rPr>
            <w:rFonts w:cs="Times New Roman"/>
            <w:b/>
            <w:noProof/>
            <w:sz w:val="16"/>
            <w:szCs w:val="16"/>
            <w:lang w:val="es-ES"/>
          </w:rPr>
          <w:t>6</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D55A04"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74EE45A0" w:rsidR="00D452D6" w:rsidRDefault="00D452D6" w:rsidP="00463356">
    <w:pPr>
      <w:pStyle w:val="Encabezado"/>
      <w:tabs>
        <w:tab w:val="clear" w:pos="8838"/>
      </w:tabs>
      <w:jc w:val="right"/>
      <w:rPr>
        <w:rFonts w:ascii="Square721 Cn BT" w:hAnsi="Square721 Cn BT"/>
      </w:rPr>
    </w:pPr>
    <w:r>
      <w:rPr>
        <w:noProof/>
        <w:lang w:val="es-MX" w:eastAsia="es-MX"/>
      </w:rPr>
      <mc:AlternateContent>
        <mc:Choice Requires="wps">
          <w:drawing>
            <wp:anchor distT="45720" distB="45720" distL="114300" distR="114300" simplePos="0" relativeHeight="251656192" behindDoc="0" locked="0" layoutInCell="1" allowOverlap="1" wp14:anchorId="57B69813" wp14:editId="105A4182">
              <wp:simplePos x="0" y="0"/>
              <wp:positionH relativeFrom="column">
                <wp:posOffset>-87630</wp:posOffset>
              </wp:positionH>
              <wp:positionV relativeFrom="paragraph">
                <wp:posOffset>-21590</wp:posOffset>
              </wp:positionV>
              <wp:extent cx="4806950" cy="33655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336550"/>
                      </a:xfrm>
                      <a:prstGeom prst="rect">
                        <a:avLst/>
                      </a:prstGeom>
                      <a:solidFill>
                        <a:srgbClr val="FFFFFF"/>
                      </a:solidFill>
                      <a:ln w="9525">
                        <a:noFill/>
                        <a:miter lim="800000"/>
                        <a:headEnd/>
                        <a:tailEnd/>
                      </a:ln>
                    </wps:spPr>
                    <wps:txbx>
                      <w:txbxContent>
                        <w:p w14:paraId="50872779" w14:textId="2CDE4A5A" w:rsidR="00D452D6" w:rsidRPr="00FB73A9" w:rsidRDefault="002255E4" w:rsidP="00FB73A9">
                          <w:pPr>
                            <w:rPr>
                              <w:sz w:val="16"/>
                              <w:szCs w:val="16"/>
                            </w:rPr>
                          </w:pPr>
                          <w:r w:rsidRPr="002255E4">
                            <w:rPr>
                              <w:sz w:val="16"/>
                              <w:szCs w:val="16"/>
                            </w:rPr>
                            <w:t>Estrategias para ensamble, manufactura y alineación a producción: rediseño de un producto como caso de estudio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6.9pt;margin-top:-1.7pt;width:378.5pt;height:2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" stroked="f">
              <v:textbox>
                <w:txbxContent>
                  <w:p w14:paraId="50872779" w14:textId="2CDE4A5A" w:rsidR="00D452D6" w:rsidRPr="00FB73A9" w:rsidRDefault="002255E4" w:rsidP="00FB73A9">
                    <w:pPr>
                      <w:rPr>
                        <w:sz w:val="16"/>
                        <w:szCs w:val="16"/>
                      </w:rPr>
                    </w:pPr>
                    <w:r w:rsidRPr="002255E4">
                      <w:rPr>
                        <w:sz w:val="16"/>
                        <w:szCs w:val="16"/>
                      </w:rPr>
                      <w:t>Estrategias para ensamble, manufactura y alineación a producción: rediseño de un producto como caso de estudio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5A33C2" w:rsidRPr="005A33C2">
          <w:rPr>
            <w:rFonts w:cs="Times New Roman"/>
            <w:b/>
            <w:noProof/>
            <w:sz w:val="16"/>
            <w:szCs w:val="16"/>
            <w:lang w:val="es-ES"/>
          </w:rPr>
          <w:t>7</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MX" w:eastAsia="es-MX"/>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MX" w:eastAsia="es-MX"/>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123611"/>
    <w:multiLevelType w:val="hybridMultilevel"/>
    <w:tmpl w:val="E6E2057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A637D0"/>
    <w:multiLevelType w:val="hybridMultilevel"/>
    <w:tmpl w:val="D040A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3D8036F"/>
    <w:multiLevelType w:val="hybridMultilevel"/>
    <w:tmpl w:val="EEBC2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93238EE"/>
    <w:multiLevelType w:val="hybridMultilevel"/>
    <w:tmpl w:val="6B6225D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8"/>
  </w:num>
  <w:num w:numId="3">
    <w:abstractNumId w:val="11"/>
  </w:num>
  <w:num w:numId="4">
    <w:abstractNumId w:val="3"/>
  </w:num>
  <w:num w:numId="5">
    <w:abstractNumId w:val="0"/>
  </w:num>
  <w:num w:numId="6">
    <w:abstractNumId w:val="15"/>
  </w:num>
  <w:num w:numId="7">
    <w:abstractNumId w:val="12"/>
  </w:num>
  <w:num w:numId="8">
    <w:abstractNumId w:val="13"/>
  </w:num>
  <w:num w:numId="9">
    <w:abstractNumId w:val="16"/>
  </w:num>
  <w:num w:numId="10">
    <w:abstractNumId w:val="1"/>
  </w:num>
  <w:num w:numId="11">
    <w:abstractNumId w:val="4"/>
  </w:num>
  <w:num w:numId="12">
    <w:abstractNumId w:val="8"/>
  </w:num>
  <w:num w:numId="13">
    <w:abstractNumId w:val="14"/>
  </w:num>
  <w:num w:numId="14">
    <w:abstractNumId w:val="9"/>
  </w:num>
  <w:num w:numId="15">
    <w:abstractNumId w:val="7"/>
  </w:num>
  <w:num w:numId="16">
    <w:abstractNumId w:val="10"/>
  </w:num>
  <w:num w:numId="17">
    <w:abstractNumId w:val="18"/>
  </w:num>
  <w:num w:numId="18">
    <w:abstractNumId w:val="17"/>
  </w:num>
  <w:num w:numId="19">
    <w:abstractNumId w:val="5"/>
  </w:num>
  <w:num w:numId="20">
    <w:abstractNumId w:val="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04A"/>
    <w:rsid w:val="00002DF3"/>
    <w:rsid w:val="00004BB1"/>
    <w:rsid w:val="00005864"/>
    <w:rsid w:val="000079AE"/>
    <w:rsid w:val="00010BB3"/>
    <w:rsid w:val="00014332"/>
    <w:rsid w:val="000166CA"/>
    <w:rsid w:val="00020428"/>
    <w:rsid w:val="00022DB1"/>
    <w:rsid w:val="000312B6"/>
    <w:rsid w:val="00031853"/>
    <w:rsid w:val="00032799"/>
    <w:rsid w:val="00032E60"/>
    <w:rsid w:val="00037E57"/>
    <w:rsid w:val="000500AD"/>
    <w:rsid w:val="000552A0"/>
    <w:rsid w:val="0005693D"/>
    <w:rsid w:val="00056C7C"/>
    <w:rsid w:val="00060941"/>
    <w:rsid w:val="00063DED"/>
    <w:rsid w:val="00064087"/>
    <w:rsid w:val="0006594F"/>
    <w:rsid w:val="00065E68"/>
    <w:rsid w:val="00067B58"/>
    <w:rsid w:val="00067C6F"/>
    <w:rsid w:val="000706E4"/>
    <w:rsid w:val="000716C7"/>
    <w:rsid w:val="00075C38"/>
    <w:rsid w:val="000921B2"/>
    <w:rsid w:val="00093E80"/>
    <w:rsid w:val="00095786"/>
    <w:rsid w:val="0009613D"/>
    <w:rsid w:val="000A646A"/>
    <w:rsid w:val="000B139B"/>
    <w:rsid w:val="000B2E24"/>
    <w:rsid w:val="000B42FA"/>
    <w:rsid w:val="000C562D"/>
    <w:rsid w:val="000C7F71"/>
    <w:rsid w:val="000D4F8F"/>
    <w:rsid w:val="000D65E5"/>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4316A"/>
    <w:rsid w:val="00153D4E"/>
    <w:rsid w:val="00156538"/>
    <w:rsid w:val="001566C3"/>
    <w:rsid w:val="00157756"/>
    <w:rsid w:val="00162073"/>
    <w:rsid w:val="00162587"/>
    <w:rsid w:val="001707A9"/>
    <w:rsid w:val="0017204D"/>
    <w:rsid w:val="00181EB5"/>
    <w:rsid w:val="00186E57"/>
    <w:rsid w:val="001878AE"/>
    <w:rsid w:val="001A5CC9"/>
    <w:rsid w:val="001A7969"/>
    <w:rsid w:val="001B42E5"/>
    <w:rsid w:val="001B523C"/>
    <w:rsid w:val="001C295A"/>
    <w:rsid w:val="001D2923"/>
    <w:rsid w:val="001D395C"/>
    <w:rsid w:val="001E6AD2"/>
    <w:rsid w:val="001E7075"/>
    <w:rsid w:val="001E7B17"/>
    <w:rsid w:val="001F3065"/>
    <w:rsid w:val="001F549D"/>
    <w:rsid w:val="001F6ABA"/>
    <w:rsid w:val="00201F82"/>
    <w:rsid w:val="00202BA3"/>
    <w:rsid w:val="00203934"/>
    <w:rsid w:val="0020573F"/>
    <w:rsid w:val="002073D4"/>
    <w:rsid w:val="00211049"/>
    <w:rsid w:val="00211EFE"/>
    <w:rsid w:val="00213F92"/>
    <w:rsid w:val="00220E74"/>
    <w:rsid w:val="002255E4"/>
    <w:rsid w:val="00232C56"/>
    <w:rsid w:val="00233229"/>
    <w:rsid w:val="002345DE"/>
    <w:rsid w:val="002347C5"/>
    <w:rsid w:val="0023636F"/>
    <w:rsid w:val="00237C92"/>
    <w:rsid w:val="00240A3D"/>
    <w:rsid w:val="002514D5"/>
    <w:rsid w:val="00254805"/>
    <w:rsid w:val="00254849"/>
    <w:rsid w:val="00255A10"/>
    <w:rsid w:val="00256058"/>
    <w:rsid w:val="00264366"/>
    <w:rsid w:val="00264726"/>
    <w:rsid w:val="00267BF3"/>
    <w:rsid w:val="00270D49"/>
    <w:rsid w:val="002746ED"/>
    <w:rsid w:val="00277FE3"/>
    <w:rsid w:val="00282755"/>
    <w:rsid w:val="00284D6A"/>
    <w:rsid w:val="002911BB"/>
    <w:rsid w:val="002928F5"/>
    <w:rsid w:val="00295F42"/>
    <w:rsid w:val="00296E49"/>
    <w:rsid w:val="00296E4B"/>
    <w:rsid w:val="002A2E5E"/>
    <w:rsid w:val="002A52B7"/>
    <w:rsid w:val="002A7A58"/>
    <w:rsid w:val="002B1613"/>
    <w:rsid w:val="002C4AB4"/>
    <w:rsid w:val="002C7108"/>
    <w:rsid w:val="002D54C3"/>
    <w:rsid w:val="002D5912"/>
    <w:rsid w:val="002D6396"/>
    <w:rsid w:val="002E2C39"/>
    <w:rsid w:val="002E532A"/>
    <w:rsid w:val="002E5563"/>
    <w:rsid w:val="002F1494"/>
    <w:rsid w:val="002F2CDF"/>
    <w:rsid w:val="002F62F5"/>
    <w:rsid w:val="003021D3"/>
    <w:rsid w:val="0030242D"/>
    <w:rsid w:val="00302E89"/>
    <w:rsid w:val="0030362A"/>
    <w:rsid w:val="00311726"/>
    <w:rsid w:val="00312B7C"/>
    <w:rsid w:val="003134B7"/>
    <w:rsid w:val="00315184"/>
    <w:rsid w:val="00315E48"/>
    <w:rsid w:val="003160FE"/>
    <w:rsid w:val="0031679C"/>
    <w:rsid w:val="00320D78"/>
    <w:rsid w:val="0032110F"/>
    <w:rsid w:val="00321334"/>
    <w:rsid w:val="00323F6E"/>
    <w:rsid w:val="00326850"/>
    <w:rsid w:val="00326CF1"/>
    <w:rsid w:val="003329B6"/>
    <w:rsid w:val="00344784"/>
    <w:rsid w:val="003524B9"/>
    <w:rsid w:val="00355BFF"/>
    <w:rsid w:val="00362C3E"/>
    <w:rsid w:val="00363313"/>
    <w:rsid w:val="0036757B"/>
    <w:rsid w:val="00367DB8"/>
    <w:rsid w:val="00367F3D"/>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268A7"/>
    <w:rsid w:val="00434C8B"/>
    <w:rsid w:val="00435312"/>
    <w:rsid w:val="00435746"/>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1449"/>
    <w:rsid w:val="00484200"/>
    <w:rsid w:val="004906A8"/>
    <w:rsid w:val="00491D55"/>
    <w:rsid w:val="00491D97"/>
    <w:rsid w:val="0049256F"/>
    <w:rsid w:val="00492BF5"/>
    <w:rsid w:val="004954EB"/>
    <w:rsid w:val="004A0585"/>
    <w:rsid w:val="004A17B4"/>
    <w:rsid w:val="004A4281"/>
    <w:rsid w:val="004A6030"/>
    <w:rsid w:val="004A6915"/>
    <w:rsid w:val="004B1DEE"/>
    <w:rsid w:val="004B2672"/>
    <w:rsid w:val="004B6281"/>
    <w:rsid w:val="004C1607"/>
    <w:rsid w:val="004C1FFC"/>
    <w:rsid w:val="004C430A"/>
    <w:rsid w:val="004C5140"/>
    <w:rsid w:val="004C6E42"/>
    <w:rsid w:val="004C7858"/>
    <w:rsid w:val="004D18EA"/>
    <w:rsid w:val="004D5FAD"/>
    <w:rsid w:val="004E0209"/>
    <w:rsid w:val="004E098D"/>
    <w:rsid w:val="004E5CEE"/>
    <w:rsid w:val="00502363"/>
    <w:rsid w:val="005055AA"/>
    <w:rsid w:val="00507171"/>
    <w:rsid w:val="00511C0B"/>
    <w:rsid w:val="0051321C"/>
    <w:rsid w:val="00516EFE"/>
    <w:rsid w:val="00522006"/>
    <w:rsid w:val="00522D8D"/>
    <w:rsid w:val="00530DB1"/>
    <w:rsid w:val="0053696A"/>
    <w:rsid w:val="0054092E"/>
    <w:rsid w:val="00540B8D"/>
    <w:rsid w:val="00542BBE"/>
    <w:rsid w:val="00561135"/>
    <w:rsid w:val="00561DFC"/>
    <w:rsid w:val="0056201A"/>
    <w:rsid w:val="005705C8"/>
    <w:rsid w:val="005713F2"/>
    <w:rsid w:val="00587719"/>
    <w:rsid w:val="00593312"/>
    <w:rsid w:val="00594123"/>
    <w:rsid w:val="005A1113"/>
    <w:rsid w:val="005A33C2"/>
    <w:rsid w:val="005A3898"/>
    <w:rsid w:val="005B07DC"/>
    <w:rsid w:val="005B1A8B"/>
    <w:rsid w:val="005B312E"/>
    <w:rsid w:val="005C27D1"/>
    <w:rsid w:val="005C44F0"/>
    <w:rsid w:val="005D0DF1"/>
    <w:rsid w:val="005D25F3"/>
    <w:rsid w:val="005D4349"/>
    <w:rsid w:val="005D4E3D"/>
    <w:rsid w:val="005D7AAB"/>
    <w:rsid w:val="005F1C0B"/>
    <w:rsid w:val="005F423B"/>
    <w:rsid w:val="005F61AA"/>
    <w:rsid w:val="00603D04"/>
    <w:rsid w:val="00606895"/>
    <w:rsid w:val="006123B7"/>
    <w:rsid w:val="0061386D"/>
    <w:rsid w:val="006206D6"/>
    <w:rsid w:val="006218E6"/>
    <w:rsid w:val="00622D9D"/>
    <w:rsid w:val="00626358"/>
    <w:rsid w:val="0063103B"/>
    <w:rsid w:val="00634F49"/>
    <w:rsid w:val="006371D9"/>
    <w:rsid w:val="0063790E"/>
    <w:rsid w:val="00640747"/>
    <w:rsid w:val="00640F47"/>
    <w:rsid w:val="00645C9F"/>
    <w:rsid w:val="0064771E"/>
    <w:rsid w:val="006505C4"/>
    <w:rsid w:val="0065096E"/>
    <w:rsid w:val="00652269"/>
    <w:rsid w:val="006561BA"/>
    <w:rsid w:val="006561F5"/>
    <w:rsid w:val="00660803"/>
    <w:rsid w:val="00662B2B"/>
    <w:rsid w:val="00663A68"/>
    <w:rsid w:val="00663F69"/>
    <w:rsid w:val="00665899"/>
    <w:rsid w:val="0068016D"/>
    <w:rsid w:val="006855DD"/>
    <w:rsid w:val="00686DB2"/>
    <w:rsid w:val="0069190D"/>
    <w:rsid w:val="006933BC"/>
    <w:rsid w:val="0069357E"/>
    <w:rsid w:val="006A2847"/>
    <w:rsid w:val="006A5AE4"/>
    <w:rsid w:val="006A5CB1"/>
    <w:rsid w:val="006B0B60"/>
    <w:rsid w:val="006B1718"/>
    <w:rsid w:val="006B38EB"/>
    <w:rsid w:val="006B3AB3"/>
    <w:rsid w:val="006B5C1A"/>
    <w:rsid w:val="006B7489"/>
    <w:rsid w:val="006C1522"/>
    <w:rsid w:val="006E220E"/>
    <w:rsid w:val="006E274D"/>
    <w:rsid w:val="006E4429"/>
    <w:rsid w:val="006E7BFB"/>
    <w:rsid w:val="006F4308"/>
    <w:rsid w:val="006F4759"/>
    <w:rsid w:val="006F4BB4"/>
    <w:rsid w:val="006F5D5E"/>
    <w:rsid w:val="0070293C"/>
    <w:rsid w:val="00703045"/>
    <w:rsid w:val="00703F4D"/>
    <w:rsid w:val="00703F72"/>
    <w:rsid w:val="00706924"/>
    <w:rsid w:val="00706D63"/>
    <w:rsid w:val="00707FD9"/>
    <w:rsid w:val="0071178A"/>
    <w:rsid w:val="00712689"/>
    <w:rsid w:val="007207D9"/>
    <w:rsid w:val="0072150A"/>
    <w:rsid w:val="0072502C"/>
    <w:rsid w:val="0072569A"/>
    <w:rsid w:val="00734D88"/>
    <w:rsid w:val="0073610A"/>
    <w:rsid w:val="00740E10"/>
    <w:rsid w:val="00744C7D"/>
    <w:rsid w:val="00744D7B"/>
    <w:rsid w:val="00745567"/>
    <w:rsid w:val="007478C3"/>
    <w:rsid w:val="00751976"/>
    <w:rsid w:val="00753104"/>
    <w:rsid w:val="007541F3"/>
    <w:rsid w:val="00754CBB"/>
    <w:rsid w:val="00757AD2"/>
    <w:rsid w:val="00764D86"/>
    <w:rsid w:val="00766109"/>
    <w:rsid w:val="00766FC3"/>
    <w:rsid w:val="007715DB"/>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E93"/>
    <w:rsid w:val="007B7310"/>
    <w:rsid w:val="007B7A21"/>
    <w:rsid w:val="007C4674"/>
    <w:rsid w:val="007C543A"/>
    <w:rsid w:val="007C77BC"/>
    <w:rsid w:val="007C77E3"/>
    <w:rsid w:val="007D2E9F"/>
    <w:rsid w:val="007D3824"/>
    <w:rsid w:val="007D4761"/>
    <w:rsid w:val="007E1603"/>
    <w:rsid w:val="007E4C51"/>
    <w:rsid w:val="007E5264"/>
    <w:rsid w:val="007E529F"/>
    <w:rsid w:val="007F0976"/>
    <w:rsid w:val="007F45D8"/>
    <w:rsid w:val="007F784C"/>
    <w:rsid w:val="00803946"/>
    <w:rsid w:val="00804988"/>
    <w:rsid w:val="00806FF8"/>
    <w:rsid w:val="008139C4"/>
    <w:rsid w:val="00813F64"/>
    <w:rsid w:val="00823BFE"/>
    <w:rsid w:val="0082639C"/>
    <w:rsid w:val="00826632"/>
    <w:rsid w:val="0083008D"/>
    <w:rsid w:val="00830C3B"/>
    <w:rsid w:val="00830CD8"/>
    <w:rsid w:val="0083175D"/>
    <w:rsid w:val="00832A11"/>
    <w:rsid w:val="008340AC"/>
    <w:rsid w:val="00834A97"/>
    <w:rsid w:val="0084275A"/>
    <w:rsid w:val="008459B4"/>
    <w:rsid w:val="00845B18"/>
    <w:rsid w:val="0084680B"/>
    <w:rsid w:val="008552BD"/>
    <w:rsid w:val="008555D3"/>
    <w:rsid w:val="00856581"/>
    <w:rsid w:val="008709CA"/>
    <w:rsid w:val="008816B5"/>
    <w:rsid w:val="00890BE0"/>
    <w:rsid w:val="00892CF1"/>
    <w:rsid w:val="008939D8"/>
    <w:rsid w:val="008A1B31"/>
    <w:rsid w:val="008A2B5B"/>
    <w:rsid w:val="008A41E5"/>
    <w:rsid w:val="008B0F40"/>
    <w:rsid w:val="008B11ED"/>
    <w:rsid w:val="008B2977"/>
    <w:rsid w:val="008B3B88"/>
    <w:rsid w:val="008B40B2"/>
    <w:rsid w:val="008B6F47"/>
    <w:rsid w:val="008B7FDA"/>
    <w:rsid w:val="008C2507"/>
    <w:rsid w:val="008C3950"/>
    <w:rsid w:val="008C7C81"/>
    <w:rsid w:val="008D03C2"/>
    <w:rsid w:val="008E2F0A"/>
    <w:rsid w:val="008E5A23"/>
    <w:rsid w:val="008E7E01"/>
    <w:rsid w:val="008F02BE"/>
    <w:rsid w:val="008F150F"/>
    <w:rsid w:val="008F1629"/>
    <w:rsid w:val="008F5A13"/>
    <w:rsid w:val="008F72E0"/>
    <w:rsid w:val="0090058A"/>
    <w:rsid w:val="00901637"/>
    <w:rsid w:val="0090415C"/>
    <w:rsid w:val="00905898"/>
    <w:rsid w:val="00906269"/>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47A9"/>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6E99"/>
    <w:rsid w:val="00A27339"/>
    <w:rsid w:val="00A352DF"/>
    <w:rsid w:val="00A417CA"/>
    <w:rsid w:val="00A45915"/>
    <w:rsid w:val="00A45B82"/>
    <w:rsid w:val="00A46EE1"/>
    <w:rsid w:val="00A53A2C"/>
    <w:rsid w:val="00A60D18"/>
    <w:rsid w:val="00A64CCD"/>
    <w:rsid w:val="00A710C6"/>
    <w:rsid w:val="00A74404"/>
    <w:rsid w:val="00A751E1"/>
    <w:rsid w:val="00A84CB6"/>
    <w:rsid w:val="00A85C55"/>
    <w:rsid w:val="00A87F73"/>
    <w:rsid w:val="00AA4150"/>
    <w:rsid w:val="00AA5FE4"/>
    <w:rsid w:val="00AA6451"/>
    <w:rsid w:val="00AB530C"/>
    <w:rsid w:val="00AD16A4"/>
    <w:rsid w:val="00AD6B5F"/>
    <w:rsid w:val="00AE1D54"/>
    <w:rsid w:val="00AE3C9D"/>
    <w:rsid w:val="00AE51D3"/>
    <w:rsid w:val="00AE66EA"/>
    <w:rsid w:val="00AE6BC7"/>
    <w:rsid w:val="00AF0701"/>
    <w:rsid w:val="00AF167B"/>
    <w:rsid w:val="00AF4F1C"/>
    <w:rsid w:val="00AF597E"/>
    <w:rsid w:val="00AF59BC"/>
    <w:rsid w:val="00B01B0B"/>
    <w:rsid w:val="00B03E1B"/>
    <w:rsid w:val="00B07CC7"/>
    <w:rsid w:val="00B104B2"/>
    <w:rsid w:val="00B127F0"/>
    <w:rsid w:val="00B201AE"/>
    <w:rsid w:val="00B22F9D"/>
    <w:rsid w:val="00B24914"/>
    <w:rsid w:val="00B31CDB"/>
    <w:rsid w:val="00B330C2"/>
    <w:rsid w:val="00B42F8C"/>
    <w:rsid w:val="00B45384"/>
    <w:rsid w:val="00B47C55"/>
    <w:rsid w:val="00B51DF3"/>
    <w:rsid w:val="00B57717"/>
    <w:rsid w:val="00B57B67"/>
    <w:rsid w:val="00B57E96"/>
    <w:rsid w:val="00B71ADF"/>
    <w:rsid w:val="00B73276"/>
    <w:rsid w:val="00B80822"/>
    <w:rsid w:val="00B852FB"/>
    <w:rsid w:val="00B90EB6"/>
    <w:rsid w:val="00B914D5"/>
    <w:rsid w:val="00B914D9"/>
    <w:rsid w:val="00B91FB5"/>
    <w:rsid w:val="00B9202C"/>
    <w:rsid w:val="00B96A00"/>
    <w:rsid w:val="00BA3B12"/>
    <w:rsid w:val="00BB131D"/>
    <w:rsid w:val="00BB31FD"/>
    <w:rsid w:val="00BB7E0E"/>
    <w:rsid w:val="00BC2186"/>
    <w:rsid w:val="00BC4B7E"/>
    <w:rsid w:val="00BC5570"/>
    <w:rsid w:val="00BC6198"/>
    <w:rsid w:val="00BD1561"/>
    <w:rsid w:val="00BD4371"/>
    <w:rsid w:val="00BE2904"/>
    <w:rsid w:val="00BF0E65"/>
    <w:rsid w:val="00BF35D4"/>
    <w:rsid w:val="00BF46F0"/>
    <w:rsid w:val="00BF5296"/>
    <w:rsid w:val="00BF5520"/>
    <w:rsid w:val="00C017CF"/>
    <w:rsid w:val="00C018C4"/>
    <w:rsid w:val="00C05085"/>
    <w:rsid w:val="00C067FC"/>
    <w:rsid w:val="00C078CF"/>
    <w:rsid w:val="00C13E23"/>
    <w:rsid w:val="00C140C8"/>
    <w:rsid w:val="00C14429"/>
    <w:rsid w:val="00C169C6"/>
    <w:rsid w:val="00C171DE"/>
    <w:rsid w:val="00C20FD1"/>
    <w:rsid w:val="00C217C9"/>
    <w:rsid w:val="00C22277"/>
    <w:rsid w:val="00C24EAF"/>
    <w:rsid w:val="00C421F0"/>
    <w:rsid w:val="00C42436"/>
    <w:rsid w:val="00C42D36"/>
    <w:rsid w:val="00C4631F"/>
    <w:rsid w:val="00C47313"/>
    <w:rsid w:val="00C5141A"/>
    <w:rsid w:val="00C55E9F"/>
    <w:rsid w:val="00C602C0"/>
    <w:rsid w:val="00C67077"/>
    <w:rsid w:val="00C671EA"/>
    <w:rsid w:val="00C74B3E"/>
    <w:rsid w:val="00C75055"/>
    <w:rsid w:val="00C750C9"/>
    <w:rsid w:val="00C8136E"/>
    <w:rsid w:val="00C8392F"/>
    <w:rsid w:val="00C8756A"/>
    <w:rsid w:val="00C87975"/>
    <w:rsid w:val="00C90597"/>
    <w:rsid w:val="00C97579"/>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6E"/>
    <w:rsid w:val="00D51B90"/>
    <w:rsid w:val="00D54FB2"/>
    <w:rsid w:val="00D559EB"/>
    <w:rsid w:val="00D55A04"/>
    <w:rsid w:val="00D656A9"/>
    <w:rsid w:val="00D658B1"/>
    <w:rsid w:val="00D66063"/>
    <w:rsid w:val="00D6669B"/>
    <w:rsid w:val="00D671F4"/>
    <w:rsid w:val="00D67BEE"/>
    <w:rsid w:val="00D72BDA"/>
    <w:rsid w:val="00D73A78"/>
    <w:rsid w:val="00D77BB3"/>
    <w:rsid w:val="00D831CA"/>
    <w:rsid w:val="00D84162"/>
    <w:rsid w:val="00D931EE"/>
    <w:rsid w:val="00D9320B"/>
    <w:rsid w:val="00DA008E"/>
    <w:rsid w:val="00DA0BCD"/>
    <w:rsid w:val="00DA1C32"/>
    <w:rsid w:val="00DA60D6"/>
    <w:rsid w:val="00DA6B01"/>
    <w:rsid w:val="00DA6B2F"/>
    <w:rsid w:val="00DD224F"/>
    <w:rsid w:val="00DD4D54"/>
    <w:rsid w:val="00DE0A3D"/>
    <w:rsid w:val="00DE4155"/>
    <w:rsid w:val="00DE5A68"/>
    <w:rsid w:val="00DE73C3"/>
    <w:rsid w:val="00DE777B"/>
    <w:rsid w:val="00DF590B"/>
    <w:rsid w:val="00E00CDD"/>
    <w:rsid w:val="00E05D18"/>
    <w:rsid w:val="00E072A9"/>
    <w:rsid w:val="00E10295"/>
    <w:rsid w:val="00E170C2"/>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B37"/>
    <w:rsid w:val="00E84D2D"/>
    <w:rsid w:val="00E8728E"/>
    <w:rsid w:val="00EA00E4"/>
    <w:rsid w:val="00EA0530"/>
    <w:rsid w:val="00EA4758"/>
    <w:rsid w:val="00EB1CF4"/>
    <w:rsid w:val="00EB4883"/>
    <w:rsid w:val="00EB62B4"/>
    <w:rsid w:val="00EB7785"/>
    <w:rsid w:val="00EC07C9"/>
    <w:rsid w:val="00EC190B"/>
    <w:rsid w:val="00EC290A"/>
    <w:rsid w:val="00EC49F9"/>
    <w:rsid w:val="00EC5C16"/>
    <w:rsid w:val="00EC718B"/>
    <w:rsid w:val="00ED2E43"/>
    <w:rsid w:val="00ED534E"/>
    <w:rsid w:val="00ED561C"/>
    <w:rsid w:val="00ED7B2B"/>
    <w:rsid w:val="00EE1D17"/>
    <w:rsid w:val="00EE5A9C"/>
    <w:rsid w:val="00EF4EF3"/>
    <w:rsid w:val="00EF5692"/>
    <w:rsid w:val="00F07957"/>
    <w:rsid w:val="00F101CF"/>
    <w:rsid w:val="00F24535"/>
    <w:rsid w:val="00F24C9F"/>
    <w:rsid w:val="00F2709E"/>
    <w:rsid w:val="00F3260E"/>
    <w:rsid w:val="00F32892"/>
    <w:rsid w:val="00F33C05"/>
    <w:rsid w:val="00F3772E"/>
    <w:rsid w:val="00F4234F"/>
    <w:rsid w:val="00F430DC"/>
    <w:rsid w:val="00F43FE4"/>
    <w:rsid w:val="00F44F63"/>
    <w:rsid w:val="00F45E98"/>
    <w:rsid w:val="00F47EFF"/>
    <w:rsid w:val="00F51524"/>
    <w:rsid w:val="00F51CFD"/>
    <w:rsid w:val="00F56631"/>
    <w:rsid w:val="00F61111"/>
    <w:rsid w:val="00F616DE"/>
    <w:rsid w:val="00F652C8"/>
    <w:rsid w:val="00F850E2"/>
    <w:rsid w:val="00F8529D"/>
    <w:rsid w:val="00F92E25"/>
    <w:rsid w:val="00F93467"/>
    <w:rsid w:val="00F963F6"/>
    <w:rsid w:val="00FA1C85"/>
    <w:rsid w:val="00FA21FB"/>
    <w:rsid w:val="00FB1C06"/>
    <w:rsid w:val="00FB1C4A"/>
    <w:rsid w:val="00FB4A7B"/>
    <w:rsid w:val="00FB73A9"/>
    <w:rsid w:val="00FC0808"/>
    <w:rsid w:val="00FC4259"/>
    <w:rsid w:val="00FC7F89"/>
    <w:rsid w:val="00FD1778"/>
    <w:rsid w:val="00FD1E45"/>
    <w:rsid w:val="00FD225E"/>
    <w:rsid w:val="00FD66F3"/>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5D4"/>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A09DE533-D66B-4F95-90B1-0300F353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6866</TotalTime>
  <Pages>8</Pages>
  <Words>4013</Words>
  <Characters>22073</Characters>
  <Application>Microsoft Office Word</Application>
  <DocSecurity>0</DocSecurity>
  <Lines>183</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Pedro Agustin Ojeda Escoto</cp:lastModifiedBy>
  <cp:revision>93</cp:revision>
  <cp:lastPrinted>2016-05-06T04:48:00Z</cp:lastPrinted>
  <dcterms:created xsi:type="dcterms:W3CDTF">2022-04-06T13:18:00Z</dcterms:created>
  <dcterms:modified xsi:type="dcterms:W3CDTF">2022-07-14T17:55:00Z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