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28B732" w14:textId="77777777" w:rsidR="002F2CDF" w:rsidRDefault="002F2CDF" w:rsidP="002F2CDF">
      <w:pPr>
        <w:pStyle w:val="Default"/>
        <w:tabs>
          <w:tab w:val="left" w:pos="2268"/>
        </w:tabs>
        <w:jc w:val="center"/>
        <w:rPr>
          <w:rFonts w:eastAsia="Calibri"/>
          <w:b/>
          <w:bCs/>
          <w:sz w:val="32"/>
          <w:szCs w:val="28"/>
        </w:rPr>
      </w:pPr>
    </w:p>
    <w:p w14:paraId="3208C824" w14:textId="6A614E86" w:rsidR="002F2CDF" w:rsidRPr="00EC290A" w:rsidRDefault="00836570" w:rsidP="002F2CDF">
      <w:pPr>
        <w:pStyle w:val="Default"/>
        <w:tabs>
          <w:tab w:val="left" w:pos="2268"/>
        </w:tabs>
        <w:jc w:val="center"/>
        <w:rPr>
          <w:b/>
          <w:sz w:val="32"/>
          <w:szCs w:val="28"/>
        </w:rPr>
      </w:pPr>
      <w:r w:rsidRPr="00836570">
        <w:rPr>
          <w:rFonts w:eastAsia="Calibri"/>
          <w:b/>
          <w:bCs/>
          <w:sz w:val="32"/>
          <w:szCs w:val="28"/>
        </w:rPr>
        <w:t>Fabricación aditiva de herramientas en INCONEL 718 para soldadura por FSW mediante tecnología de deposición por láser LMD</w:t>
      </w:r>
    </w:p>
    <w:p w14:paraId="0B3CB1A8" w14:textId="76080E92" w:rsidR="002F2CDF" w:rsidRDefault="002F2CDF" w:rsidP="002F2CDF">
      <w:pPr>
        <w:pStyle w:val="Default"/>
        <w:tabs>
          <w:tab w:val="left" w:pos="5223"/>
        </w:tabs>
        <w:rPr>
          <w:sz w:val="20"/>
          <w:szCs w:val="20"/>
        </w:rPr>
      </w:pPr>
    </w:p>
    <w:p w14:paraId="2E23DB5F" w14:textId="77777777" w:rsidR="002D6396" w:rsidRDefault="002D6396" w:rsidP="002F2CDF">
      <w:pPr>
        <w:pStyle w:val="Default"/>
        <w:tabs>
          <w:tab w:val="left" w:pos="5223"/>
        </w:tabs>
        <w:rPr>
          <w:sz w:val="20"/>
          <w:szCs w:val="20"/>
        </w:rPr>
      </w:pPr>
    </w:p>
    <w:p w14:paraId="32782B43" w14:textId="77777777" w:rsidR="002F2CDF" w:rsidRDefault="002F2CDF" w:rsidP="002F2CDF">
      <w:pPr>
        <w:pStyle w:val="Default"/>
        <w:tabs>
          <w:tab w:val="left" w:pos="5223"/>
        </w:tabs>
        <w:rPr>
          <w:sz w:val="20"/>
          <w:szCs w:val="20"/>
        </w:rPr>
      </w:pPr>
    </w:p>
    <w:p w14:paraId="472069C7" w14:textId="77777777" w:rsidR="002F2CDF" w:rsidRPr="0079704E" w:rsidRDefault="002F2CDF" w:rsidP="002F2CDF">
      <w:pPr>
        <w:pStyle w:val="Default"/>
        <w:tabs>
          <w:tab w:val="left" w:pos="5223"/>
        </w:tabs>
        <w:rPr>
          <w:sz w:val="20"/>
          <w:szCs w:val="20"/>
        </w:rPr>
      </w:pPr>
    </w:p>
    <w:p w14:paraId="4186D939" w14:textId="4D559F25" w:rsidR="002F2CDF" w:rsidRPr="00A84CB6" w:rsidRDefault="008C1F23" w:rsidP="002F2CDF">
      <w:pPr>
        <w:pStyle w:val="Default"/>
        <w:jc w:val="center"/>
        <w:rPr>
          <w:b/>
          <w:bCs/>
          <w:smallCaps/>
          <w:sz w:val="20"/>
          <w:szCs w:val="20"/>
          <w:vertAlign w:val="superscript"/>
        </w:rPr>
      </w:pPr>
      <w:r>
        <w:rPr>
          <w:b/>
          <w:bCs/>
          <w:sz w:val="20"/>
          <w:szCs w:val="20"/>
        </w:rPr>
        <w:t>Marta Alvarez-Leal</w:t>
      </w:r>
      <w:r w:rsidR="002F2CDF" w:rsidRPr="00A84CB6">
        <w:rPr>
          <w:b/>
          <w:bCs/>
          <w:smallCaps/>
          <w:sz w:val="20"/>
          <w:szCs w:val="20"/>
          <w:vertAlign w:val="superscript"/>
        </w:rPr>
        <w:t>1</w:t>
      </w:r>
      <w:r w:rsidR="002F2CDF" w:rsidRPr="00A84CB6">
        <w:rPr>
          <w:b/>
          <w:bCs/>
          <w:smallCaps/>
          <w:sz w:val="20"/>
          <w:szCs w:val="20"/>
        </w:rPr>
        <w:t>,</w:t>
      </w:r>
      <w:r w:rsidR="00587B9E">
        <w:rPr>
          <w:b/>
          <w:bCs/>
          <w:smallCaps/>
          <w:sz w:val="20"/>
          <w:szCs w:val="20"/>
        </w:rPr>
        <w:t xml:space="preserve"> </w:t>
      </w:r>
      <w:r w:rsidR="00587B9E" w:rsidRPr="00D5560C">
        <w:rPr>
          <w:b/>
          <w:bCs/>
          <w:sz w:val="20"/>
          <w:szCs w:val="20"/>
        </w:rPr>
        <w:t>Oscar Rodriguez-Alabanda</w:t>
      </w:r>
      <w:r w:rsidR="00587B9E">
        <w:rPr>
          <w:b/>
          <w:bCs/>
          <w:smallCaps/>
          <w:sz w:val="20"/>
          <w:szCs w:val="20"/>
          <w:vertAlign w:val="superscript"/>
        </w:rPr>
        <w:t>2</w:t>
      </w:r>
      <w:r w:rsidR="00587B9E">
        <w:rPr>
          <w:b/>
          <w:bCs/>
          <w:smallCaps/>
          <w:sz w:val="20"/>
          <w:szCs w:val="20"/>
        </w:rPr>
        <w:t xml:space="preserve">, </w:t>
      </w:r>
      <w:r w:rsidR="00D5560C" w:rsidRPr="00D5560C">
        <w:rPr>
          <w:b/>
          <w:bCs/>
          <w:sz w:val="20"/>
          <w:szCs w:val="20"/>
        </w:rPr>
        <w:t>Pablo E. Romero</w:t>
      </w:r>
      <w:r w:rsidR="00A85B7F">
        <w:rPr>
          <w:b/>
          <w:bCs/>
          <w:smallCaps/>
          <w:sz w:val="20"/>
          <w:szCs w:val="20"/>
          <w:vertAlign w:val="superscript"/>
        </w:rPr>
        <w:t>2</w:t>
      </w:r>
      <w:r w:rsidR="002F2CDF" w:rsidRPr="00A84CB6">
        <w:rPr>
          <w:b/>
          <w:bCs/>
          <w:smallCaps/>
          <w:sz w:val="20"/>
          <w:szCs w:val="20"/>
        </w:rPr>
        <w:t xml:space="preserve">, </w:t>
      </w:r>
      <w:r w:rsidR="00D5560C" w:rsidRPr="00D5560C">
        <w:rPr>
          <w:b/>
          <w:bCs/>
          <w:sz w:val="20"/>
          <w:szCs w:val="20"/>
        </w:rPr>
        <w:t>Esther Molero</w:t>
      </w:r>
      <w:r w:rsidR="00A85B7F" w:rsidRPr="00D5560C">
        <w:rPr>
          <w:b/>
          <w:bCs/>
          <w:sz w:val="20"/>
          <w:szCs w:val="20"/>
        </w:rPr>
        <w:t xml:space="preserve"> </w:t>
      </w:r>
      <w:r w:rsidR="00A85B7F">
        <w:rPr>
          <w:b/>
          <w:bCs/>
          <w:smallCaps/>
          <w:sz w:val="20"/>
          <w:szCs w:val="20"/>
          <w:vertAlign w:val="superscript"/>
        </w:rPr>
        <w:t>2</w:t>
      </w:r>
      <w:r w:rsidR="00587B9E" w:rsidRPr="00587B9E">
        <w:rPr>
          <w:b/>
          <w:bCs/>
          <w:smallCaps/>
          <w:sz w:val="20"/>
          <w:szCs w:val="20"/>
        </w:rPr>
        <w:t>,</w:t>
      </w:r>
    </w:p>
    <w:p w14:paraId="6D48490E" w14:textId="680E21F5" w:rsidR="002F2CDF" w:rsidRPr="00587B9E" w:rsidRDefault="00587B9E" w:rsidP="002F2CDF">
      <w:pPr>
        <w:pStyle w:val="Default"/>
        <w:jc w:val="center"/>
        <w:rPr>
          <w:sz w:val="20"/>
          <w:szCs w:val="20"/>
        </w:rPr>
      </w:pPr>
      <w:r>
        <w:rPr>
          <w:b/>
          <w:bCs/>
          <w:sz w:val="20"/>
          <w:szCs w:val="20"/>
        </w:rPr>
        <w:t>Juan Torres-Moreno</w:t>
      </w:r>
      <w:r>
        <w:rPr>
          <w:b/>
          <w:bCs/>
          <w:smallCaps/>
          <w:sz w:val="20"/>
          <w:szCs w:val="20"/>
          <w:vertAlign w:val="superscript"/>
        </w:rPr>
        <w:t>1</w:t>
      </w:r>
      <w:r w:rsidRPr="00587B9E">
        <w:rPr>
          <w:b/>
          <w:bCs/>
          <w:smallCaps/>
          <w:sz w:val="20"/>
          <w:szCs w:val="20"/>
        </w:rPr>
        <w:t xml:space="preserve">, </w:t>
      </w:r>
      <w:r>
        <w:rPr>
          <w:b/>
          <w:bCs/>
          <w:sz w:val="20"/>
          <w:szCs w:val="20"/>
        </w:rPr>
        <w:t>Julia Ureña</w:t>
      </w:r>
      <w:r w:rsidRPr="00A84CB6">
        <w:rPr>
          <w:b/>
          <w:bCs/>
          <w:smallCaps/>
          <w:sz w:val="20"/>
          <w:szCs w:val="20"/>
          <w:vertAlign w:val="superscript"/>
        </w:rPr>
        <w:t>1</w:t>
      </w:r>
    </w:p>
    <w:p w14:paraId="092786C4" w14:textId="77777777" w:rsidR="002F2CDF" w:rsidRPr="0079704E" w:rsidRDefault="002F2CDF" w:rsidP="00D658B1">
      <w:pPr>
        <w:pStyle w:val="Default"/>
        <w:ind w:left="1416" w:hanging="1416"/>
        <w:jc w:val="center"/>
        <w:rPr>
          <w:sz w:val="20"/>
          <w:szCs w:val="20"/>
        </w:rPr>
      </w:pPr>
    </w:p>
    <w:p w14:paraId="4C69B73D" w14:textId="352820E9" w:rsidR="002F2CDF" w:rsidRPr="00FB73A9" w:rsidRDefault="002F2CDF" w:rsidP="002F2CDF">
      <w:pPr>
        <w:jc w:val="center"/>
        <w:rPr>
          <w:sz w:val="18"/>
        </w:rPr>
      </w:pPr>
      <w:r w:rsidRPr="00FB73A9">
        <w:rPr>
          <w:sz w:val="18"/>
          <w:vertAlign w:val="superscript"/>
        </w:rPr>
        <w:t>1</w:t>
      </w:r>
      <w:r w:rsidR="00286D1D" w:rsidRPr="00286D1D">
        <w:t xml:space="preserve"> </w:t>
      </w:r>
      <w:r w:rsidR="00286D1D" w:rsidRPr="00286D1D">
        <w:rPr>
          <w:sz w:val="18"/>
        </w:rPr>
        <w:t xml:space="preserve">Grupo de </w:t>
      </w:r>
      <w:r w:rsidR="00286D1D">
        <w:rPr>
          <w:sz w:val="18"/>
        </w:rPr>
        <w:t>T</w:t>
      </w:r>
      <w:r w:rsidR="00587B9E">
        <w:rPr>
          <w:sz w:val="18"/>
        </w:rPr>
        <w:t>ecnologías P</w:t>
      </w:r>
      <w:r w:rsidR="00286D1D" w:rsidRPr="00286D1D">
        <w:rPr>
          <w:sz w:val="18"/>
        </w:rPr>
        <w:t>roducc</w:t>
      </w:r>
      <w:r w:rsidR="00286D1D">
        <w:rPr>
          <w:sz w:val="18"/>
        </w:rPr>
        <w:t>ión Cetemet</w:t>
      </w:r>
      <w:r w:rsidRPr="00FB73A9">
        <w:rPr>
          <w:sz w:val="18"/>
        </w:rPr>
        <w:t xml:space="preserve">, </w:t>
      </w:r>
      <w:r w:rsidR="00286D1D">
        <w:rPr>
          <w:sz w:val="18"/>
        </w:rPr>
        <w:t>Centro Tecnológico Metal-Mecánico y del Transporte</w:t>
      </w:r>
      <w:r w:rsidR="00C43708">
        <w:rPr>
          <w:sz w:val="18"/>
        </w:rPr>
        <w:t xml:space="preserve"> (Cetemet)</w:t>
      </w:r>
      <w:r w:rsidRPr="00FB73A9">
        <w:rPr>
          <w:sz w:val="18"/>
        </w:rPr>
        <w:t xml:space="preserve">, </w:t>
      </w:r>
      <w:r w:rsidR="00286D1D">
        <w:rPr>
          <w:sz w:val="18"/>
        </w:rPr>
        <w:t>Linares, España</w:t>
      </w:r>
      <w:r w:rsidRPr="00FB73A9">
        <w:rPr>
          <w:sz w:val="18"/>
        </w:rPr>
        <w:t xml:space="preserve">. Email: </w:t>
      </w:r>
      <w:r w:rsidR="00286D1D">
        <w:rPr>
          <w:sz w:val="18"/>
        </w:rPr>
        <w:t>m.alvarez@cetemet.es</w:t>
      </w:r>
    </w:p>
    <w:p w14:paraId="36E687F5" w14:textId="3D0A6C03" w:rsidR="000166CA" w:rsidRDefault="002F2CDF" w:rsidP="00D5560C">
      <w:pPr>
        <w:jc w:val="center"/>
        <w:rPr>
          <w:sz w:val="18"/>
        </w:rPr>
      </w:pPr>
      <w:r w:rsidRPr="00FB73A9">
        <w:rPr>
          <w:rStyle w:val="Refdenotaalpie"/>
          <w:rFonts w:cs="Times New Roman"/>
          <w:sz w:val="16"/>
          <w:szCs w:val="18"/>
        </w:rPr>
        <w:t xml:space="preserve">2 </w:t>
      </w:r>
      <w:bookmarkStart w:id="0" w:name="_Hlk109219318"/>
      <w:r w:rsidR="00D5560C" w:rsidRPr="00D5560C">
        <w:rPr>
          <w:sz w:val="18"/>
        </w:rPr>
        <w:t xml:space="preserve">Departamento Mecánica, Escuela Politécnica Superior, Universidad de </w:t>
      </w:r>
      <w:r w:rsidR="00D5560C">
        <w:rPr>
          <w:sz w:val="18"/>
        </w:rPr>
        <w:t>Córdoba</w:t>
      </w:r>
      <w:bookmarkEnd w:id="0"/>
      <w:r w:rsidR="00D5560C" w:rsidRPr="00D5560C">
        <w:rPr>
          <w:sz w:val="18"/>
        </w:rPr>
        <w:t>, España.</w:t>
      </w:r>
    </w:p>
    <w:p w14:paraId="53DE84A8" w14:textId="41351597" w:rsidR="00587B9E" w:rsidRPr="00264366" w:rsidRDefault="0034704F" w:rsidP="00D5560C">
      <w:pPr>
        <w:jc w:val="center"/>
        <w:rPr>
          <w:bCs/>
          <w:sz w:val="18"/>
          <w:szCs w:val="16"/>
        </w:rPr>
      </w:pPr>
      <w:r w:rsidRPr="00FB73A9">
        <w:rPr>
          <w:sz w:val="18"/>
        </w:rPr>
        <w:t xml:space="preserve">Email: </w:t>
      </w:r>
      <w:r w:rsidR="00587B9E" w:rsidRPr="00587B9E">
        <w:rPr>
          <w:bCs/>
          <w:sz w:val="18"/>
          <w:szCs w:val="16"/>
        </w:rPr>
        <w:t>p62rocap@uco.es</w:t>
      </w:r>
    </w:p>
    <w:p w14:paraId="1FF9BC06" w14:textId="77777777" w:rsidR="00323F6E" w:rsidRDefault="00323F6E" w:rsidP="00130DAE">
      <w:pPr>
        <w:pStyle w:val="Default"/>
        <w:jc w:val="center"/>
        <w:rPr>
          <w:bCs/>
          <w:smallCaps/>
          <w:sz w:val="20"/>
          <w:szCs w:val="16"/>
        </w:rPr>
      </w:pPr>
    </w:p>
    <w:p w14:paraId="45131A9C" w14:textId="77777777" w:rsidR="00D6669B" w:rsidRPr="00323F6E" w:rsidRDefault="00D6669B" w:rsidP="00323F6E">
      <w:pPr>
        <w:pStyle w:val="Default"/>
      </w:pPr>
    </w:p>
    <w:p w14:paraId="5D8858F4" w14:textId="77777777" w:rsidR="00E53539" w:rsidRPr="00830C3B" w:rsidRDefault="00E53539" w:rsidP="00323F6E">
      <w:pPr>
        <w:pStyle w:val="Default"/>
        <w:sectPr w:rsidR="00E53539" w:rsidRPr="00830C3B" w:rsidSect="0073610A">
          <w:headerReference w:type="even" r:id="rId8"/>
          <w:headerReference w:type="default" r:id="rId9"/>
          <w:headerReference w:type="first" r:id="rId10"/>
          <w:type w:val="continuous"/>
          <w:pgSz w:w="11906" w:h="16838" w:code="9"/>
          <w:pgMar w:top="1934" w:right="1418" w:bottom="1418" w:left="1418" w:header="1064" w:footer="709" w:gutter="0"/>
          <w:cols w:space="708"/>
          <w:titlePg/>
          <w:docGrid w:linePitch="360"/>
        </w:sectPr>
      </w:pPr>
    </w:p>
    <w:p w14:paraId="720DE4D6" w14:textId="6866E12E" w:rsidR="00E72566" w:rsidRPr="00E34FCE" w:rsidRDefault="00830C3B" w:rsidP="00E53539">
      <w:pPr>
        <w:pStyle w:val="Default"/>
        <w:rPr>
          <w:b/>
          <w:sz w:val="20"/>
          <w:szCs w:val="20"/>
        </w:rPr>
      </w:pPr>
      <w:r>
        <w:rPr>
          <w:b/>
          <w:bCs/>
          <w:sz w:val="20"/>
          <w:szCs w:val="20"/>
        </w:rPr>
        <w:t>R</w:t>
      </w:r>
      <w:r w:rsidR="00905898">
        <w:rPr>
          <w:b/>
          <w:bCs/>
          <w:sz w:val="20"/>
          <w:szCs w:val="20"/>
        </w:rPr>
        <w:t>esumen</w:t>
      </w:r>
    </w:p>
    <w:p w14:paraId="1A10CF3E" w14:textId="4203E715" w:rsidR="00E72566" w:rsidRPr="00FB73A9" w:rsidRDefault="00E72566" w:rsidP="00E72566">
      <w:pPr>
        <w:pStyle w:val="Default"/>
        <w:rPr>
          <w:sz w:val="20"/>
          <w:szCs w:val="20"/>
        </w:rPr>
      </w:pPr>
    </w:p>
    <w:p w14:paraId="7B3C46B3" w14:textId="38EDDC9B" w:rsidR="00831A1A" w:rsidRPr="00876FE2" w:rsidRDefault="00F86C60" w:rsidP="00F86C60">
      <w:pPr>
        <w:rPr>
          <w:noProof/>
          <w:lang w:eastAsia="es-CO"/>
        </w:rPr>
      </w:pPr>
      <w:r w:rsidRPr="00315CFD">
        <w:rPr>
          <w:noProof/>
          <w:lang w:eastAsia="es-CO"/>
        </w:rPr>
        <w:t xml:space="preserve">En este trabajo se ha investigado </w:t>
      </w:r>
      <w:r w:rsidR="008D4825">
        <w:rPr>
          <w:noProof/>
          <w:lang w:eastAsia="es-CO"/>
        </w:rPr>
        <w:t xml:space="preserve">la viabilidad </w:t>
      </w:r>
      <w:r w:rsidR="003D0AFB">
        <w:rPr>
          <w:noProof/>
          <w:lang w:eastAsia="es-CO"/>
        </w:rPr>
        <w:t>d</w:t>
      </w:r>
      <w:r w:rsidRPr="00315CFD">
        <w:rPr>
          <w:noProof/>
          <w:lang w:eastAsia="es-CO"/>
        </w:rPr>
        <w:t>el procesado de la superaleación de níquel INCONEL 718 mediante la tecnología de fabricación aditiva Laser Metal Deposition (LMD)</w:t>
      </w:r>
      <w:r w:rsidR="003D0AFB">
        <w:rPr>
          <w:noProof/>
          <w:lang w:eastAsia="es-CO"/>
        </w:rPr>
        <w:t xml:space="preserve"> con filamento</w:t>
      </w:r>
      <w:r w:rsidRPr="00315CFD">
        <w:rPr>
          <w:noProof/>
          <w:lang w:eastAsia="es-CO"/>
        </w:rPr>
        <w:t xml:space="preserve"> para la fabricación de herramienta</w:t>
      </w:r>
      <w:r w:rsidR="00876FE2">
        <w:rPr>
          <w:noProof/>
          <w:lang w:eastAsia="es-CO"/>
        </w:rPr>
        <w:t>s</w:t>
      </w:r>
      <w:r w:rsidRPr="00315CFD">
        <w:rPr>
          <w:noProof/>
          <w:lang w:eastAsia="es-CO"/>
        </w:rPr>
        <w:t xml:space="preserve"> </w:t>
      </w:r>
      <w:r>
        <w:rPr>
          <w:noProof/>
          <w:lang w:eastAsia="es-CO"/>
        </w:rPr>
        <w:t>para</w:t>
      </w:r>
      <w:r w:rsidRPr="00315CFD">
        <w:rPr>
          <w:noProof/>
          <w:lang w:eastAsia="es-CO"/>
        </w:rPr>
        <w:t xml:space="preserve"> </w:t>
      </w:r>
      <w:r w:rsidR="00876FE2">
        <w:rPr>
          <w:noProof/>
          <w:lang w:eastAsia="es-CO"/>
        </w:rPr>
        <w:t>la</w:t>
      </w:r>
      <w:r w:rsidRPr="00315CFD">
        <w:rPr>
          <w:noProof/>
          <w:lang w:eastAsia="es-CO"/>
        </w:rPr>
        <w:t xml:space="preserve"> soldadura por Friction Stir Welding (FSW). </w:t>
      </w:r>
      <w:r w:rsidR="00622B86">
        <w:rPr>
          <w:noProof/>
          <w:lang w:eastAsia="es-CO"/>
        </w:rPr>
        <w:t>Las herramientas de</w:t>
      </w:r>
      <w:r w:rsidR="00590E46">
        <w:rPr>
          <w:noProof/>
          <w:lang w:eastAsia="es-CO"/>
        </w:rPr>
        <w:t xml:space="preserve"> FSW</w:t>
      </w:r>
      <w:r w:rsidR="009A2318">
        <w:rPr>
          <w:noProof/>
          <w:lang w:eastAsia="es-CO"/>
        </w:rPr>
        <w:t xml:space="preserve"> deben tener un diseño y características específicas </w:t>
      </w:r>
      <w:r w:rsidR="00A31581">
        <w:rPr>
          <w:noProof/>
          <w:lang w:eastAsia="es-CO"/>
        </w:rPr>
        <w:t>adaptad</w:t>
      </w:r>
      <w:r w:rsidR="00590E46">
        <w:rPr>
          <w:noProof/>
          <w:lang w:eastAsia="es-CO"/>
        </w:rPr>
        <w:t>as</w:t>
      </w:r>
      <w:r w:rsidR="00A31581">
        <w:rPr>
          <w:noProof/>
          <w:lang w:eastAsia="es-CO"/>
        </w:rPr>
        <w:t xml:space="preserve"> al</w:t>
      </w:r>
      <w:r w:rsidR="009A2318">
        <w:rPr>
          <w:noProof/>
          <w:lang w:eastAsia="es-CO"/>
        </w:rPr>
        <w:t xml:space="preserve"> material a soldar, por lo que nuevas técnicas</w:t>
      </w:r>
      <w:r w:rsidR="00A31581">
        <w:rPr>
          <w:noProof/>
          <w:lang w:eastAsia="es-CO"/>
        </w:rPr>
        <w:t xml:space="preserve"> rápidas</w:t>
      </w:r>
      <w:r w:rsidR="00102E11">
        <w:rPr>
          <w:noProof/>
          <w:lang w:eastAsia="es-CO"/>
        </w:rPr>
        <w:t>,</w:t>
      </w:r>
      <w:r w:rsidR="009A2318">
        <w:rPr>
          <w:noProof/>
          <w:lang w:eastAsia="es-CO"/>
        </w:rPr>
        <w:t xml:space="preserve"> </w:t>
      </w:r>
      <w:r w:rsidR="00A31581">
        <w:rPr>
          <w:noProof/>
          <w:lang w:eastAsia="es-CO"/>
        </w:rPr>
        <w:t>dinámicas</w:t>
      </w:r>
      <w:r w:rsidR="00102E11">
        <w:rPr>
          <w:noProof/>
          <w:lang w:eastAsia="es-CO"/>
        </w:rPr>
        <w:t xml:space="preserve"> y más baratas</w:t>
      </w:r>
      <w:r w:rsidR="009A2318">
        <w:rPr>
          <w:noProof/>
          <w:lang w:eastAsia="es-CO"/>
        </w:rPr>
        <w:t xml:space="preserve"> de fabricación son necesarias.</w:t>
      </w:r>
      <w:r w:rsidR="00590E46">
        <w:rPr>
          <w:noProof/>
          <w:lang w:eastAsia="es-CO"/>
        </w:rPr>
        <w:t xml:space="preserve"> </w:t>
      </w:r>
      <w:r w:rsidR="00876FE2">
        <w:rPr>
          <w:noProof/>
          <w:lang w:eastAsia="es-CO"/>
        </w:rPr>
        <w:t>El IN718 fabricado se sometió a</w:t>
      </w:r>
      <w:r w:rsidR="00590E46">
        <w:rPr>
          <w:noProof/>
          <w:lang w:eastAsia="es-CO"/>
        </w:rPr>
        <w:t xml:space="preserve"> d</w:t>
      </w:r>
      <w:r w:rsidR="00C43708">
        <w:rPr>
          <w:noProof/>
          <w:lang w:eastAsia="es-CO"/>
        </w:rPr>
        <w:t xml:space="preserve">iferentes tratamientos </w:t>
      </w:r>
      <w:r w:rsidRPr="00315CFD">
        <w:rPr>
          <w:noProof/>
          <w:lang w:eastAsia="es-CO"/>
        </w:rPr>
        <w:t>térmico</w:t>
      </w:r>
      <w:r w:rsidR="00C43708">
        <w:rPr>
          <w:noProof/>
          <w:lang w:eastAsia="es-CO"/>
        </w:rPr>
        <w:t>s</w:t>
      </w:r>
      <w:r w:rsidR="00590E46">
        <w:rPr>
          <w:noProof/>
          <w:lang w:eastAsia="es-CO"/>
        </w:rPr>
        <w:t xml:space="preserve"> </w:t>
      </w:r>
      <w:r w:rsidRPr="00315CFD">
        <w:rPr>
          <w:noProof/>
          <w:lang w:eastAsia="es-CO"/>
        </w:rPr>
        <w:t xml:space="preserve">para alcanzar </w:t>
      </w:r>
      <w:r w:rsidR="00917A29">
        <w:rPr>
          <w:noProof/>
          <w:lang w:eastAsia="es-CO"/>
        </w:rPr>
        <w:t xml:space="preserve">las </w:t>
      </w:r>
      <w:r w:rsidRPr="00315CFD">
        <w:rPr>
          <w:noProof/>
          <w:lang w:eastAsia="es-CO"/>
        </w:rPr>
        <w:t>propiedades</w:t>
      </w:r>
      <w:r w:rsidR="003D0AFB">
        <w:rPr>
          <w:noProof/>
          <w:lang w:eastAsia="es-CO"/>
        </w:rPr>
        <w:t xml:space="preserve"> </w:t>
      </w:r>
      <w:r w:rsidR="00C43708">
        <w:rPr>
          <w:noProof/>
          <w:lang w:eastAsia="es-CO"/>
        </w:rPr>
        <w:t>óptimas</w:t>
      </w:r>
      <w:r w:rsidRPr="00315CFD">
        <w:rPr>
          <w:noProof/>
          <w:lang w:eastAsia="es-CO"/>
        </w:rPr>
        <w:t xml:space="preserve"> </w:t>
      </w:r>
      <w:r w:rsidR="003D0AFB">
        <w:rPr>
          <w:noProof/>
          <w:lang w:eastAsia="es-CO"/>
        </w:rPr>
        <w:t xml:space="preserve">respecto al </w:t>
      </w:r>
      <w:r w:rsidRPr="00315CFD">
        <w:rPr>
          <w:noProof/>
          <w:lang w:eastAsia="es-CO"/>
        </w:rPr>
        <w:t>IN718</w:t>
      </w:r>
      <w:r w:rsidR="003D0AFB">
        <w:rPr>
          <w:noProof/>
          <w:lang w:eastAsia="es-CO"/>
        </w:rPr>
        <w:t xml:space="preserve"> de forja</w:t>
      </w:r>
      <w:r w:rsidR="00127F20">
        <w:rPr>
          <w:noProof/>
          <w:lang w:eastAsia="es-CO"/>
        </w:rPr>
        <w:t xml:space="preserve"> y fundición</w:t>
      </w:r>
      <w:r w:rsidRPr="00315CFD">
        <w:rPr>
          <w:noProof/>
          <w:lang w:eastAsia="es-CO"/>
        </w:rPr>
        <w:t xml:space="preserve">. El análisis de densificación del material </w:t>
      </w:r>
      <w:r w:rsidR="00917A29">
        <w:rPr>
          <w:noProof/>
          <w:lang w:eastAsia="es-CO"/>
        </w:rPr>
        <w:t>mostró</w:t>
      </w:r>
      <w:r w:rsidRPr="00315CFD">
        <w:rPr>
          <w:noProof/>
          <w:lang w:eastAsia="es-CO"/>
        </w:rPr>
        <w:t xml:space="preserve"> que se ha conseguido un material libre de</w:t>
      </w:r>
      <w:r>
        <w:rPr>
          <w:noProof/>
          <w:lang w:eastAsia="es-CO"/>
        </w:rPr>
        <w:t xml:space="preserve"> grandes</w:t>
      </w:r>
      <w:r w:rsidRPr="00315CFD">
        <w:rPr>
          <w:noProof/>
          <w:lang w:eastAsia="es-CO"/>
        </w:rPr>
        <w:t xml:space="preserve"> defectos y de alta</w:t>
      </w:r>
      <w:r w:rsidR="00102E11">
        <w:rPr>
          <w:noProof/>
          <w:lang w:eastAsia="es-CO"/>
        </w:rPr>
        <w:t xml:space="preserve"> d</w:t>
      </w:r>
      <w:r w:rsidRPr="00FD6D30">
        <w:rPr>
          <w:noProof/>
          <w:lang w:eastAsia="es-CO"/>
        </w:rPr>
        <w:t>e</w:t>
      </w:r>
      <w:r w:rsidR="00102E11">
        <w:rPr>
          <w:noProof/>
          <w:lang w:eastAsia="es-CO"/>
        </w:rPr>
        <w:t>nsificación</w:t>
      </w:r>
      <w:r w:rsidRPr="00FD6D30">
        <w:rPr>
          <w:noProof/>
          <w:lang w:eastAsia="es-CO"/>
        </w:rPr>
        <w:t xml:space="preserve">. </w:t>
      </w:r>
      <w:r w:rsidR="00102E11">
        <w:rPr>
          <w:noProof/>
          <w:lang w:eastAsia="es-CO"/>
        </w:rPr>
        <w:t>Además, s</w:t>
      </w:r>
      <w:r w:rsidR="00831A1A">
        <w:rPr>
          <w:noProof/>
          <w:lang w:eastAsia="es-CO"/>
        </w:rPr>
        <w:t xml:space="preserve">e obtuvo un comportamiento mecánico </w:t>
      </w:r>
      <w:r w:rsidR="00102E11">
        <w:rPr>
          <w:noProof/>
          <w:lang w:eastAsia="es-CO"/>
        </w:rPr>
        <w:t xml:space="preserve">excelente, </w:t>
      </w:r>
      <w:r w:rsidR="00102E11">
        <w:rPr>
          <w:rStyle w:val="hps"/>
          <w:rFonts w:cs="Times New Roman"/>
          <w:color w:val="000000"/>
        </w:rPr>
        <w:t xml:space="preserve">con una resistencia máxima </w:t>
      </w:r>
      <w:r w:rsidR="00102E11">
        <w:rPr>
          <w:rStyle w:val="hps"/>
          <w:rFonts w:cs="Times New Roman"/>
          <w:color w:val="000000"/>
          <w:lang w:val="es-ES"/>
        </w:rPr>
        <w:t>de</w:t>
      </w:r>
      <w:r w:rsidR="00102E11" w:rsidRPr="00102E11">
        <w:rPr>
          <w:rStyle w:val="hps"/>
          <w:rFonts w:cs="Times New Roman"/>
          <w:color w:val="000000"/>
          <w:lang w:val="es-ES"/>
        </w:rPr>
        <w:t xml:space="preserve"> 1256 MPa</w:t>
      </w:r>
      <w:r w:rsidR="00102E11">
        <w:rPr>
          <w:rStyle w:val="hps"/>
          <w:rFonts w:cs="Times New Roman"/>
          <w:color w:val="000000"/>
          <w:lang w:val="es-ES"/>
        </w:rPr>
        <w:t xml:space="preserve">, </w:t>
      </w:r>
      <w:r w:rsidR="00047B69">
        <w:rPr>
          <w:rStyle w:val="hps"/>
          <w:rFonts w:cs="Times New Roman"/>
          <w:color w:val="000000"/>
          <w:lang w:val="es-ES"/>
        </w:rPr>
        <w:t xml:space="preserve">que es igual o superior </w:t>
      </w:r>
      <w:r w:rsidR="00047B69">
        <w:rPr>
          <w:noProof/>
          <w:lang w:eastAsia="es-CO"/>
        </w:rPr>
        <w:t xml:space="preserve">a la del </w:t>
      </w:r>
      <w:r w:rsidR="00831A1A">
        <w:rPr>
          <w:noProof/>
          <w:lang w:eastAsia="es-CO"/>
        </w:rPr>
        <w:t xml:space="preserve"> IN718 convencional</w:t>
      </w:r>
      <w:r w:rsidR="00047B69">
        <w:rPr>
          <w:noProof/>
          <w:lang w:eastAsia="es-CO"/>
        </w:rPr>
        <w:t xml:space="preserve">. Estos resultados </w:t>
      </w:r>
      <w:r w:rsidR="008E4C08">
        <w:rPr>
          <w:noProof/>
          <w:lang w:eastAsia="es-CO"/>
        </w:rPr>
        <w:t>podría</w:t>
      </w:r>
      <w:r w:rsidR="00047B69">
        <w:rPr>
          <w:noProof/>
          <w:lang w:eastAsia="es-CO"/>
        </w:rPr>
        <w:t>n</w:t>
      </w:r>
      <w:r w:rsidR="008E4C08">
        <w:rPr>
          <w:noProof/>
          <w:lang w:eastAsia="es-CO"/>
        </w:rPr>
        <w:t xml:space="preserve"> validar </w:t>
      </w:r>
      <w:r w:rsidR="00127F20" w:rsidRPr="00127F20">
        <w:rPr>
          <w:noProof/>
          <w:lang w:eastAsia="es-CO"/>
        </w:rPr>
        <w:t xml:space="preserve">el uso de tecnología LMD </w:t>
      </w:r>
      <w:r w:rsidR="008E4C08">
        <w:rPr>
          <w:noProof/>
          <w:lang w:eastAsia="es-CO"/>
        </w:rPr>
        <w:t xml:space="preserve">para </w:t>
      </w:r>
      <w:r w:rsidR="00622B86">
        <w:rPr>
          <w:noProof/>
          <w:lang w:eastAsia="es-CO"/>
        </w:rPr>
        <w:t>fabricar IN718.</w:t>
      </w:r>
    </w:p>
    <w:p w14:paraId="357A92A6" w14:textId="77777777" w:rsidR="00845B18" w:rsidRPr="00806FF8" w:rsidRDefault="00845B18" w:rsidP="00E34FCE">
      <w:pPr>
        <w:pStyle w:val="Default"/>
        <w:ind w:right="-232"/>
        <w:jc w:val="both"/>
        <w:rPr>
          <w:sz w:val="20"/>
        </w:rPr>
      </w:pPr>
    </w:p>
    <w:p w14:paraId="73515D64" w14:textId="531A2925" w:rsidR="00E72566" w:rsidRPr="00E34FCE" w:rsidRDefault="00E72566" w:rsidP="00E53539">
      <w:pPr>
        <w:pStyle w:val="Default"/>
        <w:ind w:right="-232"/>
        <w:jc w:val="both"/>
        <w:rPr>
          <w:b/>
          <w:sz w:val="20"/>
          <w:szCs w:val="20"/>
          <w:lang w:val="en-US"/>
        </w:rPr>
      </w:pPr>
      <w:r w:rsidRPr="00E34FCE">
        <w:rPr>
          <w:b/>
          <w:bCs/>
          <w:sz w:val="20"/>
          <w:szCs w:val="20"/>
          <w:lang w:val="en-US"/>
        </w:rPr>
        <w:t>A</w:t>
      </w:r>
      <w:r w:rsidR="00905898" w:rsidRPr="00E34FCE">
        <w:rPr>
          <w:b/>
          <w:bCs/>
          <w:sz w:val="20"/>
          <w:szCs w:val="20"/>
          <w:lang w:val="en-US"/>
        </w:rPr>
        <w:t>bstract</w:t>
      </w:r>
    </w:p>
    <w:p w14:paraId="1378C515" w14:textId="78F92BC7" w:rsidR="00E72566" w:rsidRPr="00796017" w:rsidRDefault="00E72566" w:rsidP="00E72566">
      <w:pPr>
        <w:pStyle w:val="Default"/>
        <w:jc w:val="both"/>
        <w:rPr>
          <w:b/>
          <w:sz w:val="20"/>
          <w:szCs w:val="20"/>
          <w:lang w:val="en-US"/>
        </w:rPr>
      </w:pPr>
    </w:p>
    <w:p w14:paraId="615FDBA7" w14:textId="33ECCC2B" w:rsidR="00845B18" w:rsidRDefault="00E32152" w:rsidP="00FB73A9">
      <w:pPr>
        <w:rPr>
          <w:rStyle w:val="hps"/>
          <w:rFonts w:cs="Times New Roman"/>
          <w:color w:val="000000"/>
          <w:lang w:val="en-GB"/>
        </w:rPr>
      </w:pPr>
      <w:r w:rsidRPr="00E32152">
        <w:rPr>
          <w:rStyle w:val="hps"/>
          <w:rFonts w:cs="Times New Roman"/>
          <w:color w:val="000000"/>
          <w:lang w:val="en-GB"/>
        </w:rPr>
        <w:t xml:space="preserve">In this work, the feasibility of processing the nickel superalloy INCONEL 718 using Laser Metal Deposition (LMD) additive manufacturing technology (with filament) for the fabrication of Friction Stir Welding (FSW) tools was investigated. The FSW tools must have </w:t>
      </w:r>
      <w:r w:rsidR="00102E11" w:rsidRPr="00102E11">
        <w:rPr>
          <w:rStyle w:val="hps"/>
          <w:rFonts w:cs="Times New Roman"/>
          <w:color w:val="000000"/>
          <w:lang w:val="en-GB"/>
        </w:rPr>
        <w:t>a specific design and characteristics adapted to the material to be welded, so new fast, dynamic and cheaper manufacturing techniques are required</w:t>
      </w:r>
      <w:r w:rsidRPr="00E32152">
        <w:rPr>
          <w:rStyle w:val="hps"/>
          <w:rFonts w:cs="Times New Roman"/>
          <w:color w:val="000000"/>
          <w:lang w:val="en-GB"/>
        </w:rPr>
        <w:t xml:space="preserve">. </w:t>
      </w:r>
      <w:r w:rsidR="00102E11" w:rsidRPr="00102E11">
        <w:rPr>
          <w:rStyle w:val="hps"/>
          <w:rFonts w:cs="Times New Roman"/>
          <w:color w:val="000000"/>
          <w:lang w:val="en-GB"/>
        </w:rPr>
        <w:t>Different heat treatments were performed to achieve optimum properties of the manufactured IN718 comparing to forged and cast IN718.</w:t>
      </w:r>
      <w:r w:rsidRPr="00E32152">
        <w:rPr>
          <w:rStyle w:val="hps"/>
          <w:rFonts w:cs="Times New Roman"/>
          <w:color w:val="000000"/>
          <w:lang w:val="en-GB"/>
        </w:rPr>
        <w:t xml:space="preserve"> The densification analysis showed a material free of major defects and high densification. </w:t>
      </w:r>
      <w:r w:rsidR="00102E11" w:rsidRPr="00102E11">
        <w:rPr>
          <w:rStyle w:val="hps"/>
          <w:rFonts w:cs="Times New Roman"/>
          <w:color w:val="000000"/>
          <w:lang w:val="en-GB"/>
        </w:rPr>
        <w:t>In addition, excellent mechanical behaviour was obtained, with a maximum strength</w:t>
      </w:r>
      <w:r w:rsidR="00917A29">
        <w:rPr>
          <w:rStyle w:val="hps"/>
          <w:rFonts w:cs="Times New Roman"/>
          <w:color w:val="000000"/>
          <w:lang w:val="en-GB"/>
        </w:rPr>
        <w:t xml:space="preserve"> (UTS)</w:t>
      </w:r>
      <w:r w:rsidR="00102E11" w:rsidRPr="00102E11">
        <w:rPr>
          <w:rStyle w:val="hps"/>
          <w:rFonts w:cs="Times New Roman"/>
          <w:color w:val="000000"/>
          <w:lang w:val="en-GB"/>
        </w:rPr>
        <w:t xml:space="preserve"> of 1256 MPa, which is an improvement over conventional IN718 and could validate the use of LMD technology for FSW tooling.</w:t>
      </w:r>
    </w:p>
    <w:p w14:paraId="6D0723BE" w14:textId="77777777" w:rsidR="00E32152" w:rsidRDefault="00E32152" w:rsidP="00FB73A9">
      <w:pPr>
        <w:rPr>
          <w:rStyle w:val="hps"/>
          <w:rFonts w:cs="Times New Roman"/>
          <w:color w:val="000000"/>
          <w:lang w:val="en-GB"/>
        </w:rPr>
      </w:pPr>
    </w:p>
    <w:p w14:paraId="099D59EE" w14:textId="036C3B1F" w:rsidR="00F86C60" w:rsidRDefault="00032799" w:rsidP="00F86C60">
      <w:pPr>
        <w:rPr>
          <w:color w:val="000000"/>
          <w:lang w:val="en-US"/>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284D6A" w:rsidRPr="00E34FCE">
        <w:rPr>
          <w:lang w:val="en-US"/>
        </w:rPr>
        <w:t xml:space="preserve"> </w:t>
      </w:r>
      <w:r w:rsidR="00F86C60">
        <w:rPr>
          <w:lang w:val="en-US"/>
        </w:rPr>
        <w:t>Laser Metal</w:t>
      </w:r>
      <w:r w:rsidR="00F86C60" w:rsidRPr="000C52CA">
        <w:rPr>
          <w:lang w:val="en-US"/>
        </w:rPr>
        <w:t xml:space="preserve"> Deposition (</w:t>
      </w:r>
      <w:r w:rsidR="00F86C60">
        <w:rPr>
          <w:lang w:val="en-US"/>
        </w:rPr>
        <w:t>LMD); INCONEL 718; Friction Stir Welding (FSW);</w:t>
      </w:r>
      <w:r w:rsidR="00F86C60" w:rsidRPr="00E34FCE">
        <w:rPr>
          <w:lang w:val="en-US"/>
        </w:rPr>
        <w:t xml:space="preserve"> </w:t>
      </w:r>
      <w:r w:rsidR="00F86C60">
        <w:rPr>
          <w:lang w:val="en-US"/>
        </w:rPr>
        <w:t xml:space="preserve">mechanical properties. </w:t>
      </w:r>
    </w:p>
    <w:p w14:paraId="59EF8E10" w14:textId="77777777" w:rsidR="00561135" w:rsidRPr="00E34FCE" w:rsidRDefault="00561135" w:rsidP="00FB73A9">
      <w:pPr>
        <w:rPr>
          <w:lang w:val="en-GB"/>
        </w:rPr>
      </w:pPr>
    </w:p>
    <w:p w14:paraId="30CB9092" w14:textId="77777777" w:rsidR="00D6669B" w:rsidRDefault="00D6669B" w:rsidP="00FB73A9">
      <w:pPr>
        <w:rPr>
          <w:lang w:val="en-GB"/>
        </w:rPr>
      </w:pPr>
    </w:p>
    <w:p w14:paraId="46B76469" w14:textId="506E414A" w:rsidR="00C912AE" w:rsidRPr="00C912AE" w:rsidRDefault="00C912AE" w:rsidP="00FB73A9">
      <w:pPr>
        <w:rPr>
          <w:lang w:val="en-GB"/>
        </w:rPr>
        <w:sectPr w:rsidR="00C912AE" w:rsidRPr="00C912AE" w:rsidSect="0073610A">
          <w:type w:val="continuous"/>
          <w:pgSz w:w="11906" w:h="16838" w:code="9"/>
          <w:pgMar w:top="1418" w:right="1418" w:bottom="1418" w:left="1418" w:header="1064" w:footer="709" w:gutter="0"/>
          <w:cols w:space="340"/>
          <w:docGrid w:linePitch="360"/>
        </w:sectPr>
      </w:pPr>
    </w:p>
    <w:p w14:paraId="18AE9482" w14:textId="2A104C27" w:rsidR="00E72566" w:rsidRPr="00960B8F" w:rsidRDefault="009E037A" w:rsidP="00960B8F">
      <w:pPr>
        <w:pStyle w:val="Ttulo1"/>
      </w:pPr>
      <w:r w:rsidRPr="00960B8F">
        <w:t>I</w:t>
      </w:r>
      <w:r w:rsidR="00905898" w:rsidRPr="00960B8F">
        <w:t>ntroducción</w:t>
      </w:r>
    </w:p>
    <w:p w14:paraId="7AE2EAC2" w14:textId="77777777" w:rsidR="00D6669B" w:rsidRPr="00D6669B" w:rsidRDefault="00D6669B" w:rsidP="00FB73A9"/>
    <w:p w14:paraId="734D7ED2" w14:textId="04A6D32D" w:rsidR="00F86C60" w:rsidRDefault="00F86C60" w:rsidP="00F86C60">
      <w:r w:rsidRPr="00B9138F">
        <w:t xml:space="preserve">La tecnología de deposición de metal por láser o Laser Metal Deposition (LMD) </w:t>
      </w:r>
      <w:r w:rsidR="00C01F86" w:rsidRPr="00C01F86">
        <w:t xml:space="preserve">es un proceso de fabricación aditiva </w:t>
      </w:r>
      <w:r w:rsidRPr="00B9138F">
        <w:t>en el que se utiliza una fuente láser para generar un haz de energía concentrado que funde el material</w:t>
      </w:r>
      <w:r w:rsidR="00C01F86">
        <w:t xml:space="preserve"> metálico</w:t>
      </w:r>
      <w:r w:rsidRPr="00B9138F">
        <w:t xml:space="preserve">, aportado en formato polvo o filamento a través de una boquilla. El material se aporta capa a capa y solo en las zonas requeridas, por lo que se minimiza el consumo y desecho </w:t>
      </w:r>
      <w:r w:rsidR="00C01F86">
        <w:t>de este</w:t>
      </w:r>
      <w:r w:rsidRPr="00B9138F">
        <w:t>. Este proceso de fabricación</w:t>
      </w:r>
      <w:r w:rsidR="000B1857">
        <w:t xml:space="preserve"> </w:t>
      </w:r>
      <w:r w:rsidRPr="00B9138F">
        <w:t xml:space="preserve">aditiva permite la obtención de </w:t>
      </w:r>
      <w:r w:rsidR="000B1857">
        <w:t xml:space="preserve">preformas de piezas </w:t>
      </w:r>
      <w:r w:rsidRPr="00B9138F">
        <w:t xml:space="preserve">de tamaño medio o grande, en función del </w:t>
      </w:r>
      <w:r w:rsidRPr="00B9138F">
        <w:t xml:space="preserve">volumen real de impresión del equipo utilizado, y </w:t>
      </w:r>
      <w:r w:rsidR="000B1857">
        <w:t xml:space="preserve">con </w:t>
      </w:r>
      <w:r w:rsidRPr="00B9138F">
        <w:t>geometría</w:t>
      </w:r>
      <w:r w:rsidR="000B1857">
        <w:t>s</w:t>
      </w:r>
      <w:r w:rsidRPr="00B9138F">
        <w:t xml:space="preserve"> cercana</w:t>
      </w:r>
      <w:r w:rsidR="000B1857">
        <w:t>s</w:t>
      </w:r>
      <w:r w:rsidRPr="00B9138F">
        <w:t xml:space="preserve"> a </w:t>
      </w:r>
      <w:r w:rsidR="000B1857" w:rsidRPr="00B9138F">
        <w:t>la</w:t>
      </w:r>
      <w:r w:rsidR="000B1857">
        <w:t>s</w:t>
      </w:r>
      <w:r w:rsidR="000B1857" w:rsidRPr="00B9138F">
        <w:t xml:space="preserve"> final</w:t>
      </w:r>
      <w:r w:rsidR="000B1857">
        <w:t>es</w:t>
      </w:r>
      <w:r w:rsidRPr="00B9138F">
        <w:t>.</w:t>
      </w:r>
    </w:p>
    <w:p w14:paraId="0F00268A" w14:textId="77777777" w:rsidR="000B1857" w:rsidRPr="00B9138F" w:rsidRDefault="000B1857" w:rsidP="00F86C60"/>
    <w:p w14:paraId="7F0742C2" w14:textId="4BFDB88B" w:rsidR="00F86C60" w:rsidRDefault="00F86C60" w:rsidP="00F86C60">
      <w:r w:rsidRPr="00B9138F">
        <w:t xml:space="preserve">El proceso LMD incluye una fuente láser, un sistema de suministro de material en polvo o filamento, un mecanismo de enfriamiento, una mesa controlada por eje, lentes ópticas, un cabezal de revestimiento o una boquilla de deposición </w:t>
      </w:r>
      <w:r w:rsidR="000B1857">
        <w:t>y, a veces, un brazo robótico.</w:t>
      </w:r>
      <w:r w:rsidR="000B1857" w:rsidRPr="00B9138F">
        <w:t xml:space="preserve"> </w:t>
      </w:r>
      <w:r w:rsidRPr="00B9138F">
        <w:t>Las diversas fuentes de láser utilizadas para LMD y sus longitudes de onda correspondientes varían entre l</w:t>
      </w:r>
      <w:r w:rsidR="00FD4792">
        <w:t>a</w:t>
      </w:r>
      <w:r w:rsidRPr="00B9138F">
        <w:t>s divers</w:t>
      </w:r>
      <w:r w:rsidR="00FD4792">
        <w:t>a</w:t>
      </w:r>
      <w:r w:rsidRPr="00B9138F">
        <w:t xml:space="preserve">s </w:t>
      </w:r>
      <w:r w:rsidR="00FD4792">
        <w:t>c</w:t>
      </w:r>
      <w:r w:rsidRPr="00B9138F">
        <w:t>onfiguraciones de</w:t>
      </w:r>
      <w:r w:rsidR="00FD4792">
        <w:t xml:space="preserve"> los equipos LMD</w:t>
      </w:r>
      <w:r w:rsidRPr="00B9138F">
        <w:t xml:space="preserve">. Las fuentes láser más utilizadas son de tipo fibra, CO2 o Nd:YAG con potencias comprendida entre el rango de </w:t>
      </w:r>
      <w:r w:rsidRPr="00B9138F">
        <w:lastRenderedPageBreak/>
        <w:t xml:space="preserve">1000 y 5000 W. Estas variables y el diámetro del haz láser permiten controlar la densidad de energía aportada en el material a procesar para obtener piezas libre de defectos </w:t>
      </w:r>
      <w:r w:rsidRPr="00B9138F">
        <w:fldChar w:fldCharType="begin" w:fldLock="1"/>
      </w:r>
      <w:r w:rsidR="005426C6">
        <w:rPr>
          <w:lang w:val="es-ES"/>
        </w:rPr>
        <w:instrText>ADDIN CSL_CITATION {"citationItems":[{"id":"ITEM-1","itemData":{"DOI":"10.1016/j.matpr.2021.02.566","ISSN":"22147853","abstract":"Direct Energy Deposition (DED) is among the most researched and fastest-growing additive manufacturing (AM) technique. Similar to any other AM technique, the part characteristics manufactured by DED depends highly on the process input variables that in turn affects the resultant microstructure and finally influences the physio-mechanical properties of the deposited component. Recently, Inconel 625 and 718 alloys which finds critical applications in aerospace and automobile industries, has started being fabricated using metal additive manufacturing processes such as DED. The present review paper aims to present an analysis of the significant properties of Inconel 625 and Inconel 718 alloys such as tensile properties, fatigue behaviour and creep, and provide an outline of the existing relationship between mechanical characteristics and DED processing variables of the aforementioned alloys. The paper concludes by summarizing the notable results and the areas in which future studies could focus upon.","author":[{"dropping-particle":"","family":"Pratheesh Kumar","given":"S.","non-dropping-particle":"","parse-names":false,"suffix":""},{"dropping-particle":"","family":"Elangovan","given":"S.","non-dropping-particle":"","parse-names":false,"suffix":""},{"dropping-particle":"","family":"Mohanraj","given":"R.","non-dropping-particle":"","parse-names":false,"suffix":""},{"dropping-particle":"","family":"Ramakrishna","given":"J. R.","non-dropping-particle":"","parse-names":false,"suffix":""}],"container-title":"Materials Today: Proceedings","id":"ITEM-1","issue":"xxxx","issued":{"date-parts":[["2021"]]},"page":"7892-7906","title":"A review on properties of Inconel 625 and Inconel 718 fabricated using direct energy deposition","type":"article-journal","volume":"46"},"uris":["http://www.mendeley.com/documents/?uuid=04236361-011b-4958-af4e-16a7388c41c2","http://www.mendeley.com/documents/?uuid=d46ed566-f105-4c6c-a785-dcdbf5b6e102"]}],"mendeley":{"formattedCitation":"[1]","plainTextFormattedCitation":"[1]","previouslyFormattedCitation":"[1]"},"properties":{"noteIndex":0},"schema":"https://github.com/citation-style-language/schema/raw/master/csl-citation.json"}</w:instrText>
      </w:r>
      <w:r w:rsidRPr="00B9138F">
        <w:fldChar w:fldCharType="separate"/>
      </w:r>
      <w:r w:rsidR="00D8131F" w:rsidRPr="00D8131F">
        <w:rPr>
          <w:noProof/>
          <w:lang w:val="es-ES"/>
        </w:rPr>
        <w:t>[1]</w:t>
      </w:r>
      <w:r w:rsidRPr="00B9138F">
        <w:fldChar w:fldCharType="end"/>
      </w:r>
      <w:r w:rsidRPr="00B9138F">
        <w:t>.</w:t>
      </w:r>
    </w:p>
    <w:p w14:paraId="6DFC168F" w14:textId="77777777" w:rsidR="00C94878" w:rsidRPr="00B9138F" w:rsidRDefault="00C94878" w:rsidP="00F86C60"/>
    <w:p w14:paraId="54991213" w14:textId="6528BC71" w:rsidR="00F86C60" w:rsidRPr="00B9138F" w:rsidRDefault="00F86C60" w:rsidP="00F86C60">
      <w:r w:rsidRPr="00B9138F">
        <w:t>En comparación con otras técnicas de reparación convencionales como soldadura TIG o WAAM, el proceso LMD permite la deposición de material con ciertas ventajas, entre las que se in</w:t>
      </w:r>
      <w:r w:rsidR="00101CC9">
        <w:t>cluye</w:t>
      </w:r>
      <w:r w:rsidR="00A11A91">
        <w:t xml:space="preserve"> </w:t>
      </w:r>
      <w:r w:rsidR="00A11A91">
        <w:fldChar w:fldCharType="begin" w:fldLock="1"/>
      </w:r>
      <w:r w:rsidR="00A11A91">
        <w:instrText>ADDIN CSL_CITATION {"citationItems":[{"id":"ITEM-1","itemData":{"DOI":"10.1016/j.procir.2017.12.095","ISSN":"22128271","abstract":"Although Additive Manufacturing implementation is rapidly growing, industrial sectors are demanding an increase of manufactured part size which most extended processes, such as Selective Laser Melting (SLM) or Laser Metal Deposition (LMD), are not able to offer. In this sense, Wire-Arc Additive Manufacturing (WAAM) offers high deposition rates and quality without size limits, becoming the best alternative for additive manufacturing of medium-large size parts with high mechanical requirements such as structural parts in the aeronautical industry. WAAM technology adds material in form of wire using an arc welding process in order to melt both the wire and the substrate. There are three welding processes that are mainly used in WAAM: Plasma Arc Welding (PAW), Gas Tungsten Arc Welding (GTAW or TIG) and Gas Metal Arc Welding (GMAW or MIG). This paper studies these processes regarding on their capabilities for additive manufacturing and compares the mechanical properties obtained by the different welding technologies applied in WAAM. Obtained results show the applicability of the technology as an alternative of traditional metallic preforms manufacturing processes, such as casting or forging.","author":[{"dropping-particle":"","family":"Ivántabernero","given":"","non-dropping-particle":"","parse-names":false,"suffix":""},{"dropping-particle":"","family":"Paskual","given":"Amagoia","non-dropping-particle":"","parse-names":false,"suffix":""},{"dropping-particle":"","family":"Álvarez","given":"Pedro","non-dropping-particle":"","parse-names":false,"suffix":""},{"dropping-particle":"","family":"Suárez","given":"Alfredo","non-dropping-particle":"","parse-names":false,"suffix":""}],"container-title":"Procedia CIRP","id":"ITEM-1","issue":"April","issued":{"date-parts":[["2018"]]},"page":"358-362","title":"Study on Arc Welding Processes for High Deposition Rate Additive Manufacturing","type":"article-journal","volume":"68"},"uris":["http://www.mendeley.com/documents/?uuid=bcc52cc4-947a-48eb-a5c2-930fcb82ef95"]}],"mendeley":{"formattedCitation":"[2]","plainTextFormattedCitation":"[2]","previouslyFormattedCitation":"[2]"},"properties":{"noteIndex":0},"schema":"https://github.com/citation-style-language/schema/raw/master/csl-citation.json"}</w:instrText>
      </w:r>
      <w:r w:rsidR="00A11A91">
        <w:fldChar w:fldCharType="separate"/>
      </w:r>
      <w:r w:rsidR="00A11A91" w:rsidRPr="00A11A91">
        <w:rPr>
          <w:noProof/>
        </w:rPr>
        <w:t>[2]</w:t>
      </w:r>
      <w:r w:rsidR="00A11A91">
        <w:fldChar w:fldCharType="end"/>
      </w:r>
      <w:r w:rsidR="00101CC9">
        <w:t>: (i) un menor aporte de calor que supone una menor distorsión y deformación térmica del sustrato existente; (ii) una mayor tasa de deposición que otras tecnologías de fabricación aditiva de fusión de lecho de polvo.</w:t>
      </w:r>
    </w:p>
    <w:p w14:paraId="0F5737A6" w14:textId="77777777" w:rsidR="00F86C60" w:rsidRPr="00B9138F" w:rsidRDefault="00F86C60" w:rsidP="00F86C60"/>
    <w:p w14:paraId="1FFE9F7E" w14:textId="29215887" w:rsidR="00F86C60" w:rsidRPr="00B9138F" w:rsidRDefault="00A11A91" w:rsidP="00F86C60">
      <w:r w:rsidRPr="00A11A91">
        <w:t xml:space="preserve">El Inconel </w:t>
      </w:r>
      <w:r w:rsidR="0066741B">
        <w:t>7</w:t>
      </w:r>
      <w:r w:rsidRPr="00A11A91">
        <w:t>18 (IN718) es un material de interés en fabricación aditiva, que presenta varias fortalezas</w:t>
      </w:r>
      <w:r>
        <w:t xml:space="preserve"> </w:t>
      </w:r>
      <w:r>
        <w:fldChar w:fldCharType="begin" w:fldLock="1"/>
      </w:r>
      <w:r w:rsidR="00E06C52">
        <w:instrText xml:space="preserve">ADDIN CSL_CITATION {"citationItems":[{"id":"ITEM-1","itemData":{"DOI":"10.1016/j.addma.2019.100877","ISSN":"22148604","abstract":"Inconel 718 is one of the most commonly employed alloys for metal additive manufacturing (MAM) and has a wide range of applications in aircraft, gas turbines, turbocharger rotors, and a variety of other corrosive and structural applications involving temperatures of up to </w:instrText>
      </w:r>
      <w:r w:rsidR="00E06C52">
        <w:rPr>
          <w:rFonts w:ascii="Cambria Math" w:hAnsi="Cambria Math" w:cs="Cambria Math"/>
        </w:rPr>
        <w:instrText>∼</w:instrText>
      </w:r>
      <w:r w:rsidR="00E06C52">
        <w:instrText xml:space="preserve">700 </w:instrText>
      </w:r>
      <w:r w:rsidR="00E06C52">
        <w:rPr>
          <w:rFonts w:cs="Times New Roman"/>
        </w:rPr>
        <w:instrText>°</w:instrText>
      </w:r>
      <w:r w:rsidR="00E06C52">
        <w:instrText>C. Numerous studies have investigated different aspects of the mechanical behaviour of additively manufactured (AM) Inconel 718. This study analyses the observations from more than 170 publications to provide an unbiased engineering overview for the mechanical response of AM Inconel 718 (and its variations and spread among different reports). First, a brief review of the microstructural features of AM Inconel 718 is presented. This is followed by a comprehensive summary of tensile strength, hardness, fatigue strength, and high-temperature creep behaviour of AM Inconel 718 for different types of MAM techniques and for different process and post-process conditions.","author":[{"dropping-particle":"","family":"Hosseini","given":"E.","non-dropping-particle":"","parse-names":false,"suffix":""},{"dropping-particle":"","family":"Popovich","given":"V. A.","non-dropping-particle":"","parse-names":false,"suffix":""}],"container-title":"Additive Manufacturing","id":"ITEM-1","issue":"August","issued":{"date-parts":[["2019"]]},"title":"A review of mechanical properties of additively manufactured Inconel 718","type":"article-journal","volume":"30"},"uris":["http://www.mendeley.com/documents/?uuid=0a677bc9-ffbc-453c-9034-bdfcd60b8ffb"]}],"mendeley":{"formattedCitation":"[3]","plainTextFormattedCitation":"[3]","previouslyFormattedCitation":"[3]"},"properties":{"noteIndex":0},"schema":"https://github.com/citation-style-language/schema/raw/master/csl-citation.json"}</w:instrText>
      </w:r>
      <w:r>
        <w:fldChar w:fldCharType="separate"/>
      </w:r>
      <w:r w:rsidRPr="00A11A91">
        <w:rPr>
          <w:noProof/>
        </w:rPr>
        <w:t>[3]</w:t>
      </w:r>
      <w:r>
        <w:fldChar w:fldCharType="end"/>
      </w:r>
      <w:r>
        <w:t xml:space="preserve">. Esta aleación está disponible </w:t>
      </w:r>
      <w:r w:rsidR="00F86C60" w:rsidRPr="00B9138F">
        <w:t>tanto en formato polvo como hilo o filamento,</w:t>
      </w:r>
      <w:r>
        <w:t xml:space="preserve"> </w:t>
      </w:r>
      <w:r w:rsidR="0008596E">
        <w:t xml:space="preserve">lo cual facilita su uso con diferentes tecnologías. </w:t>
      </w:r>
      <w:r w:rsidR="00F86C60" w:rsidRPr="00B9138F">
        <w:t xml:space="preserve">El material IN718 se utiliza </w:t>
      </w:r>
      <w:r w:rsidR="00B83F6B">
        <w:t>en sectores como el aeroespacial y en reparación de componentes,</w:t>
      </w:r>
      <w:r w:rsidR="0066741B">
        <w:t xml:space="preserve"> y</w:t>
      </w:r>
      <w:r w:rsidR="00B83F6B">
        <w:t xml:space="preserve"> es muy </w:t>
      </w:r>
      <w:r w:rsidR="002A3F68">
        <w:t>común</w:t>
      </w:r>
      <w:r w:rsidR="00B83F6B">
        <w:t xml:space="preserve"> </w:t>
      </w:r>
      <w:r w:rsidR="00F86C60" w:rsidRPr="00B9138F">
        <w:t xml:space="preserve">en aplicaciones de alta temperatura por sus buenas propiedades mecánicas y excelente resistencia a la corrosión. Por ejemplo, en turbinas de gas que operan en un rango de temperatura de hasta 650 </w:t>
      </w:r>
      <w:r w:rsidR="00F86C60" w:rsidRPr="00B9138F">
        <w:rPr>
          <w:rFonts w:cs="Times New Roman"/>
        </w:rPr>
        <w:t>°</w:t>
      </w:r>
      <w:r w:rsidR="00F86C60" w:rsidRPr="00B9138F">
        <w:t xml:space="preserve">C. Sin embargo, es vulnerable a la segregación de Nb, un elemento que influye en la precipitación de las fases de </w:t>
      </w:r>
      <w:r w:rsidR="002A3F68">
        <w:t>endurecimiento</w:t>
      </w:r>
      <w:r w:rsidR="00F86C60" w:rsidRPr="00B9138F">
        <w:t xml:space="preserve">. </w:t>
      </w:r>
      <w:r w:rsidR="00FD4792">
        <w:t xml:space="preserve">Diferentes estudios </w:t>
      </w:r>
      <w:r w:rsidR="00F86C60" w:rsidRPr="00B9138F">
        <w:t xml:space="preserve">han empleado diversas estrategias para controlar y minimizar estos eutécticos ricos en Nb tanto en soldadura como en fabricación aditiva </w:t>
      </w:r>
      <w:r w:rsidR="00F86C60" w:rsidRPr="00B9138F">
        <w:fldChar w:fldCharType="begin" w:fldLock="1"/>
      </w:r>
      <w:r w:rsidR="00E06C52">
        <w:instrText>ADDIN CSL_CITATION {"citationItems":[{"id":"ITEM-1","itemData":{"author":[{"dropping-particle":"","family":"Sreekanth","given":"Suhas","non-dropping-particle":"","parse-names":false,"suffix":""},{"dropping-particle":"","family":"Ghassemali","given":"Ehsan","non-dropping-particle":"","parse-names":false,"suffix":""},{"dropping-particle":"","family":"Hurtig","given":"Kjell","non-dropping-particle":"","parse-names":false,"suffix":""},{"dropping-particle":"","family":"Joshi","given":"Shrikant","non-dropping-particle":"","parse-names":false,"suffix":""}],"container-title":"Metals","id":"ITEM-1","issue":"1","issued":{"date-parts":[["2020"]]},"page":"96","title":"Effect of Direct Energy Deposition Process Parameters on Single-track deposits of Alloy 718","type":"article-journal","volume":"10"},"uris":["http://www.mendeley.com/documents/?uuid=2b4286f6-cad3-41ed-a313-c41eed44b6c7","http://www.mendeley.com/documents/?uuid=162dca99-2183-4f13-9568-50d2fb5dafd9"]}],"mendeley":{"formattedCitation":"[4]","plainTextFormattedCitation":"[4]","previouslyFormattedCitation":"[4]"},"properties":{"noteIndex":0},"schema":"https://github.com/citation-style-language/schema/raw/master/csl-citation.json"}</w:instrText>
      </w:r>
      <w:r w:rsidR="00F86C60" w:rsidRPr="00B9138F">
        <w:fldChar w:fldCharType="separate"/>
      </w:r>
      <w:r w:rsidRPr="00A11A91">
        <w:rPr>
          <w:noProof/>
        </w:rPr>
        <w:t>[4]</w:t>
      </w:r>
      <w:r w:rsidR="00F86C60" w:rsidRPr="00B9138F">
        <w:fldChar w:fldCharType="end"/>
      </w:r>
      <w:r w:rsidR="00F86C60" w:rsidRPr="00B9138F">
        <w:t>.</w:t>
      </w:r>
    </w:p>
    <w:p w14:paraId="0639637E" w14:textId="77777777" w:rsidR="00F86C60" w:rsidRPr="00B9138F" w:rsidRDefault="00F86C60" w:rsidP="00F86C60"/>
    <w:p w14:paraId="440422B9" w14:textId="68CF0CA0" w:rsidR="00F86C60" w:rsidRPr="00A57B9A" w:rsidRDefault="00F86C60" w:rsidP="00F86C60">
      <w:pPr>
        <w:rPr>
          <w:lang w:val="es-ES"/>
        </w:rPr>
      </w:pPr>
      <w:r w:rsidRPr="00B9138F">
        <w:t xml:space="preserve">La soldadura por Friction Stir Welding (FSW) se basa en una técnica de soldadura en estado sólido, inventada en The Welding Institute (TWI) en 1991 </w:t>
      </w:r>
      <w:r w:rsidR="00465E6E">
        <w:fldChar w:fldCharType="begin" w:fldLock="1"/>
      </w:r>
      <w:r w:rsidR="00E06C52">
        <w:instrText>ADDIN CSL_CITATION {"citationItems":[{"id":"ITEM-1","itemData":{"abstract":"Friction stir welding technology is described together with recent developments in tool technology for lap welding. The application of the process to tube welding is outlined.","author":[{"dropping-particle":"","family":"Thomas, W. M., &amp; Dolby","given":"R. E.","non-dropping-particle":"","parse-names":false,"suffix":""}],"container-title":"Proceedings of the sixth international trends in welding research","id":"ITEM-1","issued":{"date-parts":[["2003"]]},"page":"203-211","title":"Friction Stir Welding Developments","type":"article-journal"},"uris":["http://www.mendeley.com/documents/?uuid=23f60090-80cf-4f2d-8e07-1e28cf625f1e"]},{"id":"ITEM-2","itemData":{"ISBN":"0927-796X","ISSN":"0927796X","PMID":"21566573","abstract":"Friction stir welding (FSW) is a relatively new solid-state joining process. This joining technique is energy efficient, environment friendly, and versatile. In particular, it can be used to join high-strength aerospace aluminum alloys and other metallic alloys that are hard to weld by conventional fusion welding. FSW is considered to be the most significant development in metal joining in a decade. Recently, friction stir processing (FSP) was developed for microstructural modification of metallic materials. In this review article, the current state of understanding and development of the FSW and FSP are addressed. Particular emphasis has been given to: (a) mechanisms responsible for the formation of welds and microstructural refinement, and (b) effects of FSW/FSP parameters on resultant microstructure and final mechanical properties. While the bulk of the information is related to aluminum alloys, important results are now available for other metals and alloys. At this stage, the technology diffusion has significantly outpaced the fundamental understanding of microstructural evolution and microstructure-property relationships. © 2005 Elsevier B.V. All rights reserved.","author":[{"dropping-particle":"","family":"Mishra","given":"R. S.","non-dropping-particle":"","parse-names":false,"suffix":""},{"dropping-particle":"","family":"Ma","given":"Z. Y.","non-dropping-particle":"","parse-names":false,"suffix":""}],"container-title":"Materials Science and Engineering R","id":"ITEM-2","issued":{"date-parts":[["2005"]]},"page":"1-78","title":"Friction stir welding and processing","type":"article-journal","volume":"50"},"uris":["http://www.mendeley.com/documents/?uuid=60592813-275f-4660-bcb8-ffb0933d639a"]}],"mendeley":{"formattedCitation":"[5], [6]","plainTextFormattedCitation":"[5], [6]","previouslyFormattedCitation":"[5], [6]"},"properties":{"noteIndex":0},"schema":"https://github.com/citation-style-language/schema/raw/master/csl-citation.json"}</w:instrText>
      </w:r>
      <w:r w:rsidR="00465E6E">
        <w:fldChar w:fldCharType="separate"/>
      </w:r>
      <w:r w:rsidR="00A11A91" w:rsidRPr="00A11A91">
        <w:rPr>
          <w:noProof/>
        </w:rPr>
        <w:t>[5], [6]</w:t>
      </w:r>
      <w:r w:rsidR="00465E6E">
        <w:fldChar w:fldCharType="end"/>
      </w:r>
      <w:r w:rsidR="00A04642">
        <w:t>.</w:t>
      </w:r>
      <w:r w:rsidRPr="00B9138F">
        <w:t xml:space="preserve"> Se consigue mediante la inserción y desplazamiento de una herramienta giratoria, formada por un pin y un hombro, entre dos piezas a unir. El flujo plástico necesario para unir las piezas se consigue mediante el calor generado por la fricción, así como por la gran deformación plástica impuesta. La soldadura por FSW es considerada el desarrollo más significativo en procesos de unión de metales en las últimas décadas y es considerada una técnica ''verde'', debido a su eficiencia energética, respeto al medio ambiente y versatilidad</w:t>
      </w:r>
      <w:r w:rsidR="00E035FB">
        <w:t xml:space="preserve"> </w:t>
      </w:r>
      <w:r w:rsidR="00E035FB">
        <w:fldChar w:fldCharType="begin" w:fldLock="1"/>
      </w:r>
      <w:r w:rsidR="00E06C52">
        <w:instrText>ADDIN CSL_CITATION {"citationItems":[{"id":"ITEM-1","itemData":{"author":[{"dropping-particle":"","family":"Deivanai","given":"S","non-dropping-particle":"","parse-names":false,"suffix":""},{"dropping-particle":"","family":"Wattal","given":"Reeta","non-dropping-particle":"","parse-names":false,"suffix":""},{"dropping-particle":"","family":"Rani","given":"Sushila","non-dropping-particle":"","parse-names":false,"suffix":""},{"dropping-particle":"","family":"Verma","given":"Surabhi Lata","non-dropping-particle":"","parse-names":false,"suffix":""}],"container-title":"International Review of Applied Engineering Research","id":"ITEM-1","issue":"2","issued":{"date-parts":[["2014"]]},"page":"93-98","title":"Green Technology Friction Stir Welding of Aluminium Alloy 1100","type":"article-journal","volume":"4"},"uris":["http://www.mendeley.com/documents/?uuid=8ee00f03-2499-469f-afab-ce74934a7d62"]}],"mendeley":{"formattedCitation":"[7]","plainTextFormattedCitation":"[7]","previouslyFormattedCitation":"[7]"},"properties":{"noteIndex":0},"schema":"https://github.com/citation-style-language/schema/raw/master/csl-citation.json"}</w:instrText>
      </w:r>
      <w:r w:rsidR="00E035FB">
        <w:fldChar w:fldCharType="separate"/>
      </w:r>
      <w:r w:rsidR="00A11A91" w:rsidRPr="00A11A91">
        <w:rPr>
          <w:noProof/>
        </w:rPr>
        <w:t>[7]</w:t>
      </w:r>
      <w:r w:rsidR="00E035FB">
        <w:fldChar w:fldCharType="end"/>
      </w:r>
      <w:r w:rsidRPr="00B9138F">
        <w:t>.</w:t>
      </w:r>
      <w:r w:rsidR="0066741B">
        <w:t xml:space="preserve"> </w:t>
      </w:r>
      <w:r w:rsidR="0066741B" w:rsidRPr="0066741B">
        <w:rPr>
          <w:lang w:val="es-ES"/>
        </w:rPr>
        <w:t>Aunque la herramienta para FSW se define como "no consumible", en la práctica sí que lo es. Esto puede ocurrir si se sueldan materiales muy resistentes, por tanto, suele contarse con varias unidades de repuesto, que se cambian a medida que se desgastan durante el proceso</w:t>
      </w:r>
      <w:r w:rsidR="00EF2D5C">
        <w:rPr>
          <w:lang w:val="es-ES"/>
        </w:rPr>
        <w:t xml:space="preserve"> de soldadura. También suele cambiarse porque</w:t>
      </w:r>
      <w:r w:rsidR="0066741B" w:rsidRPr="0066741B">
        <w:rPr>
          <w:lang w:val="es-ES"/>
        </w:rPr>
        <w:t xml:space="preserve"> </w:t>
      </w:r>
      <w:r w:rsidR="00EF2D5C">
        <w:rPr>
          <w:lang w:val="es-ES"/>
        </w:rPr>
        <w:t>pueda haber</w:t>
      </w:r>
      <w:r w:rsidR="0066741B" w:rsidRPr="0066741B">
        <w:rPr>
          <w:lang w:val="es-ES"/>
        </w:rPr>
        <w:t xml:space="preserve"> material plastificado adherido</w:t>
      </w:r>
      <w:r w:rsidR="00EF2D5C">
        <w:rPr>
          <w:lang w:val="es-ES"/>
        </w:rPr>
        <w:t xml:space="preserve"> a la herramienta. En cualquiera de los dos casos puede perderse parte de la calidad de la soldadura </w:t>
      </w:r>
      <w:r w:rsidR="0066741B" w:rsidRPr="0066741B">
        <w:rPr>
          <w:lang w:val="es-ES"/>
        </w:rPr>
        <w:t>con el transcurso del proceso, y, por tanto, podría influir en la repetitividad</w:t>
      </w:r>
      <w:r w:rsidR="00E06C52">
        <w:rPr>
          <w:lang w:val="es-ES"/>
        </w:rPr>
        <w:t xml:space="preserve"> </w:t>
      </w:r>
      <w:r w:rsidR="00E06C52">
        <w:rPr>
          <w:lang w:val="es-ES"/>
        </w:rPr>
        <w:fldChar w:fldCharType="begin" w:fldLock="1"/>
      </w:r>
      <w:r w:rsidR="00E06C52">
        <w:rPr>
          <w:lang w:val="es-ES"/>
        </w:rPr>
        <w:instrText>ADDIN CSL_CITATION {"citationItems":[{"id":"ITEM-1","itemData":{"DOI":"10.1016/S1003-6326(16)64318-2","ISSN":"10036326","abstract":"Friction stir welding is the preferred joining method for aluminium matrix composites. It is a solid-state process which prevents the formation of the intermetallic precipitates responsible for degradation of mechanical properties in fusion welds of these composites. The major concern in friction stir welding is the wear of the welding tool pin. The wear is due to the prolonged contact between the tool and the harder reinforcements in the composite materials. This paper provides an overview of the effects of different parameters of friction stir welding on the tool wear. It was found that the total amount of material removed from the tool is in direct proportion to the rotational speed of the tool and the length of the weld but inversely proportional to the transverse rate. The results even demonstrate that the tool geometry also has significant influence on the wear resistance of the tool. The tool even converts itself into a self-optimized shape to minimize its wear.","author":[{"dropping-particle":"","family":"BIST","given":"Ashish","non-dropping-particle":"","parse-names":false,"suffix":""},{"dropping-particle":"","family":"SAINI","given":"J. S.","non-dropping-particle":"","parse-names":false,"suffix":""},{"dropping-particle":"","family":"SHARMA","given":"Bikramjit","non-dropping-particle":"","parse-names":false,"suffix":""}],"container-title":"Transactions of Nonferrous Metals Society of China (English Edition)","id":"ITEM-1","issue":"8","issued":{"date-parts":[["2016"]]},"page":"2003-2018","publisher":"The Nonferrous Metals Society of China","title":"A review of tool wear prediction during friction stir welding of aluminium matrix composite","type":"article-journal","volume":"26"},"uris":["http://www.mendeley.com/documents/?uuid=7bb10e10-5536-4dcf-bc06-2ab4bb65127e"]}],"mendeley":{"formattedCitation":"[8]","plainTextFormattedCitation":"[8]"},"properties":{"noteIndex":0},"schema":"https://github.com/citation-style-language/schema/raw/master/csl-citation.json"}</w:instrText>
      </w:r>
      <w:r w:rsidR="00E06C52">
        <w:rPr>
          <w:lang w:val="es-ES"/>
        </w:rPr>
        <w:fldChar w:fldCharType="separate"/>
      </w:r>
      <w:r w:rsidR="00E06C52" w:rsidRPr="00E06C52">
        <w:rPr>
          <w:noProof/>
          <w:lang w:val="es-ES"/>
        </w:rPr>
        <w:t>[8]</w:t>
      </w:r>
      <w:r w:rsidR="00E06C52">
        <w:rPr>
          <w:lang w:val="es-ES"/>
        </w:rPr>
        <w:fldChar w:fldCharType="end"/>
      </w:r>
      <w:r w:rsidR="0066741B" w:rsidRPr="0066741B">
        <w:rPr>
          <w:lang w:val="es-ES"/>
        </w:rPr>
        <w:t xml:space="preserve">. Además, dichas herramientas comerciales son muy costosas, pudiendo </w:t>
      </w:r>
      <w:r w:rsidR="00EF2D5C">
        <w:rPr>
          <w:lang w:val="es-ES"/>
        </w:rPr>
        <w:t>elevarse el precio por u</w:t>
      </w:r>
      <w:r w:rsidR="0066741B" w:rsidRPr="0066741B">
        <w:rPr>
          <w:lang w:val="es-ES"/>
        </w:rPr>
        <w:t xml:space="preserve">nidad </w:t>
      </w:r>
      <w:r w:rsidR="00EF2D5C">
        <w:rPr>
          <w:lang w:val="es-ES"/>
        </w:rPr>
        <w:t>hasta incluso</w:t>
      </w:r>
      <w:r w:rsidR="0066741B" w:rsidRPr="0066741B">
        <w:rPr>
          <w:lang w:val="es-ES"/>
        </w:rPr>
        <w:t xml:space="preserve"> 1000 € en </w:t>
      </w:r>
      <w:r w:rsidR="00EF2D5C">
        <w:rPr>
          <w:lang w:val="es-ES"/>
        </w:rPr>
        <w:t>superaleaciones de Níquel, lo cual puede suponer una limitación a la hora de disponer de varias herramientas.</w:t>
      </w:r>
    </w:p>
    <w:p w14:paraId="2CE03C17" w14:textId="59491A3C" w:rsidR="007D44C4" w:rsidRPr="007D44C4" w:rsidRDefault="00F86C60" w:rsidP="007D44C4">
      <w:r w:rsidRPr="00B9138F">
        <w:t xml:space="preserve">En este trabajo se utiliza la novedosa técnica de fabricación aditiva metálica LMD para la fabricación de herramientas para la realización de soldaduras </w:t>
      </w:r>
      <w:r w:rsidR="00C029A3">
        <w:t xml:space="preserve">mediante </w:t>
      </w:r>
      <w:r w:rsidRPr="00B9138F">
        <w:t xml:space="preserve">FSW. El material seleccionado es el IN718 debido a sus buenas propiedades mecánicas. El empleo del proceso LMD para la fabricación permite una reducción </w:t>
      </w:r>
      <w:r w:rsidR="00E72745">
        <w:t>acusada d</w:t>
      </w:r>
      <w:r w:rsidRPr="00B9138F">
        <w:t xml:space="preserve">el coste de la herramienta. También se reduce significativamente el tiempo de producción de </w:t>
      </w:r>
      <w:r w:rsidR="00E72745">
        <w:t>é</w:t>
      </w:r>
      <w:r w:rsidRPr="00B9138F">
        <w:t>sta</w:t>
      </w:r>
      <w:r w:rsidR="00E72745">
        <w:t>, pasando</w:t>
      </w:r>
      <w:r w:rsidRPr="00B9138F">
        <w:t xml:space="preserve"> de semanas o meses (incluida f</w:t>
      </w:r>
      <w:r w:rsidR="00E72745">
        <w:t xml:space="preserve">abricación, mecanizado y envío), </w:t>
      </w:r>
      <w:r w:rsidRPr="00B9138F">
        <w:t xml:space="preserve">a </w:t>
      </w:r>
      <w:r w:rsidR="00E72745">
        <w:t>un rango de entre una y varias horas para la fabricación por LMD, más un tiempo reducido de mecanizado (ya que se obtiene una preforma muy cercana a la geometría final).</w:t>
      </w:r>
      <w:r w:rsidRPr="00B9138F">
        <w:t xml:space="preserve"> Además,</w:t>
      </w:r>
      <w:r w:rsidR="007D44C4">
        <w:t xml:space="preserve"> </w:t>
      </w:r>
      <w:r w:rsidR="007D44C4" w:rsidRPr="007D44C4">
        <w:t xml:space="preserve">el proceso permite la fabricación de herramientas </w:t>
      </w:r>
      <w:r w:rsidR="002A3F68">
        <w:t>personalizadas</w:t>
      </w:r>
      <w:r w:rsidR="007D44C4" w:rsidRPr="007D44C4">
        <w:t>, que se ajusten a</w:t>
      </w:r>
      <w:r w:rsidR="007D44C4">
        <w:t xml:space="preserve"> </w:t>
      </w:r>
      <w:r w:rsidR="007D44C4" w:rsidRPr="007D44C4">
        <w:t xml:space="preserve">los requerimientos de las soldaduras que puedan surgir. </w:t>
      </w:r>
      <w:r w:rsidR="002A3F68">
        <w:t>Así, s</w:t>
      </w:r>
      <w:r w:rsidR="007D44C4" w:rsidRPr="007D44C4">
        <w:t>e hace posible adaptar el pin y el hombro a, por ejemplo, cambios de espesor de los materiales a soldar, a difer</w:t>
      </w:r>
      <w:r w:rsidR="007D44C4">
        <w:t>entes geometrías o posturas de la zona de unión.</w:t>
      </w:r>
    </w:p>
    <w:p w14:paraId="51E54C4C" w14:textId="77777777" w:rsidR="00F86C60" w:rsidRPr="00B9138F" w:rsidRDefault="00F86C60" w:rsidP="00F86C60"/>
    <w:p w14:paraId="64ACDC4B" w14:textId="669534AB" w:rsidR="00F86C60" w:rsidRPr="00B9138F" w:rsidRDefault="00F86C60" w:rsidP="00F86C60">
      <w:r w:rsidRPr="00B9138F">
        <w:t xml:space="preserve">El resultado de esta propuesta innovadora </w:t>
      </w:r>
      <w:r w:rsidR="00FD4792">
        <w:t>presenta</w:t>
      </w:r>
      <w:r w:rsidRPr="00B9138F">
        <w:t xml:space="preserve"> </w:t>
      </w:r>
      <w:r w:rsidR="00FD4792">
        <w:t>importantes</w:t>
      </w:r>
      <w:r w:rsidRPr="00B9138F">
        <w:t xml:space="preserve"> ventajas para la industria real, ya que supone un ahorro significativo en cuanto a energía, material, coste y disponibilidad en tiempo de las herramientas para soldar por FSW. La posibilidad de personalizar la herramienta en cualquier momento </w:t>
      </w:r>
      <w:r w:rsidR="00FD4792">
        <w:t xml:space="preserve">también </w:t>
      </w:r>
      <w:r w:rsidRPr="00B9138F">
        <w:t xml:space="preserve">aporta valor añadido </w:t>
      </w:r>
      <w:r w:rsidR="0064756C">
        <w:t xml:space="preserve">al uso de la tecnología LMD y </w:t>
      </w:r>
      <w:r w:rsidRPr="00B9138F">
        <w:t>al presente proyecto de investigación.</w:t>
      </w:r>
    </w:p>
    <w:p w14:paraId="528BE49F" w14:textId="66AE5229" w:rsidR="008B2977" w:rsidRDefault="008B2977" w:rsidP="00FB73A9"/>
    <w:p w14:paraId="0C826236" w14:textId="35F626D1" w:rsidR="00E72566" w:rsidRPr="00A84CB6" w:rsidRDefault="00836570" w:rsidP="00960B8F">
      <w:pPr>
        <w:pStyle w:val="Ttulo1"/>
      </w:pPr>
      <w:r>
        <w:t xml:space="preserve">Procedimiento </w:t>
      </w:r>
      <w:r w:rsidR="000216DE">
        <w:t>experimental</w:t>
      </w:r>
    </w:p>
    <w:p w14:paraId="2722113D" w14:textId="77777777" w:rsidR="00A84CB6" w:rsidRPr="00A84CB6" w:rsidRDefault="00A84CB6" w:rsidP="00A84CB6">
      <w:pPr>
        <w:pStyle w:val="Default"/>
        <w:jc w:val="both"/>
        <w:rPr>
          <w:rFonts w:ascii="Calibri" w:hAnsi="Calibri" w:cs="Calibri"/>
          <w:b/>
          <w:smallCaps/>
          <w:sz w:val="20"/>
          <w:szCs w:val="20"/>
        </w:rPr>
      </w:pPr>
    </w:p>
    <w:p w14:paraId="72451ACF" w14:textId="6F397EA1" w:rsidR="00C94878" w:rsidRDefault="000216DE" w:rsidP="007541F3">
      <w:pPr>
        <w:pStyle w:val="Ttulo2"/>
      </w:pPr>
      <w:r>
        <w:t>Diseño y fabricación de herramientas para FSW</w:t>
      </w:r>
    </w:p>
    <w:p w14:paraId="6C573CEA" w14:textId="602269EA" w:rsidR="001C6116" w:rsidRDefault="00CC0E60" w:rsidP="001C6116">
      <w:pPr>
        <w:rPr>
          <w:noProof/>
        </w:rPr>
      </w:pPr>
      <w:r>
        <w:rPr>
          <w:noProof/>
        </w:rPr>
        <w:t>Se han fabricado herramientas</w:t>
      </w:r>
      <w:r w:rsidR="000216DE">
        <w:rPr>
          <w:noProof/>
        </w:rPr>
        <w:t xml:space="preserve"> </w:t>
      </w:r>
      <w:r>
        <w:rPr>
          <w:noProof/>
        </w:rPr>
        <w:t xml:space="preserve">para su uso </w:t>
      </w:r>
      <w:r w:rsidR="000216DE">
        <w:rPr>
          <w:noProof/>
        </w:rPr>
        <w:t xml:space="preserve">en un equipo robotizado para </w:t>
      </w:r>
      <w:r>
        <w:rPr>
          <w:noProof/>
        </w:rPr>
        <w:t>soldaduras por la t</w:t>
      </w:r>
      <w:r w:rsidR="000216DE">
        <w:rPr>
          <w:noProof/>
        </w:rPr>
        <w:t>écnica de FSW</w:t>
      </w:r>
      <w:r>
        <w:rPr>
          <w:noProof/>
        </w:rPr>
        <w:t xml:space="preserve">. </w:t>
      </w:r>
      <w:r w:rsidR="001C6116">
        <w:rPr>
          <w:noProof/>
        </w:rPr>
        <w:t xml:space="preserve">El estudio, la selección y el diseño </w:t>
      </w:r>
      <w:r w:rsidR="0023470D">
        <w:rPr>
          <w:noProof/>
        </w:rPr>
        <w:t xml:space="preserve">de la herramienta fue realizado </w:t>
      </w:r>
      <w:r w:rsidR="001C6116">
        <w:rPr>
          <w:noProof/>
        </w:rPr>
        <w:t xml:space="preserve">con el software CATIA </w:t>
      </w:r>
      <w:r w:rsidR="001C6116" w:rsidRPr="00C1612C">
        <w:rPr>
          <w:noProof/>
        </w:rPr>
        <w:t>V5</w:t>
      </w:r>
      <w:r w:rsidR="001C6116">
        <w:rPr>
          <w:noProof/>
        </w:rPr>
        <w:t xml:space="preserve"> por el equipo de investigación de Cetemet. Se </w:t>
      </w:r>
      <w:r w:rsidR="0023470D">
        <w:rPr>
          <w:noProof/>
        </w:rPr>
        <w:t>llevó a cabo</w:t>
      </w:r>
      <w:r w:rsidR="001C6116">
        <w:rPr>
          <w:noProof/>
        </w:rPr>
        <w:t xml:space="preserve"> un diseño complet</w:t>
      </w:r>
      <w:r w:rsidR="0023470D">
        <w:rPr>
          <w:noProof/>
        </w:rPr>
        <w:t>o</w:t>
      </w:r>
      <w:r w:rsidR="001C6116">
        <w:rPr>
          <w:noProof/>
        </w:rPr>
        <w:t xml:space="preserve"> adaptado específicamente al espesor del material a soldar y al tipo de cogida del cabezal de FSW. El cabezal comercial de FSW </w:t>
      </w:r>
      <w:r w:rsidR="0023470D">
        <w:rPr>
          <w:noProof/>
        </w:rPr>
        <w:t xml:space="preserve">empleado fue </w:t>
      </w:r>
      <w:r w:rsidR="001C6116">
        <w:rPr>
          <w:noProof/>
        </w:rPr>
        <w:t>el modelo CYTIR de la marca CYTEC (Alemania) instalado en el robot de altas cargas ubicado en los laboratorios de Cetemet (Linares, España).</w:t>
      </w:r>
    </w:p>
    <w:p w14:paraId="7407DA86" w14:textId="77777777" w:rsidR="001C6116" w:rsidRDefault="001C6116" w:rsidP="007541F3">
      <w:pPr>
        <w:rPr>
          <w:noProof/>
        </w:rPr>
      </w:pPr>
    </w:p>
    <w:p w14:paraId="29269C6C" w14:textId="4CF513E7" w:rsidR="00F86C60" w:rsidRDefault="0023470D" w:rsidP="007541F3">
      <w:pPr>
        <w:rPr>
          <w:noProof/>
        </w:rPr>
      </w:pPr>
      <w:r>
        <w:rPr>
          <w:noProof/>
        </w:rPr>
        <w:t>El</w:t>
      </w:r>
      <w:r w:rsidR="001C6116">
        <w:rPr>
          <w:noProof/>
        </w:rPr>
        <w:t xml:space="preserve"> </w:t>
      </w:r>
      <w:r w:rsidR="000216DE">
        <w:rPr>
          <w:noProof/>
        </w:rPr>
        <w:t>material de partida</w:t>
      </w:r>
      <w:r w:rsidR="00CC0E60">
        <w:rPr>
          <w:noProof/>
        </w:rPr>
        <w:t xml:space="preserve"> </w:t>
      </w:r>
      <w:r>
        <w:rPr>
          <w:noProof/>
        </w:rPr>
        <w:t xml:space="preserve">utilizado para procesar por LMD fue </w:t>
      </w:r>
      <w:r w:rsidR="001C6116">
        <w:rPr>
          <w:noProof/>
        </w:rPr>
        <w:t xml:space="preserve">la </w:t>
      </w:r>
      <w:r>
        <w:rPr>
          <w:noProof/>
        </w:rPr>
        <w:t>super</w:t>
      </w:r>
      <w:r w:rsidR="00F86C60">
        <w:rPr>
          <w:noProof/>
        </w:rPr>
        <w:t>aleación de</w:t>
      </w:r>
      <w:r>
        <w:rPr>
          <w:noProof/>
        </w:rPr>
        <w:t xml:space="preserve"> base</w:t>
      </w:r>
      <w:r w:rsidR="00F86C60">
        <w:rPr>
          <w:noProof/>
        </w:rPr>
        <w:t xml:space="preserve"> niquel</w:t>
      </w:r>
      <w:r>
        <w:rPr>
          <w:noProof/>
        </w:rPr>
        <w:t>,</w:t>
      </w:r>
      <w:r w:rsidR="00F86C60">
        <w:rPr>
          <w:noProof/>
        </w:rPr>
        <w:t xml:space="preserve"> </w:t>
      </w:r>
      <w:r>
        <w:rPr>
          <w:noProof/>
        </w:rPr>
        <w:t xml:space="preserve">también </w:t>
      </w:r>
      <w:r w:rsidR="00F86C60">
        <w:rPr>
          <w:noProof/>
        </w:rPr>
        <w:t xml:space="preserve">denominada Inconel 718, </w:t>
      </w:r>
      <w:r w:rsidR="00B2516E">
        <w:rPr>
          <w:noProof/>
        </w:rPr>
        <w:t xml:space="preserve">en </w:t>
      </w:r>
      <w:r>
        <w:rPr>
          <w:noProof/>
        </w:rPr>
        <w:t xml:space="preserve">formato </w:t>
      </w:r>
      <w:r w:rsidR="00B2516E">
        <w:rPr>
          <w:noProof/>
        </w:rPr>
        <w:t xml:space="preserve">filamento </w:t>
      </w:r>
      <w:r w:rsidR="00F86C60">
        <w:rPr>
          <w:noProof/>
        </w:rPr>
        <w:t>(</w:t>
      </w:r>
      <w:r w:rsidR="00B2516E">
        <w:rPr>
          <w:noProof/>
        </w:rPr>
        <w:t>hilo</w:t>
      </w:r>
      <w:r w:rsidR="00F86C60">
        <w:rPr>
          <w:noProof/>
        </w:rPr>
        <w:t>).</w:t>
      </w:r>
      <w:r w:rsidR="00B2516E">
        <w:rPr>
          <w:noProof/>
        </w:rPr>
        <w:t xml:space="preserve"> </w:t>
      </w:r>
      <w:r w:rsidR="00C1612C">
        <w:rPr>
          <w:noProof/>
        </w:rPr>
        <w:t xml:space="preserve">La marca comercial donde se adquirió el material fue Nippon Gases (NIPPON M-218). </w:t>
      </w:r>
      <w:r w:rsidR="00F86C60">
        <w:rPr>
          <w:noProof/>
        </w:rPr>
        <w:t xml:space="preserve">La composición química del material de partida se indica en la </w:t>
      </w:r>
      <w:r w:rsidR="00F86C60" w:rsidRPr="00F35585">
        <w:rPr>
          <w:noProof/>
        </w:rPr>
        <w:t xml:space="preserve">siguiente </w:t>
      </w:r>
      <w:r w:rsidR="00F35585" w:rsidRPr="00F35585">
        <w:rPr>
          <w:noProof/>
        </w:rPr>
        <w:t>Tabla 1.</w:t>
      </w:r>
      <w:r w:rsidR="00C2564C">
        <w:rPr>
          <w:noProof/>
        </w:rPr>
        <w:t xml:space="preserve"> </w:t>
      </w:r>
    </w:p>
    <w:p w14:paraId="3264AE11" w14:textId="77777777" w:rsidR="00DF31DE" w:rsidRDefault="00DF31DE" w:rsidP="00B243B2">
      <w:pPr>
        <w:pStyle w:val="TABLATTULO0"/>
      </w:pPr>
    </w:p>
    <w:p w14:paraId="7259930E" w14:textId="297BC7A5" w:rsidR="00B243B2" w:rsidRDefault="00F86C60" w:rsidP="00B243B2">
      <w:pPr>
        <w:pStyle w:val="TABLATTULO0"/>
      </w:pPr>
      <w:r w:rsidRPr="002B200C">
        <w:t xml:space="preserve">Tabla </w:t>
      </w:r>
      <w:r w:rsidRPr="002B200C">
        <w:fldChar w:fldCharType="begin"/>
      </w:r>
      <w:r w:rsidRPr="002B200C">
        <w:instrText xml:space="preserve"> SEQ Tabla \* ARABIC </w:instrText>
      </w:r>
      <w:r w:rsidRPr="002B200C">
        <w:fldChar w:fldCharType="separate"/>
      </w:r>
      <w:r w:rsidR="001271D7">
        <w:t>1</w:t>
      </w:r>
      <w:r w:rsidRPr="002B200C">
        <w:fldChar w:fldCharType="end"/>
      </w:r>
      <w:r w:rsidRPr="002B200C">
        <w:t xml:space="preserve">. </w:t>
      </w:r>
      <w:r>
        <w:t xml:space="preserve">Composición química del material de partida </w:t>
      </w:r>
      <w:r w:rsidRPr="002B200C">
        <w:t xml:space="preserve">IN718 </w:t>
      </w:r>
      <w:r>
        <w:t>en formato hilo para el proceso LMD</w:t>
      </w:r>
      <w:r w:rsidRPr="002B200C">
        <w:t>.</w:t>
      </w:r>
      <w:r w:rsidR="00B243B2">
        <w:t xml:space="preserve"> </w:t>
      </w:r>
    </w:p>
    <w:p w14:paraId="581C51B2" w14:textId="77777777" w:rsidR="00F86C60" w:rsidRPr="002B200C" w:rsidRDefault="00F86C60" w:rsidP="00F86C60">
      <w:pPr>
        <w:pStyle w:val="TABLATTULO0"/>
      </w:pPr>
    </w:p>
    <w:tbl>
      <w:tblPr>
        <w:tblStyle w:val="Tablaconcuadrcula"/>
        <w:tblW w:w="0" w:type="auto"/>
        <w:tblLook w:val="04A0" w:firstRow="1" w:lastRow="0" w:firstColumn="1" w:lastColumn="0" w:noHBand="0" w:noVBand="1"/>
      </w:tblPr>
      <w:tblGrid>
        <w:gridCol w:w="2180"/>
        <w:gridCol w:w="2177"/>
      </w:tblGrid>
      <w:tr w:rsidR="00F86C60" w14:paraId="38A27A59" w14:textId="77777777" w:rsidTr="00384E83">
        <w:tc>
          <w:tcPr>
            <w:tcW w:w="4357" w:type="dxa"/>
            <w:gridSpan w:val="2"/>
            <w:tcBorders>
              <w:left w:val="single" w:sz="4" w:space="0" w:color="auto"/>
              <w:right w:val="single" w:sz="4" w:space="0" w:color="auto"/>
            </w:tcBorders>
            <w:shd w:val="clear" w:color="auto" w:fill="E7E6E6" w:themeFill="background2"/>
          </w:tcPr>
          <w:p w14:paraId="21C25E25" w14:textId="77777777" w:rsidR="00F86C60" w:rsidRPr="000C52CA" w:rsidRDefault="00F86C60" w:rsidP="00321D0F">
            <w:pPr>
              <w:jc w:val="center"/>
              <w:rPr>
                <w:b/>
                <w:noProof/>
                <w:lang w:eastAsia="es-CO"/>
              </w:rPr>
            </w:pPr>
            <w:r>
              <w:rPr>
                <w:b/>
                <w:noProof/>
                <w:lang w:eastAsia="es-CO"/>
              </w:rPr>
              <w:t>Composición química</w:t>
            </w:r>
            <w:r w:rsidRPr="000C52CA">
              <w:rPr>
                <w:b/>
                <w:noProof/>
                <w:lang w:eastAsia="es-CO"/>
              </w:rPr>
              <w:t xml:space="preserve"> del </w:t>
            </w:r>
            <w:r>
              <w:rPr>
                <w:b/>
                <w:noProof/>
                <w:lang w:eastAsia="es-CO"/>
              </w:rPr>
              <w:t xml:space="preserve">hilo </w:t>
            </w:r>
            <w:r w:rsidRPr="000C52CA">
              <w:rPr>
                <w:b/>
                <w:noProof/>
                <w:lang w:eastAsia="es-CO"/>
              </w:rPr>
              <w:t>IN718 p</w:t>
            </w:r>
            <w:r>
              <w:rPr>
                <w:b/>
                <w:noProof/>
                <w:lang w:eastAsia="es-CO"/>
              </w:rPr>
              <w:t>ara</w:t>
            </w:r>
            <w:r w:rsidRPr="000C52CA">
              <w:rPr>
                <w:b/>
                <w:noProof/>
                <w:lang w:eastAsia="es-CO"/>
              </w:rPr>
              <w:t xml:space="preserve"> LMD</w:t>
            </w:r>
          </w:p>
        </w:tc>
      </w:tr>
      <w:tr w:rsidR="00F86C60" w14:paraId="3123662F" w14:textId="77777777" w:rsidTr="00384E83">
        <w:tc>
          <w:tcPr>
            <w:tcW w:w="2180" w:type="dxa"/>
            <w:tcBorders>
              <w:left w:val="single" w:sz="4" w:space="0" w:color="auto"/>
              <w:right w:val="single" w:sz="4" w:space="0" w:color="auto"/>
            </w:tcBorders>
          </w:tcPr>
          <w:p w14:paraId="4C3C780E" w14:textId="77777777" w:rsidR="00F86C60" w:rsidRPr="009C2AF4" w:rsidRDefault="00F86C60" w:rsidP="00321D0F">
            <w:pPr>
              <w:rPr>
                <w:b/>
                <w:noProof/>
                <w:lang w:eastAsia="es-CO"/>
              </w:rPr>
            </w:pPr>
            <w:r>
              <w:rPr>
                <w:b/>
                <w:noProof/>
                <w:lang w:eastAsia="es-CO"/>
              </w:rPr>
              <w:t>Elemento químico</w:t>
            </w:r>
          </w:p>
        </w:tc>
        <w:tc>
          <w:tcPr>
            <w:tcW w:w="2177" w:type="dxa"/>
            <w:tcBorders>
              <w:left w:val="single" w:sz="4" w:space="0" w:color="auto"/>
              <w:right w:val="single" w:sz="4" w:space="0" w:color="auto"/>
            </w:tcBorders>
          </w:tcPr>
          <w:p w14:paraId="46D6951D" w14:textId="77777777" w:rsidR="00F86C60" w:rsidRPr="009C2AF4" w:rsidRDefault="00F86C60" w:rsidP="00321D0F">
            <w:pPr>
              <w:rPr>
                <w:b/>
                <w:noProof/>
                <w:lang w:eastAsia="es-CO"/>
              </w:rPr>
            </w:pPr>
            <w:r>
              <w:rPr>
                <w:b/>
                <w:noProof/>
                <w:lang w:eastAsia="es-CO"/>
              </w:rPr>
              <w:t>Porcentaje en peso</w:t>
            </w:r>
            <w:r w:rsidRPr="009C2AF4">
              <w:rPr>
                <w:b/>
                <w:noProof/>
                <w:lang w:eastAsia="es-CO"/>
              </w:rPr>
              <w:t xml:space="preserve"> (</w:t>
            </w:r>
            <w:r>
              <w:rPr>
                <w:b/>
                <w:noProof/>
                <w:lang w:eastAsia="es-CO"/>
              </w:rPr>
              <w:t>%</w:t>
            </w:r>
            <w:r w:rsidRPr="009C2AF4">
              <w:rPr>
                <w:b/>
                <w:noProof/>
                <w:lang w:eastAsia="es-CO"/>
              </w:rPr>
              <w:t>)</w:t>
            </w:r>
          </w:p>
        </w:tc>
      </w:tr>
      <w:tr w:rsidR="00F86C60" w14:paraId="58F37F5E" w14:textId="77777777" w:rsidTr="00384E83">
        <w:tc>
          <w:tcPr>
            <w:tcW w:w="2180" w:type="dxa"/>
            <w:tcBorders>
              <w:left w:val="single" w:sz="4" w:space="0" w:color="auto"/>
              <w:right w:val="single" w:sz="4" w:space="0" w:color="auto"/>
            </w:tcBorders>
          </w:tcPr>
          <w:p w14:paraId="3613DB16" w14:textId="77777777" w:rsidR="00F86C60" w:rsidRDefault="00F86C60" w:rsidP="00321D0F">
            <w:pPr>
              <w:rPr>
                <w:noProof/>
                <w:lang w:eastAsia="es-CO"/>
              </w:rPr>
            </w:pPr>
            <w:r>
              <w:rPr>
                <w:noProof/>
                <w:lang w:eastAsia="es-CO"/>
              </w:rPr>
              <w:t>C</w:t>
            </w:r>
          </w:p>
        </w:tc>
        <w:tc>
          <w:tcPr>
            <w:tcW w:w="2177" w:type="dxa"/>
            <w:tcBorders>
              <w:left w:val="single" w:sz="4" w:space="0" w:color="auto"/>
              <w:right w:val="single" w:sz="4" w:space="0" w:color="auto"/>
            </w:tcBorders>
          </w:tcPr>
          <w:p w14:paraId="32C8B5CE" w14:textId="77777777" w:rsidR="00F86C60" w:rsidRDefault="00F86C60" w:rsidP="00321D0F">
            <w:pPr>
              <w:rPr>
                <w:noProof/>
                <w:lang w:eastAsia="es-CO"/>
              </w:rPr>
            </w:pPr>
            <w:r w:rsidRPr="00C51A50">
              <w:rPr>
                <w:noProof/>
                <w:lang w:eastAsia="es-CO"/>
              </w:rPr>
              <w:t>0.05</w:t>
            </w:r>
          </w:p>
        </w:tc>
      </w:tr>
      <w:tr w:rsidR="00F86C60" w14:paraId="2A3C9364" w14:textId="77777777" w:rsidTr="00384E83">
        <w:tc>
          <w:tcPr>
            <w:tcW w:w="2180" w:type="dxa"/>
            <w:tcBorders>
              <w:left w:val="single" w:sz="4" w:space="0" w:color="auto"/>
              <w:right w:val="single" w:sz="4" w:space="0" w:color="auto"/>
            </w:tcBorders>
          </w:tcPr>
          <w:p w14:paraId="106A29B2" w14:textId="77777777" w:rsidR="00F86C60" w:rsidRDefault="00F86C60" w:rsidP="00321D0F">
            <w:pPr>
              <w:rPr>
                <w:noProof/>
                <w:lang w:eastAsia="es-CO"/>
              </w:rPr>
            </w:pPr>
            <w:r>
              <w:rPr>
                <w:noProof/>
                <w:lang w:eastAsia="es-CO"/>
              </w:rPr>
              <w:lastRenderedPageBreak/>
              <w:t>Mn</w:t>
            </w:r>
          </w:p>
        </w:tc>
        <w:tc>
          <w:tcPr>
            <w:tcW w:w="2177" w:type="dxa"/>
            <w:tcBorders>
              <w:left w:val="single" w:sz="4" w:space="0" w:color="auto"/>
              <w:right w:val="single" w:sz="4" w:space="0" w:color="auto"/>
            </w:tcBorders>
          </w:tcPr>
          <w:p w14:paraId="53CE3E65" w14:textId="77777777" w:rsidR="00F86C60" w:rsidRDefault="00F86C60" w:rsidP="00321D0F">
            <w:pPr>
              <w:rPr>
                <w:noProof/>
                <w:lang w:eastAsia="es-CO"/>
              </w:rPr>
            </w:pPr>
            <w:r>
              <w:rPr>
                <w:noProof/>
                <w:lang w:eastAsia="es-CO"/>
              </w:rPr>
              <w:t>0.2</w:t>
            </w:r>
          </w:p>
        </w:tc>
      </w:tr>
      <w:tr w:rsidR="00F86C60" w14:paraId="4B808607" w14:textId="77777777" w:rsidTr="00384E83">
        <w:tc>
          <w:tcPr>
            <w:tcW w:w="2180" w:type="dxa"/>
            <w:tcBorders>
              <w:left w:val="single" w:sz="4" w:space="0" w:color="auto"/>
              <w:right w:val="single" w:sz="4" w:space="0" w:color="auto"/>
            </w:tcBorders>
          </w:tcPr>
          <w:p w14:paraId="70EF2FFA" w14:textId="77777777" w:rsidR="00F86C60" w:rsidRDefault="00F86C60" w:rsidP="00321D0F">
            <w:pPr>
              <w:rPr>
                <w:noProof/>
                <w:lang w:eastAsia="es-CO"/>
              </w:rPr>
            </w:pPr>
            <w:r>
              <w:rPr>
                <w:noProof/>
                <w:lang w:eastAsia="es-CO"/>
              </w:rPr>
              <w:t>Si</w:t>
            </w:r>
          </w:p>
        </w:tc>
        <w:tc>
          <w:tcPr>
            <w:tcW w:w="2177" w:type="dxa"/>
            <w:tcBorders>
              <w:left w:val="single" w:sz="4" w:space="0" w:color="auto"/>
              <w:right w:val="single" w:sz="4" w:space="0" w:color="auto"/>
            </w:tcBorders>
          </w:tcPr>
          <w:p w14:paraId="2310830E" w14:textId="77777777" w:rsidR="00F86C60" w:rsidRDefault="00F86C60" w:rsidP="00321D0F">
            <w:pPr>
              <w:rPr>
                <w:noProof/>
                <w:lang w:eastAsia="es-CO"/>
              </w:rPr>
            </w:pPr>
            <w:r>
              <w:rPr>
                <w:noProof/>
                <w:lang w:eastAsia="es-CO"/>
              </w:rPr>
              <w:t>0.2</w:t>
            </w:r>
          </w:p>
        </w:tc>
      </w:tr>
      <w:tr w:rsidR="00F86C60" w14:paraId="5A47CAAF" w14:textId="77777777" w:rsidTr="00384E83">
        <w:tc>
          <w:tcPr>
            <w:tcW w:w="2180" w:type="dxa"/>
            <w:tcBorders>
              <w:left w:val="single" w:sz="4" w:space="0" w:color="auto"/>
              <w:right w:val="single" w:sz="4" w:space="0" w:color="auto"/>
            </w:tcBorders>
          </w:tcPr>
          <w:p w14:paraId="1CA2A17F" w14:textId="77777777" w:rsidR="00F86C60" w:rsidRDefault="00F86C60" w:rsidP="00321D0F">
            <w:pPr>
              <w:rPr>
                <w:noProof/>
                <w:lang w:eastAsia="es-CO"/>
              </w:rPr>
            </w:pPr>
            <w:r>
              <w:rPr>
                <w:noProof/>
                <w:lang w:eastAsia="es-CO"/>
              </w:rPr>
              <w:t>Cr</w:t>
            </w:r>
          </w:p>
        </w:tc>
        <w:tc>
          <w:tcPr>
            <w:tcW w:w="2177" w:type="dxa"/>
            <w:tcBorders>
              <w:left w:val="single" w:sz="4" w:space="0" w:color="auto"/>
              <w:right w:val="single" w:sz="4" w:space="0" w:color="auto"/>
            </w:tcBorders>
          </w:tcPr>
          <w:p w14:paraId="261A4EA5" w14:textId="77777777" w:rsidR="00F86C60" w:rsidRDefault="00F86C60" w:rsidP="00321D0F">
            <w:pPr>
              <w:rPr>
                <w:noProof/>
                <w:lang w:eastAsia="es-CO"/>
              </w:rPr>
            </w:pPr>
            <w:r>
              <w:rPr>
                <w:noProof/>
                <w:lang w:eastAsia="es-CO"/>
              </w:rPr>
              <w:t>19</w:t>
            </w:r>
          </w:p>
        </w:tc>
      </w:tr>
      <w:tr w:rsidR="00F86C60" w14:paraId="7F5B085B" w14:textId="77777777" w:rsidTr="00384E83">
        <w:tc>
          <w:tcPr>
            <w:tcW w:w="2180" w:type="dxa"/>
            <w:tcBorders>
              <w:left w:val="single" w:sz="4" w:space="0" w:color="auto"/>
              <w:right w:val="single" w:sz="4" w:space="0" w:color="auto"/>
            </w:tcBorders>
          </w:tcPr>
          <w:p w14:paraId="0F378500" w14:textId="77777777" w:rsidR="00F86C60" w:rsidRDefault="00F86C60" w:rsidP="00321D0F">
            <w:pPr>
              <w:rPr>
                <w:noProof/>
                <w:lang w:eastAsia="es-CO"/>
              </w:rPr>
            </w:pPr>
            <w:r>
              <w:rPr>
                <w:noProof/>
                <w:lang w:eastAsia="es-CO"/>
              </w:rPr>
              <w:t>Mo</w:t>
            </w:r>
          </w:p>
        </w:tc>
        <w:tc>
          <w:tcPr>
            <w:tcW w:w="2177" w:type="dxa"/>
            <w:tcBorders>
              <w:left w:val="single" w:sz="4" w:space="0" w:color="auto"/>
              <w:right w:val="single" w:sz="4" w:space="0" w:color="auto"/>
            </w:tcBorders>
          </w:tcPr>
          <w:p w14:paraId="5FF61A47" w14:textId="77777777" w:rsidR="00F86C60" w:rsidRDefault="00F86C60" w:rsidP="00321D0F">
            <w:pPr>
              <w:rPr>
                <w:noProof/>
                <w:lang w:eastAsia="es-CO"/>
              </w:rPr>
            </w:pPr>
            <w:r>
              <w:rPr>
                <w:noProof/>
                <w:lang w:eastAsia="es-CO"/>
              </w:rPr>
              <w:t>3</w:t>
            </w:r>
          </w:p>
        </w:tc>
      </w:tr>
      <w:tr w:rsidR="00F86C60" w14:paraId="390FDCAE" w14:textId="77777777" w:rsidTr="00384E83">
        <w:tc>
          <w:tcPr>
            <w:tcW w:w="2180" w:type="dxa"/>
            <w:tcBorders>
              <w:left w:val="single" w:sz="4" w:space="0" w:color="auto"/>
              <w:right w:val="single" w:sz="4" w:space="0" w:color="auto"/>
            </w:tcBorders>
          </w:tcPr>
          <w:p w14:paraId="625C80D8" w14:textId="77777777" w:rsidR="00F86C60" w:rsidRDefault="00F86C60" w:rsidP="00321D0F">
            <w:pPr>
              <w:rPr>
                <w:noProof/>
                <w:lang w:eastAsia="es-CO"/>
              </w:rPr>
            </w:pPr>
            <w:r>
              <w:rPr>
                <w:noProof/>
                <w:lang w:eastAsia="es-CO"/>
              </w:rPr>
              <w:t>Fe</w:t>
            </w:r>
          </w:p>
        </w:tc>
        <w:tc>
          <w:tcPr>
            <w:tcW w:w="2177" w:type="dxa"/>
            <w:tcBorders>
              <w:left w:val="single" w:sz="4" w:space="0" w:color="auto"/>
              <w:right w:val="single" w:sz="4" w:space="0" w:color="auto"/>
            </w:tcBorders>
          </w:tcPr>
          <w:p w14:paraId="11C7CCFE" w14:textId="77777777" w:rsidR="00F86C60" w:rsidRDefault="00F86C60" w:rsidP="00321D0F">
            <w:pPr>
              <w:rPr>
                <w:noProof/>
                <w:lang w:eastAsia="es-CO"/>
              </w:rPr>
            </w:pPr>
            <w:r>
              <w:rPr>
                <w:noProof/>
                <w:lang w:eastAsia="es-CO"/>
              </w:rPr>
              <w:t>20</w:t>
            </w:r>
          </w:p>
        </w:tc>
      </w:tr>
      <w:tr w:rsidR="00F86C60" w14:paraId="3E51C20A" w14:textId="77777777" w:rsidTr="00384E83">
        <w:tc>
          <w:tcPr>
            <w:tcW w:w="2180" w:type="dxa"/>
            <w:tcBorders>
              <w:left w:val="single" w:sz="4" w:space="0" w:color="auto"/>
              <w:right w:val="single" w:sz="4" w:space="0" w:color="auto"/>
            </w:tcBorders>
          </w:tcPr>
          <w:p w14:paraId="3091BFBA" w14:textId="77777777" w:rsidR="00F86C60" w:rsidRDefault="00F86C60" w:rsidP="00321D0F">
            <w:pPr>
              <w:rPr>
                <w:noProof/>
                <w:lang w:eastAsia="es-CO"/>
              </w:rPr>
            </w:pPr>
            <w:r>
              <w:rPr>
                <w:noProof/>
                <w:lang w:eastAsia="es-CO"/>
              </w:rPr>
              <w:t>Ti</w:t>
            </w:r>
          </w:p>
        </w:tc>
        <w:tc>
          <w:tcPr>
            <w:tcW w:w="2177" w:type="dxa"/>
            <w:tcBorders>
              <w:left w:val="single" w:sz="4" w:space="0" w:color="auto"/>
              <w:right w:val="single" w:sz="4" w:space="0" w:color="auto"/>
            </w:tcBorders>
          </w:tcPr>
          <w:p w14:paraId="6275051B" w14:textId="77777777" w:rsidR="00F86C60" w:rsidRDefault="00F86C60" w:rsidP="00321D0F">
            <w:pPr>
              <w:rPr>
                <w:noProof/>
                <w:lang w:eastAsia="es-CO"/>
              </w:rPr>
            </w:pPr>
            <w:r>
              <w:rPr>
                <w:noProof/>
                <w:lang w:eastAsia="es-CO"/>
              </w:rPr>
              <w:t>0.9</w:t>
            </w:r>
          </w:p>
        </w:tc>
      </w:tr>
      <w:tr w:rsidR="00F86C60" w14:paraId="2C991BAA" w14:textId="77777777" w:rsidTr="00384E83">
        <w:tc>
          <w:tcPr>
            <w:tcW w:w="2180" w:type="dxa"/>
            <w:tcBorders>
              <w:left w:val="single" w:sz="4" w:space="0" w:color="auto"/>
              <w:right w:val="single" w:sz="4" w:space="0" w:color="auto"/>
            </w:tcBorders>
          </w:tcPr>
          <w:p w14:paraId="618DBC51" w14:textId="77777777" w:rsidR="00F86C60" w:rsidRDefault="00F86C60" w:rsidP="00321D0F">
            <w:pPr>
              <w:rPr>
                <w:noProof/>
                <w:lang w:eastAsia="es-CO"/>
              </w:rPr>
            </w:pPr>
            <w:r>
              <w:rPr>
                <w:noProof/>
                <w:lang w:eastAsia="es-CO"/>
              </w:rPr>
              <w:t>Al</w:t>
            </w:r>
          </w:p>
        </w:tc>
        <w:tc>
          <w:tcPr>
            <w:tcW w:w="2177" w:type="dxa"/>
            <w:tcBorders>
              <w:left w:val="single" w:sz="4" w:space="0" w:color="auto"/>
              <w:right w:val="single" w:sz="4" w:space="0" w:color="auto"/>
            </w:tcBorders>
          </w:tcPr>
          <w:p w14:paraId="157E6298" w14:textId="77777777" w:rsidR="00F86C60" w:rsidRDefault="00F86C60" w:rsidP="00321D0F">
            <w:pPr>
              <w:rPr>
                <w:noProof/>
                <w:lang w:eastAsia="es-CO"/>
              </w:rPr>
            </w:pPr>
            <w:r>
              <w:rPr>
                <w:noProof/>
                <w:lang w:eastAsia="es-CO"/>
              </w:rPr>
              <w:t>0.5</w:t>
            </w:r>
          </w:p>
        </w:tc>
      </w:tr>
      <w:tr w:rsidR="00F86C60" w14:paraId="66C4D5EF" w14:textId="77777777" w:rsidTr="00384E83">
        <w:tc>
          <w:tcPr>
            <w:tcW w:w="2180" w:type="dxa"/>
            <w:tcBorders>
              <w:left w:val="single" w:sz="4" w:space="0" w:color="auto"/>
              <w:right w:val="single" w:sz="4" w:space="0" w:color="auto"/>
            </w:tcBorders>
          </w:tcPr>
          <w:p w14:paraId="08C71650" w14:textId="77777777" w:rsidR="00F86C60" w:rsidRDefault="00F86C60" w:rsidP="00321D0F">
            <w:pPr>
              <w:rPr>
                <w:noProof/>
                <w:lang w:eastAsia="es-CO"/>
              </w:rPr>
            </w:pPr>
            <w:r>
              <w:rPr>
                <w:noProof/>
                <w:lang w:eastAsia="es-CO"/>
              </w:rPr>
              <w:t>Nb+Ta</w:t>
            </w:r>
          </w:p>
        </w:tc>
        <w:tc>
          <w:tcPr>
            <w:tcW w:w="2177" w:type="dxa"/>
            <w:tcBorders>
              <w:left w:val="single" w:sz="4" w:space="0" w:color="auto"/>
              <w:right w:val="single" w:sz="4" w:space="0" w:color="auto"/>
            </w:tcBorders>
          </w:tcPr>
          <w:p w14:paraId="58AFAE76" w14:textId="77777777" w:rsidR="00F86C60" w:rsidRDefault="00F86C60" w:rsidP="00321D0F">
            <w:pPr>
              <w:rPr>
                <w:noProof/>
                <w:lang w:eastAsia="es-CO"/>
              </w:rPr>
            </w:pPr>
            <w:r>
              <w:rPr>
                <w:noProof/>
                <w:lang w:eastAsia="es-CO"/>
              </w:rPr>
              <w:t>5.2</w:t>
            </w:r>
          </w:p>
        </w:tc>
      </w:tr>
      <w:tr w:rsidR="00F86C60" w14:paraId="369A7BFE" w14:textId="77777777" w:rsidTr="00384E83">
        <w:tc>
          <w:tcPr>
            <w:tcW w:w="2180" w:type="dxa"/>
            <w:tcBorders>
              <w:left w:val="single" w:sz="4" w:space="0" w:color="auto"/>
              <w:right w:val="single" w:sz="4" w:space="0" w:color="auto"/>
            </w:tcBorders>
          </w:tcPr>
          <w:p w14:paraId="28500F56" w14:textId="77777777" w:rsidR="00F86C60" w:rsidRDefault="00F86C60" w:rsidP="00321D0F">
            <w:pPr>
              <w:rPr>
                <w:noProof/>
                <w:lang w:eastAsia="es-CO"/>
              </w:rPr>
            </w:pPr>
            <w:r>
              <w:rPr>
                <w:noProof/>
                <w:lang w:eastAsia="es-CO"/>
              </w:rPr>
              <w:t>Ni</w:t>
            </w:r>
          </w:p>
        </w:tc>
        <w:tc>
          <w:tcPr>
            <w:tcW w:w="2177" w:type="dxa"/>
            <w:tcBorders>
              <w:left w:val="single" w:sz="4" w:space="0" w:color="auto"/>
              <w:right w:val="single" w:sz="4" w:space="0" w:color="auto"/>
            </w:tcBorders>
          </w:tcPr>
          <w:p w14:paraId="22692418" w14:textId="77777777" w:rsidR="00F86C60" w:rsidRDefault="00F86C60" w:rsidP="00321D0F">
            <w:pPr>
              <w:rPr>
                <w:noProof/>
                <w:lang w:eastAsia="es-CO"/>
              </w:rPr>
            </w:pPr>
            <w:r>
              <w:rPr>
                <w:noProof/>
                <w:lang w:eastAsia="es-CO"/>
              </w:rPr>
              <w:t>Base</w:t>
            </w:r>
          </w:p>
        </w:tc>
      </w:tr>
    </w:tbl>
    <w:p w14:paraId="1ABA4A81" w14:textId="77C8EAB6" w:rsidR="00384E83" w:rsidRDefault="00384E83" w:rsidP="00F86C60">
      <w:pPr>
        <w:pStyle w:val="TablaTtulo"/>
        <w:spacing w:before="0" w:after="200"/>
      </w:pPr>
      <w:r>
        <w:t>Fuente: elaboración propia.</w:t>
      </w:r>
    </w:p>
    <w:p w14:paraId="31BE20D5" w14:textId="42447D0F" w:rsidR="0023470D" w:rsidRDefault="000F3C3F" w:rsidP="00F86C60">
      <w:pPr>
        <w:pStyle w:val="TablaTtulo"/>
        <w:spacing w:before="0" w:after="200"/>
      </w:pPr>
      <w:r>
        <w:t>Se empleó l</w:t>
      </w:r>
      <w:r w:rsidR="00F86C60" w:rsidRPr="00B9138F">
        <w:t xml:space="preserve">a tecnología LMD </w:t>
      </w:r>
      <w:r>
        <w:t>en</w:t>
      </w:r>
      <w:r w:rsidR="00016887">
        <w:t xml:space="preserve"> el</w:t>
      </w:r>
      <w:r w:rsidR="00F86C60" w:rsidRPr="00B9138F">
        <w:t xml:space="preserve"> equipo M450</w:t>
      </w:r>
      <w:r w:rsidR="00F35585">
        <w:t xml:space="preserve"> (Figura 1)</w:t>
      </w:r>
      <w:r w:rsidR="00F86C60" w:rsidRPr="00B9138F">
        <w:t xml:space="preserve"> con cabezal de deposición multiláser </w:t>
      </w:r>
      <w:r>
        <w:t xml:space="preserve">de la marca </w:t>
      </w:r>
      <w:r w:rsidR="00F86C60" w:rsidRPr="00B9138F">
        <w:t xml:space="preserve">Meltio. En este proceso los principales parámetros que se tienen en cuenta para el desarrollo del material son la velocidad, altura de capa, potencia láser, diámetro del haz, tasa de alimentación de material, distancia entre pasadas, intensidad de corriente y flujo de gas de protección. </w:t>
      </w:r>
    </w:p>
    <w:p w14:paraId="3269C496" w14:textId="47CD0125" w:rsidR="00384E83" w:rsidRDefault="00384E83" w:rsidP="00F86C60">
      <w:pPr>
        <w:pStyle w:val="TablaTtulo"/>
        <w:spacing w:before="0" w:after="200"/>
      </w:pPr>
      <w:r w:rsidRPr="00384E83">
        <w:rPr>
          <w:noProof/>
          <w:lang w:val="es-ES" w:eastAsia="es-ES"/>
        </w:rPr>
        <w:drawing>
          <wp:inline distT="0" distB="0" distL="0" distR="0" wp14:anchorId="68177114" wp14:editId="777ABD2E">
            <wp:extent cx="2773045" cy="1873250"/>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73045" cy="1873250"/>
                    </a:xfrm>
                    <a:prstGeom prst="rect">
                      <a:avLst/>
                    </a:prstGeom>
                  </pic:spPr>
                </pic:pic>
              </a:graphicData>
            </a:graphic>
          </wp:inline>
        </w:drawing>
      </w:r>
    </w:p>
    <w:p w14:paraId="56206259" w14:textId="77777777" w:rsidR="00384E83" w:rsidRPr="00384E83" w:rsidRDefault="00384E83" w:rsidP="00384E83">
      <w:pPr>
        <w:pStyle w:val="FIGURATITULO"/>
      </w:pPr>
      <w:r w:rsidRPr="00384E83">
        <w:rPr>
          <w:b/>
          <w:bCs/>
        </w:rPr>
        <w:t>Figura 1</w:t>
      </w:r>
      <w:r w:rsidRPr="00384E83">
        <w:t>. Detalle del interior del equipo M450 de fabricación aditiva metálica con la tecnología LMD.</w:t>
      </w:r>
    </w:p>
    <w:p w14:paraId="75CA83F9" w14:textId="585970BA" w:rsidR="00F86C60" w:rsidRDefault="0023470D" w:rsidP="00F86C60">
      <w:pPr>
        <w:pStyle w:val="TablaTtulo"/>
        <w:spacing w:before="0" w:after="200"/>
        <w:rPr>
          <w:noProof/>
        </w:rPr>
      </w:pPr>
      <w:r>
        <w:t xml:space="preserve">Los </w:t>
      </w:r>
      <w:r w:rsidR="00F86C60" w:rsidRPr="00B9138F">
        <w:t>parámetros</w:t>
      </w:r>
      <w:r>
        <w:t xml:space="preserve"> utilizados </w:t>
      </w:r>
      <w:r w:rsidR="000F3C3F">
        <w:t>suelen depender</w:t>
      </w:r>
      <w:r w:rsidR="00F86C60" w:rsidRPr="00B9138F">
        <w:t xml:space="preserve"> del material a procesar y varían entre los diferentes equipos de LMD, </w:t>
      </w:r>
      <w:r w:rsidR="000F3C3F">
        <w:t xml:space="preserve">ya que hay diferentes tipos </w:t>
      </w:r>
      <w:r w:rsidR="00F86C60" w:rsidRPr="00B9138F">
        <w:t xml:space="preserve">de fuente láser, </w:t>
      </w:r>
      <w:r w:rsidR="000F3C3F">
        <w:t xml:space="preserve">variación en el </w:t>
      </w:r>
      <w:r w:rsidR="00F86C60" w:rsidRPr="00B9138F">
        <w:t>diseño y número de boquilla</w:t>
      </w:r>
      <w:r w:rsidR="000F3C3F">
        <w:t>s</w:t>
      </w:r>
      <w:r w:rsidR="00F86C60" w:rsidRPr="00B9138F">
        <w:t xml:space="preserve"> de deposición y</w:t>
      </w:r>
      <w:r w:rsidR="000F3C3F">
        <w:t xml:space="preserve"> diversos</w:t>
      </w:r>
      <w:r w:rsidR="00F86C60" w:rsidRPr="00B9138F">
        <w:t xml:space="preserve"> entorno</w:t>
      </w:r>
      <w:r w:rsidR="000F3C3F">
        <w:t>s</w:t>
      </w:r>
      <w:r w:rsidR="00F86C60" w:rsidRPr="00B9138F">
        <w:t xml:space="preserve"> operativo</w:t>
      </w:r>
      <w:r w:rsidR="000F3C3F">
        <w:t>s</w:t>
      </w:r>
      <w:r w:rsidR="00F86C60" w:rsidRPr="00B9138F">
        <w:t>. Los parámetros que se han empleado en este estudio se muestran en la Tabla 2.</w:t>
      </w:r>
      <w:r w:rsidR="00C2564C">
        <w:t xml:space="preserve"> </w:t>
      </w:r>
      <w:r w:rsidR="00C2564C">
        <w:rPr>
          <w:noProof/>
        </w:rPr>
        <w:t>Los parámetros optimizados seleccionados que se muestran en la tabla son resultado de un proyecto de investigación previo a este trabajo.</w:t>
      </w:r>
    </w:p>
    <w:p w14:paraId="50765F76" w14:textId="142B4402" w:rsidR="00DF31DE" w:rsidRDefault="00166113" w:rsidP="00DF31DE">
      <w:pPr>
        <w:rPr>
          <w:noProof/>
        </w:rPr>
      </w:pPr>
      <w:r>
        <w:rPr>
          <w:noProof/>
        </w:rPr>
        <w:t xml:space="preserve">El modelo de herramienta de FSW diseñado para la fabricación en el equipo M450 se ideó para acercarse a la forma final, sin embargo, se dejaron márgenes para la mecanización en estas pruebas de fabricación iniciales, con la idea a futuro de acercar el modelo más a la forma de la herramienta final (Figura 2). </w:t>
      </w:r>
      <w:r w:rsidR="00DF31DE">
        <w:rPr>
          <w:noProof/>
        </w:rPr>
        <w:t>Las herramientas</w:t>
      </w:r>
      <w:r>
        <w:rPr>
          <w:noProof/>
        </w:rPr>
        <w:t xml:space="preserve"> </w:t>
      </w:r>
      <w:r w:rsidR="00DF31DE">
        <w:rPr>
          <w:noProof/>
        </w:rPr>
        <w:t xml:space="preserve">fabricadas se cortaron de la placa base y se sometieron a tratamiento térmico. Posteriormente se realizó el mecanizado y montaje en el portaherramientas comercial, insertado en el cabezal para FSW en el brazo robótico. El tratamiento térmico y mecanizado de las herramientas para FSW se realizó </w:t>
      </w:r>
      <w:r w:rsidR="00DF31DE">
        <w:rPr>
          <w:noProof/>
        </w:rPr>
        <w:t xml:space="preserve">en el </w:t>
      </w:r>
      <w:r w:rsidR="00DF31DE" w:rsidRPr="006A148E">
        <w:rPr>
          <w:noProof/>
        </w:rPr>
        <w:t>Departamento Mecánica, Escuela Politécnica Superior, Universidad de Córdoba</w:t>
      </w:r>
      <w:r w:rsidR="00DF31DE">
        <w:rPr>
          <w:noProof/>
        </w:rPr>
        <w:t>.</w:t>
      </w:r>
    </w:p>
    <w:p w14:paraId="5ADCC4D6" w14:textId="77777777" w:rsidR="00166113" w:rsidRDefault="00166113" w:rsidP="00DF31DE">
      <w:pPr>
        <w:rPr>
          <w:noProof/>
        </w:rPr>
      </w:pPr>
    </w:p>
    <w:p w14:paraId="70BFFB16" w14:textId="7C89177B" w:rsidR="00E96002" w:rsidRDefault="00F86C60" w:rsidP="00E96002">
      <w:pPr>
        <w:pStyle w:val="TABLATTULO0"/>
      </w:pPr>
      <w:r w:rsidRPr="00E96002">
        <w:t>Tabla 2. Parámetros de proceso empleados para la fabricación del material IN718 por tecnología LMD.</w:t>
      </w:r>
      <w:r w:rsidR="00B243B2">
        <w:t xml:space="preserve"> </w:t>
      </w:r>
    </w:p>
    <w:p w14:paraId="59666692" w14:textId="77777777" w:rsidR="00E96002" w:rsidRPr="00E96002" w:rsidRDefault="00E96002" w:rsidP="00E96002">
      <w:pPr>
        <w:pStyle w:val="TABLATTULO0"/>
      </w:pPr>
    </w:p>
    <w:tbl>
      <w:tblPr>
        <w:tblStyle w:val="Tablaconcuadrcula"/>
        <w:tblW w:w="0" w:type="auto"/>
        <w:tblLook w:val="04A0" w:firstRow="1" w:lastRow="0" w:firstColumn="1" w:lastColumn="0" w:noHBand="0" w:noVBand="1"/>
      </w:tblPr>
      <w:tblGrid>
        <w:gridCol w:w="2191"/>
        <w:gridCol w:w="2166"/>
      </w:tblGrid>
      <w:tr w:rsidR="00F86C60" w14:paraId="711C78EB" w14:textId="77777777" w:rsidTr="00321D0F">
        <w:tc>
          <w:tcPr>
            <w:tcW w:w="4524" w:type="dxa"/>
            <w:gridSpan w:val="2"/>
            <w:tcBorders>
              <w:left w:val="single" w:sz="4" w:space="0" w:color="auto"/>
              <w:right w:val="single" w:sz="4" w:space="0" w:color="auto"/>
            </w:tcBorders>
            <w:shd w:val="clear" w:color="auto" w:fill="E7E6E6" w:themeFill="background2"/>
          </w:tcPr>
          <w:p w14:paraId="2DCEC9B2" w14:textId="77777777" w:rsidR="00F86C60" w:rsidRPr="000C52CA" w:rsidRDefault="00F86C60" w:rsidP="00321D0F">
            <w:pPr>
              <w:jc w:val="center"/>
              <w:rPr>
                <w:b/>
                <w:noProof/>
                <w:lang w:eastAsia="es-CO"/>
              </w:rPr>
            </w:pPr>
            <w:r w:rsidRPr="000C52CA">
              <w:rPr>
                <w:b/>
                <w:noProof/>
                <w:lang w:eastAsia="es-CO"/>
              </w:rPr>
              <w:t>Proceso de fabricación del material IN718 por LMD</w:t>
            </w:r>
          </w:p>
        </w:tc>
      </w:tr>
      <w:tr w:rsidR="00F86C60" w14:paraId="2E23CAA7" w14:textId="77777777" w:rsidTr="00321D0F">
        <w:tc>
          <w:tcPr>
            <w:tcW w:w="2268" w:type="dxa"/>
            <w:tcBorders>
              <w:left w:val="single" w:sz="4" w:space="0" w:color="auto"/>
              <w:right w:val="single" w:sz="4" w:space="0" w:color="auto"/>
            </w:tcBorders>
          </w:tcPr>
          <w:p w14:paraId="6C57C59B" w14:textId="77777777" w:rsidR="00F86C60" w:rsidRPr="009C2AF4" w:rsidRDefault="00F86C60" w:rsidP="00321D0F">
            <w:pPr>
              <w:rPr>
                <w:b/>
                <w:noProof/>
                <w:lang w:eastAsia="es-CO"/>
              </w:rPr>
            </w:pPr>
            <w:r w:rsidRPr="009C2AF4">
              <w:rPr>
                <w:b/>
                <w:noProof/>
                <w:lang w:eastAsia="es-CO"/>
              </w:rPr>
              <w:t>Parámetros de proceso LMD</w:t>
            </w:r>
          </w:p>
        </w:tc>
        <w:tc>
          <w:tcPr>
            <w:tcW w:w="2256" w:type="dxa"/>
            <w:tcBorders>
              <w:left w:val="single" w:sz="4" w:space="0" w:color="auto"/>
              <w:right w:val="single" w:sz="4" w:space="0" w:color="auto"/>
            </w:tcBorders>
          </w:tcPr>
          <w:p w14:paraId="7E44BD6C" w14:textId="77777777" w:rsidR="00F86C60" w:rsidRPr="009C2AF4" w:rsidRDefault="00F86C60" w:rsidP="00321D0F">
            <w:pPr>
              <w:rPr>
                <w:b/>
                <w:noProof/>
                <w:lang w:eastAsia="es-CO"/>
              </w:rPr>
            </w:pPr>
            <w:r w:rsidRPr="009C2AF4">
              <w:rPr>
                <w:b/>
                <w:noProof/>
                <w:lang w:eastAsia="es-CO"/>
              </w:rPr>
              <w:t>Valor (unidad)</w:t>
            </w:r>
          </w:p>
        </w:tc>
      </w:tr>
      <w:tr w:rsidR="00F86C60" w14:paraId="71B4BA5E" w14:textId="77777777" w:rsidTr="00321D0F">
        <w:tc>
          <w:tcPr>
            <w:tcW w:w="2268" w:type="dxa"/>
            <w:tcBorders>
              <w:left w:val="single" w:sz="4" w:space="0" w:color="auto"/>
              <w:right w:val="single" w:sz="4" w:space="0" w:color="auto"/>
            </w:tcBorders>
          </w:tcPr>
          <w:p w14:paraId="2E222A3B" w14:textId="77777777" w:rsidR="00F86C60" w:rsidRDefault="00F86C60" w:rsidP="00321D0F">
            <w:pPr>
              <w:rPr>
                <w:noProof/>
                <w:lang w:eastAsia="es-CO"/>
              </w:rPr>
            </w:pPr>
            <w:r>
              <w:rPr>
                <w:noProof/>
                <w:lang w:eastAsia="es-CO"/>
              </w:rPr>
              <w:t>Velocidad de impresión</w:t>
            </w:r>
          </w:p>
        </w:tc>
        <w:tc>
          <w:tcPr>
            <w:tcW w:w="2256" w:type="dxa"/>
            <w:tcBorders>
              <w:left w:val="single" w:sz="4" w:space="0" w:color="auto"/>
              <w:right w:val="single" w:sz="4" w:space="0" w:color="auto"/>
            </w:tcBorders>
          </w:tcPr>
          <w:p w14:paraId="6FBAF0CC" w14:textId="77777777" w:rsidR="00F86C60" w:rsidRDefault="00F86C60" w:rsidP="00321D0F">
            <w:pPr>
              <w:rPr>
                <w:noProof/>
                <w:lang w:eastAsia="es-CO"/>
              </w:rPr>
            </w:pPr>
            <w:r w:rsidRPr="006A146F">
              <w:rPr>
                <w:noProof/>
                <w:lang w:eastAsia="es-CO"/>
              </w:rPr>
              <w:t xml:space="preserve">450 </w:t>
            </w:r>
            <w:r>
              <w:rPr>
                <w:noProof/>
                <w:lang w:eastAsia="es-CO"/>
              </w:rPr>
              <w:t>(mm/min)</w:t>
            </w:r>
          </w:p>
        </w:tc>
      </w:tr>
      <w:tr w:rsidR="00F86C60" w14:paraId="3F239B6E" w14:textId="77777777" w:rsidTr="00321D0F">
        <w:tc>
          <w:tcPr>
            <w:tcW w:w="2268" w:type="dxa"/>
            <w:tcBorders>
              <w:left w:val="single" w:sz="4" w:space="0" w:color="auto"/>
              <w:right w:val="single" w:sz="4" w:space="0" w:color="auto"/>
            </w:tcBorders>
          </w:tcPr>
          <w:p w14:paraId="3D5E9685" w14:textId="77777777" w:rsidR="00F86C60" w:rsidRDefault="00F86C60" w:rsidP="00321D0F">
            <w:pPr>
              <w:rPr>
                <w:noProof/>
                <w:lang w:eastAsia="es-CO"/>
              </w:rPr>
            </w:pPr>
            <w:r>
              <w:rPr>
                <w:noProof/>
                <w:lang w:eastAsia="es-CO"/>
              </w:rPr>
              <w:t>Altura de capa</w:t>
            </w:r>
          </w:p>
        </w:tc>
        <w:tc>
          <w:tcPr>
            <w:tcW w:w="2256" w:type="dxa"/>
            <w:tcBorders>
              <w:left w:val="single" w:sz="4" w:space="0" w:color="auto"/>
              <w:right w:val="single" w:sz="4" w:space="0" w:color="auto"/>
            </w:tcBorders>
          </w:tcPr>
          <w:p w14:paraId="70C13538" w14:textId="77777777" w:rsidR="00F86C60" w:rsidRDefault="00F86C60" w:rsidP="00321D0F">
            <w:pPr>
              <w:rPr>
                <w:noProof/>
                <w:lang w:eastAsia="es-CO"/>
              </w:rPr>
            </w:pPr>
            <w:r>
              <w:rPr>
                <w:noProof/>
                <w:lang w:eastAsia="es-CO"/>
              </w:rPr>
              <w:t>1.2 (mm)</w:t>
            </w:r>
          </w:p>
        </w:tc>
      </w:tr>
      <w:tr w:rsidR="00F86C60" w14:paraId="305A8BF6" w14:textId="77777777" w:rsidTr="00321D0F">
        <w:tc>
          <w:tcPr>
            <w:tcW w:w="2268" w:type="dxa"/>
            <w:tcBorders>
              <w:left w:val="single" w:sz="4" w:space="0" w:color="auto"/>
              <w:right w:val="single" w:sz="4" w:space="0" w:color="auto"/>
            </w:tcBorders>
          </w:tcPr>
          <w:p w14:paraId="540EAEFD" w14:textId="77777777" w:rsidR="00F86C60" w:rsidRDefault="00F86C60" w:rsidP="00321D0F">
            <w:pPr>
              <w:rPr>
                <w:noProof/>
                <w:lang w:eastAsia="es-CO"/>
              </w:rPr>
            </w:pPr>
            <w:r>
              <w:rPr>
                <w:noProof/>
                <w:lang w:eastAsia="es-CO"/>
              </w:rPr>
              <w:t>Potencia láser</w:t>
            </w:r>
          </w:p>
        </w:tc>
        <w:tc>
          <w:tcPr>
            <w:tcW w:w="2256" w:type="dxa"/>
            <w:tcBorders>
              <w:left w:val="single" w:sz="4" w:space="0" w:color="auto"/>
              <w:right w:val="single" w:sz="4" w:space="0" w:color="auto"/>
            </w:tcBorders>
          </w:tcPr>
          <w:p w14:paraId="525C0C8E" w14:textId="77777777" w:rsidR="00F86C60" w:rsidRDefault="00F86C60" w:rsidP="00321D0F">
            <w:pPr>
              <w:rPr>
                <w:noProof/>
                <w:lang w:eastAsia="es-CO"/>
              </w:rPr>
            </w:pPr>
            <w:r>
              <w:rPr>
                <w:noProof/>
                <w:lang w:eastAsia="es-CO"/>
              </w:rPr>
              <w:t>900 (W)</w:t>
            </w:r>
          </w:p>
        </w:tc>
      </w:tr>
      <w:tr w:rsidR="00F86C60" w14:paraId="769A9E10" w14:textId="77777777" w:rsidTr="00321D0F">
        <w:tc>
          <w:tcPr>
            <w:tcW w:w="2268" w:type="dxa"/>
            <w:tcBorders>
              <w:left w:val="single" w:sz="4" w:space="0" w:color="auto"/>
              <w:right w:val="single" w:sz="4" w:space="0" w:color="auto"/>
            </w:tcBorders>
          </w:tcPr>
          <w:p w14:paraId="1CB8372F" w14:textId="77777777" w:rsidR="00F86C60" w:rsidRDefault="00F86C60" w:rsidP="00321D0F">
            <w:pPr>
              <w:rPr>
                <w:noProof/>
                <w:lang w:eastAsia="es-CO"/>
              </w:rPr>
            </w:pPr>
            <w:r>
              <w:rPr>
                <w:noProof/>
                <w:lang w:eastAsia="es-CO"/>
              </w:rPr>
              <w:t>Distancia entre pasadas</w:t>
            </w:r>
          </w:p>
        </w:tc>
        <w:tc>
          <w:tcPr>
            <w:tcW w:w="2256" w:type="dxa"/>
            <w:tcBorders>
              <w:left w:val="single" w:sz="4" w:space="0" w:color="auto"/>
              <w:right w:val="single" w:sz="4" w:space="0" w:color="auto"/>
            </w:tcBorders>
          </w:tcPr>
          <w:p w14:paraId="6229BF3E" w14:textId="77777777" w:rsidR="00F86C60" w:rsidRDefault="00F86C60" w:rsidP="00321D0F">
            <w:pPr>
              <w:rPr>
                <w:noProof/>
                <w:lang w:eastAsia="es-CO"/>
              </w:rPr>
            </w:pPr>
            <w:r>
              <w:rPr>
                <w:noProof/>
                <w:lang w:eastAsia="es-CO"/>
              </w:rPr>
              <w:t>1 (mm)</w:t>
            </w:r>
          </w:p>
        </w:tc>
      </w:tr>
      <w:tr w:rsidR="00F86C60" w14:paraId="35EF55BA" w14:textId="77777777" w:rsidTr="00321D0F">
        <w:tc>
          <w:tcPr>
            <w:tcW w:w="2268" w:type="dxa"/>
            <w:tcBorders>
              <w:left w:val="single" w:sz="4" w:space="0" w:color="auto"/>
              <w:right w:val="single" w:sz="4" w:space="0" w:color="auto"/>
            </w:tcBorders>
          </w:tcPr>
          <w:p w14:paraId="24AEC546" w14:textId="77777777" w:rsidR="00F86C60" w:rsidRDefault="00F86C60" w:rsidP="00321D0F">
            <w:pPr>
              <w:rPr>
                <w:noProof/>
                <w:lang w:eastAsia="es-CO"/>
              </w:rPr>
            </w:pPr>
            <w:r>
              <w:rPr>
                <w:noProof/>
                <w:lang w:eastAsia="es-CO"/>
              </w:rPr>
              <w:t>Intensidad de corriente</w:t>
            </w:r>
          </w:p>
        </w:tc>
        <w:tc>
          <w:tcPr>
            <w:tcW w:w="2256" w:type="dxa"/>
            <w:tcBorders>
              <w:left w:val="single" w:sz="4" w:space="0" w:color="auto"/>
              <w:right w:val="single" w:sz="4" w:space="0" w:color="auto"/>
            </w:tcBorders>
          </w:tcPr>
          <w:p w14:paraId="5FD2D2D6" w14:textId="77777777" w:rsidR="00F86C60" w:rsidRDefault="00F86C60" w:rsidP="00321D0F">
            <w:pPr>
              <w:rPr>
                <w:noProof/>
                <w:lang w:eastAsia="es-CO"/>
              </w:rPr>
            </w:pPr>
            <w:r>
              <w:rPr>
                <w:noProof/>
                <w:lang w:eastAsia="es-CO"/>
              </w:rPr>
              <w:t>2 (A)</w:t>
            </w:r>
          </w:p>
        </w:tc>
      </w:tr>
      <w:tr w:rsidR="00F86C60" w14:paraId="7267167F" w14:textId="77777777" w:rsidTr="00321D0F">
        <w:tc>
          <w:tcPr>
            <w:tcW w:w="2268" w:type="dxa"/>
            <w:tcBorders>
              <w:left w:val="single" w:sz="4" w:space="0" w:color="auto"/>
              <w:right w:val="single" w:sz="4" w:space="0" w:color="auto"/>
            </w:tcBorders>
          </w:tcPr>
          <w:p w14:paraId="39B88F52" w14:textId="77777777" w:rsidR="00F86C60" w:rsidRDefault="00F86C60" w:rsidP="00321D0F">
            <w:pPr>
              <w:rPr>
                <w:noProof/>
                <w:lang w:eastAsia="es-CO"/>
              </w:rPr>
            </w:pPr>
            <w:r>
              <w:rPr>
                <w:noProof/>
                <w:lang w:eastAsia="es-CO"/>
              </w:rPr>
              <w:t>Flugo de gas Argón</w:t>
            </w:r>
          </w:p>
        </w:tc>
        <w:tc>
          <w:tcPr>
            <w:tcW w:w="2256" w:type="dxa"/>
            <w:tcBorders>
              <w:left w:val="single" w:sz="4" w:space="0" w:color="auto"/>
              <w:right w:val="single" w:sz="4" w:space="0" w:color="auto"/>
            </w:tcBorders>
          </w:tcPr>
          <w:p w14:paraId="785F12F4" w14:textId="77777777" w:rsidR="00F86C60" w:rsidRDefault="00F86C60" w:rsidP="00321D0F">
            <w:pPr>
              <w:rPr>
                <w:noProof/>
                <w:lang w:eastAsia="es-CO"/>
              </w:rPr>
            </w:pPr>
            <w:r>
              <w:rPr>
                <w:noProof/>
                <w:lang w:eastAsia="es-CO"/>
              </w:rPr>
              <w:t>10 (L/min)</w:t>
            </w:r>
          </w:p>
        </w:tc>
      </w:tr>
    </w:tbl>
    <w:p w14:paraId="48018A66" w14:textId="44B8A949" w:rsidR="00384E83" w:rsidRDefault="00384E83" w:rsidP="007541F3">
      <w:r>
        <w:t>Fuente: elaboración propia.</w:t>
      </w:r>
    </w:p>
    <w:p w14:paraId="20C4A73C" w14:textId="582A2C6B" w:rsidR="000C7C37" w:rsidRDefault="000C7C37" w:rsidP="007541F3">
      <w:pPr>
        <w:rPr>
          <w:noProof/>
        </w:rPr>
      </w:pPr>
    </w:p>
    <w:p w14:paraId="2E8EA87B" w14:textId="2C386A21" w:rsidR="000C7C37" w:rsidRDefault="000C7C37" w:rsidP="007541F3">
      <w:pPr>
        <w:rPr>
          <w:noProof/>
        </w:rPr>
      </w:pPr>
      <w:r w:rsidRPr="000C7C37">
        <w:rPr>
          <w:noProof/>
          <w:lang w:val="es-ES" w:eastAsia="es-ES"/>
        </w:rPr>
        <w:drawing>
          <wp:inline distT="0" distB="0" distL="0" distR="0" wp14:anchorId="26E5382E" wp14:editId="540C96AE">
            <wp:extent cx="2745830" cy="11715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82"/>
                    <a:stretch/>
                  </pic:blipFill>
                  <pic:spPr bwMode="auto">
                    <a:xfrm>
                      <a:off x="0" y="0"/>
                      <a:ext cx="2745830" cy="1171575"/>
                    </a:xfrm>
                    <a:prstGeom prst="rect">
                      <a:avLst/>
                    </a:prstGeom>
                    <a:ln>
                      <a:noFill/>
                    </a:ln>
                    <a:extLst>
                      <a:ext uri="{53640926-AAD7-44D8-BBD7-CCE9431645EC}">
                        <a14:shadowObscured xmlns:a14="http://schemas.microsoft.com/office/drawing/2010/main"/>
                      </a:ext>
                    </a:extLst>
                  </pic:spPr>
                </pic:pic>
              </a:graphicData>
            </a:graphic>
          </wp:inline>
        </w:drawing>
      </w:r>
    </w:p>
    <w:p w14:paraId="0B4C4DFB" w14:textId="77777777" w:rsidR="00384E83" w:rsidRDefault="00384E83" w:rsidP="007541F3">
      <w:pPr>
        <w:rPr>
          <w:noProof/>
        </w:rPr>
      </w:pPr>
    </w:p>
    <w:p w14:paraId="3AC0D3E2" w14:textId="4E744109" w:rsidR="009B4D5F" w:rsidRDefault="0036442C" w:rsidP="00DF31DE">
      <w:pPr>
        <w:pStyle w:val="FIGURATITULO"/>
        <w:rPr>
          <w:noProof/>
        </w:rPr>
      </w:pPr>
      <w:r w:rsidRPr="00384E83">
        <w:rPr>
          <w:b/>
          <w:bCs/>
          <w:noProof/>
        </w:rPr>
        <w:t>Figura 2</w:t>
      </w:r>
      <w:r w:rsidR="000C7C37">
        <w:rPr>
          <w:noProof/>
        </w:rPr>
        <w:t>. a) Modelo de la herramienta con creces exteriores para el posterior mecanizado, b) Herramienta fabricada sobre la placa base en el equipo M450.</w:t>
      </w:r>
      <w:r w:rsidR="00B243B2">
        <w:rPr>
          <w:noProof/>
        </w:rPr>
        <w:t xml:space="preserve"> </w:t>
      </w:r>
    </w:p>
    <w:p w14:paraId="0FD581CD" w14:textId="63403D18" w:rsidR="00384E83" w:rsidRPr="00384E83" w:rsidRDefault="000216DE" w:rsidP="00384E83">
      <w:pPr>
        <w:pStyle w:val="Ttulo2"/>
      </w:pPr>
      <w:r>
        <w:t>Tratamientos térmicos</w:t>
      </w:r>
    </w:p>
    <w:p w14:paraId="76146467" w14:textId="2B31FE50" w:rsidR="0046194F" w:rsidRDefault="00166113" w:rsidP="00FB2676">
      <w:pPr>
        <w:rPr>
          <w:noProof/>
        </w:rPr>
      </w:pPr>
      <w:r>
        <w:rPr>
          <w:noProof/>
        </w:rPr>
        <w:t>Para hayar el tratamiento térmico óptimo para el material, s</w:t>
      </w:r>
      <w:r w:rsidR="00297051">
        <w:rPr>
          <w:noProof/>
        </w:rPr>
        <w:t xml:space="preserve">e fabricaron cuatro bloques de dimensiones </w:t>
      </w:r>
      <w:r w:rsidR="00297051" w:rsidRPr="00297051">
        <w:rPr>
          <w:noProof/>
        </w:rPr>
        <w:t>120 mm x 25 mm x 50 mm</w:t>
      </w:r>
      <w:r w:rsidR="00297051">
        <w:rPr>
          <w:noProof/>
        </w:rPr>
        <w:t xml:space="preserve"> en el material IN718. </w:t>
      </w:r>
      <w:r w:rsidR="00924142">
        <w:rPr>
          <w:noProof/>
        </w:rPr>
        <w:t>L</w:t>
      </w:r>
      <w:r w:rsidR="00FB2676">
        <w:rPr>
          <w:noProof/>
        </w:rPr>
        <w:t>os</w:t>
      </w:r>
      <w:r w:rsidR="00924142">
        <w:rPr>
          <w:noProof/>
        </w:rPr>
        <w:t xml:space="preserve"> tratamientos térmicos realizados consistieron en:</w:t>
      </w:r>
      <w:r w:rsidR="00FB2676">
        <w:rPr>
          <w:noProof/>
        </w:rPr>
        <w:t xml:space="preserve"> </w:t>
      </w:r>
      <w:r w:rsidR="00924142">
        <w:rPr>
          <w:noProof/>
        </w:rPr>
        <w:t>TT</w:t>
      </w:r>
      <w:r w:rsidR="00FB2676">
        <w:rPr>
          <w:noProof/>
        </w:rPr>
        <w:t>1</w:t>
      </w:r>
      <w:r w:rsidR="00C30E27">
        <w:rPr>
          <w:noProof/>
        </w:rPr>
        <w:t>-t</w:t>
      </w:r>
      <w:r w:rsidR="00FB2676">
        <w:rPr>
          <w:noProof/>
        </w:rPr>
        <w:t>ratamiento térmico inicial para el aliviado de tensiones</w:t>
      </w:r>
      <w:r w:rsidR="00C30E27">
        <w:rPr>
          <w:noProof/>
        </w:rPr>
        <w:t>,</w:t>
      </w:r>
      <w:r w:rsidR="00FB2676">
        <w:rPr>
          <w:noProof/>
        </w:rPr>
        <w:t xml:space="preserve"> y </w:t>
      </w:r>
      <w:r w:rsidR="00924142">
        <w:rPr>
          <w:noProof/>
        </w:rPr>
        <w:t>TT</w:t>
      </w:r>
      <w:r w:rsidR="00FB2676">
        <w:rPr>
          <w:noProof/>
        </w:rPr>
        <w:t>2</w:t>
      </w:r>
      <w:r w:rsidR="00C30E27">
        <w:rPr>
          <w:noProof/>
        </w:rPr>
        <w:t>-t</w:t>
      </w:r>
      <w:r w:rsidR="00FB2676">
        <w:rPr>
          <w:noProof/>
        </w:rPr>
        <w:t>ratamiento</w:t>
      </w:r>
      <w:r w:rsidR="00C30E27">
        <w:rPr>
          <w:noProof/>
        </w:rPr>
        <w:t xml:space="preserve"> térmico</w:t>
      </w:r>
      <w:r w:rsidR="00FB2676">
        <w:rPr>
          <w:noProof/>
        </w:rPr>
        <w:t xml:space="preserve"> complementario de envejecimiento. </w:t>
      </w:r>
      <w:r w:rsidR="00924142">
        <w:rPr>
          <w:noProof/>
        </w:rPr>
        <w:t>De</w:t>
      </w:r>
      <w:r w:rsidR="00C30E27">
        <w:rPr>
          <w:noProof/>
        </w:rPr>
        <w:t xml:space="preserve"> </w:t>
      </w:r>
      <w:r w:rsidR="00924142">
        <w:rPr>
          <w:noProof/>
        </w:rPr>
        <w:t>l</w:t>
      </w:r>
      <w:r w:rsidR="00C30E27">
        <w:rPr>
          <w:noProof/>
        </w:rPr>
        <w:t>os</w:t>
      </w:r>
      <w:r w:rsidR="00924142">
        <w:rPr>
          <w:noProof/>
        </w:rPr>
        <w:t xml:space="preserve"> cuatro bloques fabricados por LMD, dos de ellos se sometieron al TT1 y los otros dos bloques al TT1+TT2.</w:t>
      </w:r>
      <w:r w:rsidR="00FB2676">
        <w:rPr>
          <w:noProof/>
        </w:rPr>
        <w:t xml:space="preserve"> Los detalles de los tratamientos térmicos se </w:t>
      </w:r>
      <w:r w:rsidR="00924142">
        <w:rPr>
          <w:noProof/>
        </w:rPr>
        <w:t>muestran</w:t>
      </w:r>
      <w:r w:rsidR="00FB2676">
        <w:rPr>
          <w:noProof/>
        </w:rPr>
        <w:t xml:space="preserve"> </w:t>
      </w:r>
      <w:r w:rsidR="00924142">
        <w:rPr>
          <w:noProof/>
        </w:rPr>
        <w:t xml:space="preserve">en </w:t>
      </w:r>
      <w:r w:rsidR="00924142" w:rsidRPr="00924142">
        <w:rPr>
          <w:noProof/>
        </w:rPr>
        <w:t xml:space="preserve">la </w:t>
      </w:r>
      <w:r w:rsidR="00FB2676" w:rsidRPr="00924142">
        <w:rPr>
          <w:noProof/>
        </w:rPr>
        <w:t>Tabla</w:t>
      </w:r>
      <w:r w:rsidR="00924142" w:rsidRPr="00924142">
        <w:rPr>
          <w:noProof/>
        </w:rPr>
        <w:t xml:space="preserve"> 3.</w:t>
      </w:r>
    </w:p>
    <w:p w14:paraId="31DB9045" w14:textId="6BFBD82A" w:rsidR="0046194F" w:rsidRDefault="0046194F" w:rsidP="00FB2676">
      <w:pPr>
        <w:rPr>
          <w:noProof/>
        </w:rPr>
      </w:pPr>
    </w:p>
    <w:p w14:paraId="041D9260" w14:textId="391D2AEF" w:rsidR="00B243B2" w:rsidRDefault="005272F1" w:rsidP="00B243B2">
      <w:pPr>
        <w:pStyle w:val="TABLATTULO0"/>
      </w:pPr>
      <w:r w:rsidRPr="005272F1">
        <w:t xml:space="preserve">Tabla </w:t>
      </w:r>
      <w:r w:rsidR="003F6432">
        <w:t>3</w:t>
      </w:r>
      <w:r w:rsidRPr="005272F1">
        <w:t xml:space="preserve">. Fases y características de los tratamientos térmicos realizados al IN718 fabricado por tecnología LMD. </w:t>
      </w:r>
    </w:p>
    <w:p w14:paraId="1B4D4CFE" w14:textId="77777777" w:rsidR="005272F1" w:rsidRDefault="005272F1" w:rsidP="005272F1">
      <w:pPr>
        <w:pStyle w:val="TABLATTULO0"/>
      </w:pPr>
    </w:p>
    <w:tbl>
      <w:tblPr>
        <w:tblStyle w:val="Tablaconcuadrcula"/>
        <w:tblW w:w="0" w:type="auto"/>
        <w:tblLayout w:type="fixed"/>
        <w:tblLook w:val="04A0" w:firstRow="1" w:lastRow="0" w:firstColumn="1" w:lastColumn="0" w:noHBand="0" w:noVBand="1"/>
      </w:tblPr>
      <w:tblGrid>
        <w:gridCol w:w="1129"/>
        <w:gridCol w:w="2127"/>
        <w:gridCol w:w="1101"/>
      </w:tblGrid>
      <w:tr w:rsidR="0046194F" w14:paraId="5F1FF88B" w14:textId="77777777" w:rsidTr="000755CC">
        <w:tc>
          <w:tcPr>
            <w:tcW w:w="4357" w:type="dxa"/>
            <w:gridSpan w:val="3"/>
            <w:tcBorders>
              <w:left w:val="single" w:sz="4" w:space="0" w:color="auto"/>
              <w:right w:val="single" w:sz="4" w:space="0" w:color="auto"/>
            </w:tcBorders>
            <w:shd w:val="clear" w:color="auto" w:fill="E7E6E6" w:themeFill="background2"/>
          </w:tcPr>
          <w:p w14:paraId="449D3C52" w14:textId="1F7032FD" w:rsidR="0046194F" w:rsidRPr="00C30E27" w:rsidRDefault="0046194F" w:rsidP="00C30E27">
            <w:pPr>
              <w:jc w:val="center"/>
              <w:rPr>
                <w:b/>
                <w:bCs/>
                <w:noProof/>
                <w:lang w:eastAsia="es-CO"/>
              </w:rPr>
            </w:pPr>
            <w:r w:rsidRPr="00C30E27">
              <w:rPr>
                <w:b/>
                <w:bCs/>
                <w:noProof/>
                <w:lang w:eastAsia="es-CO"/>
              </w:rPr>
              <w:t>Tratamientos térmicos</w:t>
            </w:r>
            <w:r w:rsidR="00C30E27">
              <w:rPr>
                <w:b/>
                <w:bCs/>
                <w:noProof/>
                <w:lang w:eastAsia="es-CO"/>
              </w:rPr>
              <w:t xml:space="preserve"> para el material IN718 procesado por LMD-hilo</w:t>
            </w:r>
          </w:p>
        </w:tc>
      </w:tr>
      <w:tr w:rsidR="0046194F" w14:paraId="49DE22EC" w14:textId="77777777" w:rsidTr="0046194F">
        <w:tc>
          <w:tcPr>
            <w:tcW w:w="1129" w:type="dxa"/>
            <w:tcBorders>
              <w:left w:val="single" w:sz="4" w:space="0" w:color="auto"/>
              <w:right w:val="single" w:sz="4" w:space="0" w:color="auto"/>
            </w:tcBorders>
          </w:tcPr>
          <w:p w14:paraId="688ED5C5" w14:textId="1A033883" w:rsidR="0046194F" w:rsidRPr="00C53205" w:rsidRDefault="0046194F" w:rsidP="00321D0F">
            <w:pPr>
              <w:jc w:val="left"/>
              <w:rPr>
                <w:noProof/>
                <w:lang w:eastAsia="es-CO"/>
              </w:rPr>
            </w:pPr>
          </w:p>
        </w:tc>
        <w:tc>
          <w:tcPr>
            <w:tcW w:w="2127" w:type="dxa"/>
            <w:tcBorders>
              <w:left w:val="single" w:sz="4" w:space="0" w:color="auto"/>
              <w:right w:val="single" w:sz="4" w:space="0" w:color="auto"/>
            </w:tcBorders>
          </w:tcPr>
          <w:p w14:paraId="4AABC846" w14:textId="5A85091B" w:rsidR="0046194F" w:rsidRPr="00B55FD5" w:rsidRDefault="0046194F" w:rsidP="00321D0F">
            <w:pPr>
              <w:jc w:val="center"/>
              <w:rPr>
                <w:b/>
                <w:noProof/>
                <w:lang w:eastAsia="es-CO"/>
              </w:rPr>
            </w:pPr>
            <w:r>
              <w:rPr>
                <w:b/>
                <w:noProof/>
                <w:lang w:eastAsia="es-CO"/>
              </w:rPr>
              <w:t>Procedimiento</w:t>
            </w:r>
          </w:p>
        </w:tc>
        <w:tc>
          <w:tcPr>
            <w:tcW w:w="1101" w:type="dxa"/>
            <w:tcBorders>
              <w:left w:val="single" w:sz="4" w:space="0" w:color="auto"/>
              <w:right w:val="single" w:sz="4" w:space="0" w:color="auto"/>
            </w:tcBorders>
          </w:tcPr>
          <w:p w14:paraId="1434D50D" w14:textId="395D07C5" w:rsidR="0046194F" w:rsidRPr="00B55FD5" w:rsidRDefault="0046194F" w:rsidP="00321D0F">
            <w:pPr>
              <w:jc w:val="center"/>
              <w:rPr>
                <w:b/>
                <w:noProof/>
                <w:lang w:eastAsia="es-CO"/>
              </w:rPr>
            </w:pPr>
            <w:r>
              <w:rPr>
                <w:b/>
                <w:noProof/>
                <w:lang w:eastAsia="es-CO"/>
              </w:rPr>
              <w:t>Tiempo (h)</w:t>
            </w:r>
          </w:p>
        </w:tc>
      </w:tr>
      <w:tr w:rsidR="0046194F" w14:paraId="48A8D4FD" w14:textId="77777777" w:rsidTr="0046194F">
        <w:tc>
          <w:tcPr>
            <w:tcW w:w="1129" w:type="dxa"/>
            <w:vMerge w:val="restart"/>
            <w:tcBorders>
              <w:left w:val="single" w:sz="4" w:space="0" w:color="auto"/>
              <w:right w:val="single" w:sz="4" w:space="0" w:color="auto"/>
            </w:tcBorders>
            <w:vAlign w:val="center"/>
          </w:tcPr>
          <w:p w14:paraId="4EFAC60A" w14:textId="77777777" w:rsidR="0046194F" w:rsidRDefault="0046194F" w:rsidP="0046194F">
            <w:pPr>
              <w:jc w:val="center"/>
              <w:rPr>
                <w:b/>
                <w:noProof/>
                <w:lang w:eastAsia="es-CO"/>
              </w:rPr>
            </w:pPr>
            <w:r>
              <w:rPr>
                <w:b/>
                <w:noProof/>
                <w:lang w:eastAsia="es-CO"/>
              </w:rPr>
              <w:t>FASE 1</w:t>
            </w:r>
          </w:p>
          <w:p w14:paraId="69EE9159" w14:textId="050AEF6D" w:rsidR="003F6432" w:rsidRPr="00B55FD5" w:rsidRDefault="003F6432" w:rsidP="0046194F">
            <w:pPr>
              <w:jc w:val="center"/>
              <w:rPr>
                <w:b/>
                <w:noProof/>
                <w:lang w:eastAsia="es-CO"/>
              </w:rPr>
            </w:pPr>
            <w:r>
              <w:rPr>
                <w:b/>
                <w:noProof/>
                <w:lang w:eastAsia="es-CO"/>
              </w:rPr>
              <w:t>(TT1)</w:t>
            </w:r>
          </w:p>
        </w:tc>
        <w:tc>
          <w:tcPr>
            <w:tcW w:w="2127" w:type="dxa"/>
            <w:tcBorders>
              <w:left w:val="single" w:sz="4" w:space="0" w:color="auto"/>
              <w:right w:val="single" w:sz="4" w:space="0" w:color="auto"/>
            </w:tcBorders>
          </w:tcPr>
          <w:p w14:paraId="004AE677" w14:textId="7E69729B" w:rsidR="0046194F" w:rsidRDefault="0046194F" w:rsidP="00321D0F">
            <w:pPr>
              <w:jc w:val="center"/>
              <w:rPr>
                <w:noProof/>
                <w:lang w:eastAsia="es-CO"/>
              </w:rPr>
            </w:pPr>
            <w:r w:rsidRPr="0046194F">
              <w:rPr>
                <w:noProof/>
                <w:lang w:eastAsia="es-CO"/>
              </w:rPr>
              <w:t>Calentar a 980</w:t>
            </w:r>
            <w:r>
              <w:rPr>
                <w:noProof/>
                <w:lang w:eastAsia="es-CO"/>
              </w:rPr>
              <w:t xml:space="preserve"> </w:t>
            </w:r>
            <w:r w:rsidRPr="0046194F">
              <w:rPr>
                <w:noProof/>
                <w:lang w:eastAsia="es-CO"/>
              </w:rPr>
              <w:t>º</w:t>
            </w:r>
            <w:r>
              <w:rPr>
                <w:noProof/>
                <w:lang w:eastAsia="es-CO"/>
              </w:rPr>
              <w:t>C</w:t>
            </w:r>
          </w:p>
        </w:tc>
        <w:tc>
          <w:tcPr>
            <w:tcW w:w="1101" w:type="dxa"/>
            <w:tcBorders>
              <w:left w:val="single" w:sz="4" w:space="0" w:color="auto"/>
              <w:right w:val="single" w:sz="4" w:space="0" w:color="auto"/>
            </w:tcBorders>
          </w:tcPr>
          <w:p w14:paraId="1FD4FADE" w14:textId="6DBCE2C1" w:rsidR="0046194F" w:rsidRDefault="0046194F" w:rsidP="00321D0F">
            <w:pPr>
              <w:jc w:val="center"/>
              <w:rPr>
                <w:noProof/>
                <w:lang w:eastAsia="es-CO"/>
              </w:rPr>
            </w:pPr>
            <w:r>
              <w:rPr>
                <w:noProof/>
                <w:lang w:eastAsia="es-CO"/>
              </w:rPr>
              <w:t>1</w:t>
            </w:r>
          </w:p>
        </w:tc>
      </w:tr>
      <w:tr w:rsidR="0046194F" w14:paraId="19BA7A11" w14:textId="77777777" w:rsidTr="0046194F">
        <w:tc>
          <w:tcPr>
            <w:tcW w:w="1129" w:type="dxa"/>
            <w:vMerge/>
            <w:tcBorders>
              <w:left w:val="single" w:sz="4" w:space="0" w:color="auto"/>
              <w:right w:val="single" w:sz="4" w:space="0" w:color="auto"/>
            </w:tcBorders>
          </w:tcPr>
          <w:p w14:paraId="0FFFCC8C" w14:textId="2B1B77AE" w:rsidR="0046194F" w:rsidRPr="00B55FD5" w:rsidRDefault="0046194F" w:rsidP="00321D0F">
            <w:pPr>
              <w:jc w:val="left"/>
              <w:rPr>
                <w:b/>
                <w:noProof/>
                <w:lang w:eastAsia="es-CO"/>
              </w:rPr>
            </w:pPr>
          </w:p>
        </w:tc>
        <w:tc>
          <w:tcPr>
            <w:tcW w:w="2127" w:type="dxa"/>
            <w:tcBorders>
              <w:left w:val="single" w:sz="4" w:space="0" w:color="auto"/>
              <w:right w:val="single" w:sz="4" w:space="0" w:color="auto"/>
            </w:tcBorders>
          </w:tcPr>
          <w:p w14:paraId="6356DA25" w14:textId="1723B60D" w:rsidR="0046194F" w:rsidRDefault="0046194F" w:rsidP="00321D0F">
            <w:pPr>
              <w:jc w:val="center"/>
              <w:rPr>
                <w:noProof/>
                <w:lang w:eastAsia="es-CO"/>
              </w:rPr>
            </w:pPr>
            <w:r w:rsidRPr="0046194F">
              <w:rPr>
                <w:noProof/>
                <w:lang w:eastAsia="es-CO"/>
              </w:rPr>
              <w:t>Mantener a 980</w:t>
            </w:r>
            <w:r>
              <w:rPr>
                <w:noProof/>
                <w:lang w:eastAsia="es-CO"/>
              </w:rPr>
              <w:t xml:space="preserve"> </w:t>
            </w:r>
            <w:r w:rsidRPr="0046194F">
              <w:rPr>
                <w:noProof/>
                <w:lang w:eastAsia="es-CO"/>
              </w:rPr>
              <w:t>º</w:t>
            </w:r>
            <w:r>
              <w:rPr>
                <w:noProof/>
                <w:lang w:eastAsia="es-CO"/>
              </w:rPr>
              <w:t>C</w:t>
            </w:r>
          </w:p>
        </w:tc>
        <w:tc>
          <w:tcPr>
            <w:tcW w:w="1101" w:type="dxa"/>
            <w:tcBorders>
              <w:left w:val="single" w:sz="4" w:space="0" w:color="auto"/>
              <w:right w:val="single" w:sz="4" w:space="0" w:color="auto"/>
            </w:tcBorders>
          </w:tcPr>
          <w:p w14:paraId="708E2F53" w14:textId="0467671E" w:rsidR="0046194F" w:rsidRDefault="0046194F" w:rsidP="00321D0F">
            <w:pPr>
              <w:jc w:val="center"/>
              <w:rPr>
                <w:noProof/>
                <w:lang w:eastAsia="es-CO"/>
              </w:rPr>
            </w:pPr>
            <w:r>
              <w:rPr>
                <w:noProof/>
                <w:lang w:eastAsia="es-CO"/>
              </w:rPr>
              <w:t>1</w:t>
            </w:r>
          </w:p>
        </w:tc>
      </w:tr>
      <w:tr w:rsidR="0046194F" w14:paraId="28E54664" w14:textId="77777777" w:rsidTr="0046194F">
        <w:tc>
          <w:tcPr>
            <w:tcW w:w="1129" w:type="dxa"/>
            <w:vMerge/>
            <w:tcBorders>
              <w:left w:val="single" w:sz="4" w:space="0" w:color="auto"/>
              <w:right w:val="single" w:sz="4" w:space="0" w:color="auto"/>
            </w:tcBorders>
          </w:tcPr>
          <w:p w14:paraId="21E99BD8" w14:textId="7746AF89" w:rsidR="0046194F" w:rsidRPr="00B55FD5" w:rsidRDefault="0046194F" w:rsidP="00321D0F">
            <w:pPr>
              <w:jc w:val="left"/>
              <w:rPr>
                <w:b/>
                <w:noProof/>
                <w:lang w:eastAsia="es-CO"/>
              </w:rPr>
            </w:pPr>
          </w:p>
        </w:tc>
        <w:tc>
          <w:tcPr>
            <w:tcW w:w="2127" w:type="dxa"/>
            <w:tcBorders>
              <w:left w:val="single" w:sz="4" w:space="0" w:color="auto"/>
              <w:right w:val="single" w:sz="4" w:space="0" w:color="auto"/>
            </w:tcBorders>
            <w:vAlign w:val="center"/>
          </w:tcPr>
          <w:p w14:paraId="6AC1751F" w14:textId="6B7BE574" w:rsidR="0046194F" w:rsidRDefault="0046194F" w:rsidP="0046194F">
            <w:pPr>
              <w:jc w:val="center"/>
              <w:rPr>
                <w:noProof/>
                <w:lang w:eastAsia="es-CO"/>
              </w:rPr>
            </w:pPr>
            <w:r w:rsidRPr="0046194F">
              <w:rPr>
                <w:noProof/>
                <w:lang w:eastAsia="es-CO"/>
              </w:rPr>
              <w:t>Enfriamiento con argón hasta 100</w:t>
            </w:r>
            <w:r>
              <w:rPr>
                <w:noProof/>
                <w:lang w:eastAsia="es-CO"/>
              </w:rPr>
              <w:t xml:space="preserve"> </w:t>
            </w:r>
            <w:r w:rsidRPr="0046194F">
              <w:rPr>
                <w:noProof/>
                <w:lang w:eastAsia="es-CO"/>
              </w:rPr>
              <w:t>ºC</w:t>
            </w:r>
          </w:p>
        </w:tc>
        <w:tc>
          <w:tcPr>
            <w:tcW w:w="1101" w:type="dxa"/>
            <w:tcBorders>
              <w:left w:val="single" w:sz="4" w:space="0" w:color="auto"/>
              <w:right w:val="single" w:sz="4" w:space="0" w:color="auto"/>
            </w:tcBorders>
            <w:vAlign w:val="center"/>
          </w:tcPr>
          <w:p w14:paraId="64C306B5" w14:textId="52D9CC15" w:rsidR="0046194F" w:rsidRDefault="0046194F" w:rsidP="0046194F">
            <w:pPr>
              <w:jc w:val="center"/>
              <w:rPr>
                <w:noProof/>
                <w:lang w:eastAsia="es-CO"/>
              </w:rPr>
            </w:pPr>
            <w:r>
              <w:rPr>
                <w:noProof/>
                <w:lang w:eastAsia="es-CO"/>
              </w:rPr>
              <w:t>-</w:t>
            </w:r>
          </w:p>
        </w:tc>
      </w:tr>
      <w:tr w:rsidR="0046194F" w14:paraId="488DD9ED" w14:textId="77777777" w:rsidTr="0046194F">
        <w:tc>
          <w:tcPr>
            <w:tcW w:w="1129" w:type="dxa"/>
            <w:vMerge w:val="restart"/>
            <w:tcBorders>
              <w:left w:val="single" w:sz="4" w:space="0" w:color="auto"/>
              <w:right w:val="single" w:sz="4" w:space="0" w:color="auto"/>
            </w:tcBorders>
            <w:vAlign w:val="center"/>
          </w:tcPr>
          <w:p w14:paraId="4970C842" w14:textId="77777777" w:rsidR="0046194F" w:rsidRDefault="0046194F" w:rsidP="0046194F">
            <w:pPr>
              <w:jc w:val="center"/>
              <w:rPr>
                <w:b/>
                <w:noProof/>
                <w:lang w:eastAsia="es-CO"/>
              </w:rPr>
            </w:pPr>
            <w:r>
              <w:rPr>
                <w:b/>
                <w:noProof/>
                <w:lang w:eastAsia="es-CO"/>
              </w:rPr>
              <w:t>FASE 2</w:t>
            </w:r>
          </w:p>
          <w:p w14:paraId="7ECA2EBC" w14:textId="3EA86D68" w:rsidR="003F6432" w:rsidRDefault="003F6432" w:rsidP="0046194F">
            <w:pPr>
              <w:jc w:val="center"/>
              <w:rPr>
                <w:noProof/>
                <w:lang w:eastAsia="es-CO"/>
              </w:rPr>
            </w:pPr>
            <w:r>
              <w:rPr>
                <w:b/>
                <w:noProof/>
                <w:lang w:eastAsia="es-CO"/>
              </w:rPr>
              <w:t>(TT2)</w:t>
            </w:r>
          </w:p>
        </w:tc>
        <w:tc>
          <w:tcPr>
            <w:tcW w:w="2127" w:type="dxa"/>
            <w:tcBorders>
              <w:left w:val="single" w:sz="4" w:space="0" w:color="auto"/>
              <w:right w:val="single" w:sz="4" w:space="0" w:color="auto"/>
            </w:tcBorders>
            <w:vAlign w:val="center"/>
          </w:tcPr>
          <w:p w14:paraId="376284E8" w14:textId="3395715F" w:rsidR="0046194F" w:rsidRDefault="0046194F" w:rsidP="0046194F">
            <w:pPr>
              <w:jc w:val="center"/>
              <w:rPr>
                <w:noProof/>
                <w:lang w:eastAsia="es-CO"/>
              </w:rPr>
            </w:pPr>
            <w:r w:rsidRPr="0046194F">
              <w:rPr>
                <w:noProof/>
                <w:lang w:eastAsia="es-CO"/>
              </w:rPr>
              <w:t>Calentar desde 100</w:t>
            </w:r>
            <w:r>
              <w:rPr>
                <w:noProof/>
                <w:lang w:eastAsia="es-CO"/>
              </w:rPr>
              <w:t xml:space="preserve"> </w:t>
            </w:r>
            <w:r w:rsidRPr="0046194F">
              <w:rPr>
                <w:noProof/>
                <w:lang w:eastAsia="es-CO"/>
              </w:rPr>
              <w:t>ºC a 720</w:t>
            </w:r>
            <w:r>
              <w:rPr>
                <w:noProof/>
                <w:lang w:eastAsia="es-CO"/>
              </w:rPr>
              <w:t xml:space="preserve"> </w:t>
            </w:r>
            <w:r w:rsidRPr="0046194F">
              <w:rPr>
                <w:noProof/>
                <w:lang w:eastAsia="es-CO"/>
              </w:rPr>
              <w:t>ºC</w:t>
            </w:r>
          </w:p>
        </w:tc>
        <w:tc>
          <w:tcPr>
            <w:tcW w:w="1101" w:type="dxa"/>
            <w:tcBorders>
              <w:left w:val="single" w:sz="4" w:space="0" w:color="auto"/>
              <w:right w:val="single" w:sz="4" w:space="0" w:color="auto"/>
            </w:tcBorders>
            <w:vAlign w:val="center"/>
          </w:tcPr>
          <w:p w14:paraId="121EF446" w14:textId="1CB6B5E6" w:rsidR="0046194F" w:rsidRDefault="0046194F" w:rsidP="0046194F">
            <w:pPr>
              <w:jc w:val="center"/>
              <w:rPr>
                <w:noProof/>
                <w:lang w:eastAsia="es-CO"/>
              </w:rPr>
            </w:pPr>
            <w:r>
              <w:rPr>
                <w:noProof/>
                <w:lang w:eastAsia="es-CO"/>
              </w:rPr>
              <w:t>2</w:t>
            </w:r>
          </w:p>
        </w:tc>
      </w:tr>
      <w:tr w:rsidR="0046194F" w14:paraId="261FF8AD" w14:textId="77777777" w:rsidTr="0046194F">
        <w:tc>
          <w:tcPr>
            <w:tcW w:w="1129" w:type="dxa"/>
            <w:vMerge/>
            <w:tcBorders>
              <w:left w:val="single" w:sz="4" w:space="0" w:color="auto"/>
              <w:right w:val="single" w:sz="4" w:space="0" w:color="auto"/>
            </w:tcBorders>
          </w:tcPr>
          <w:p w14:paraId="04EE314B" w14:textId="2DA6CBC7" w:rsidR="0046194F" w:rsidRDefault="0046194F" w:rsidP="00321D0F">
            <w:pPr>
              <w:jc w:val="left"/>
              <w:rPr>
                <w:noProof/>
                <w:lang w:eastAsia="es-CO"/>
              </w:rPr>
            </w:pPr>
          </w:p>
        </w:tc>
        <w:tc>
          <w:tcPr>
            <w:tcW w:w="2127" w:type="dxa"/>
            <w:tcBorders>
              <w:left w:val="single" w:sz="4" w:space="0" w:color="auto"/>
              <w:right w:val="single" w:sz="4" w:space="0" w:color="auto"/>
            </w:tcBorders>
            <w:vAlign w:val="center"/>
          </w:tcPr>
          <w:p w14:paraId="4778A1B7" w14:textId="24DD283F" w:rsidR="0046194F" w:rsidRDefault="0046194F" w:rsidP="0046194F">
            <w:pPr>
              <w:jc w:val="center"/>
              <w:rPr>
                <w:noProof/>
                <w:lang w:eastAsia="es-CO"/>
              </w:rPr>
            </w:pPr>
            <w:r w:rsidRPr="0046194F">
              <w:rPr>
                <w:noProof/>
                <w:lang w:eastAsia="es-CO"/>
              </w:rPr>
              <w:t>Mantener a 720</w:t>
            </w:r>
            <w:r>
              <w:rPr>
                <w:noProof/>
                <w:lang w:eastAsia="es-CO"/>
              </w:rPr>
              <w:t xml:space="preserve"> </w:t>
            </w:r>
            <w:r w:rsidRPr="0046194F">
              <w:rPr>
                <w:noProof/>
                <w:lang w:eastAsia="es-CO"/>
              </w:rPr>
              <w:t>ºC</w:t>
            </w:r>
          </w:p>
        </w:tc>
        <w:tc>
          <w:tcPr>
            <w:tcW w:w="1101" w:type="dxa"/>
            <w:tcBorders>
              <w:left w:val="single" w:sz="4" w:space="0" w:color="auto"/>
              <w:right w:val="single" w:sz="4" w:space="0" w:color="auto"/>
            </w:tcBorders>
            <w:vAlign w:val="center"/>
          </w:tcPr>
          <w:p w14:paraId="53635E28" w14:textId="05AC932E" w:rsidR="0046194F" w:rsidRDefault="0046194F" w:rsidP="0046194F">
            <w:pPr>
              <w:jc w:val="center"/>
              <w:rPr>
                <w:noProof/>
                <w:lang w:eastAsia="es-CO"/>
              </w:rPr>
            </w:pPr>
            <w:r>
              <w:rPr>
                <w:noProof/>
                <w:lang w:eastAsia="es-CO"/>
              </w:rPr>
              <w:t>8</w:t>
            </w:r>
          </w:p>
        </w:tc>
      </w:tr>
      <w:tr w:rsidR="0046194F" w14:paraId="1B3CAD8A" w14:textId="77777777" w:rsidTr="0046194F">
        <w:tc>
          <w:tcPr>
            <w:tcW w:w="1129" w:type="dxa"/>
            <w:vMerge/>
            <w:tcBorders>
              <w:left w:val="single" w:sz="4" w:space="0" w:color="auto"/>
              <w:right w:val="single" w:sz="4" w:space="0" w:color="auto"/>
            </w:tcBorders>
          </w:tcPr>
          <w:p w14:paraId="3393DE03" w14:textId="36A3B66B" w:rsidR="0046194F" w:rsidRDefault="0046194F" w:rsidP="0046194F">
            <w:pPr>
              <w:jc w:val="left"/>
              <w:rPr>
                <w:noProof/>
                <w:lang w:eastAsia="es-CO"/>
              </w:rPr>
            </w:pPr>
          </w:p>
        </w:tc>
        <w:tc>
          <w:tcPr>
            <w:tcW w:w="2127" w:type="dxa"/>
            <w:tcBorders>
              <w:left w:val="single" w:sz="4" w:space="0" w:color="auto"/>
              <w:right w:val="single" w:sz="4" w:space="0" w:color="auto"/>
            </w:tcBorders>
            <w:vAlign w:val="center"/>
          </w:tcPr>
          <w:p w14:paraId="352C9C0C" w14:textId="38B7D58F" w:rsidR="0046194F" w:rsidRDefault="0046194F" w:rsidP="0046194F">
            <w:pPr>
              <w:jc w:val="center"/>
              <w:rPr>
                <w:noProof/>
                <w:lang w:eastAsia="es-CO"/>
              </w:rPr>
            </w:pPr>
            <w:r w:rsidRPr="0046194F">
              <w:rPr>
                <w:noProof/>
                <w:lang w:eastAsia="es-CO"/>
              </w:rPr>
              <w:t>Enfriar a 620</w:t>
            </w:r>
            <w:r>
              <w:rPr>
                <w:noProof/>
                <w:lang w:eastAsia="es-CO"/>
              </w:rPr>
              <w:t xml:space="preserve"> </w:t>
            </w:r>
            <w:r w:rsidRPr="0046194F">
              <w:rPr>
                <w:noProof/>
                <w:lang w:eastAsia="es-CO"/>
              </w:rPr>
              <w:t>ºC</w:t>
            </w:r>
          </w:p>
        </w:tc>
        <w:tc>
          <w:tcPr>
            <w:tcW w:w="1101" w:type="dxa"/>
            <w:tcBorders>
              <w:left w:val="single" w:sz="4" w:space="0" w:color="auto"/>
              <w:right w:val="single" w:sz="4" w:space="0" w:color="auto"/>
            </w:tcBorders>
            <w:vAlign w:val="center"/>
          </w:tcPr>
          <w:p w14:paraId="77E8060A" w14:textId="50F384AC" w:rsidR="0046194F" w:rsidRDefault="0046194F" w:rsidP="0046194F">
            <w:pPr>
              <w:jc w:val="center"/>
              <w:rPr>
                <w:noProof/>
                <w:lang w:eastAsia="es-CO"/>
              </w:rPr>
            </w:pPr>
            <w:r>
              <w:rPr>
                <w:noProof/>
                <w:lang w:eastAsia="es-CO"/>
              </w:rPr>
              <w:t>1h 50 min</w:t>
            </w:r>
          </w:p>
        </w:tc>
      </w:tr>
      <w:tr w:rsidR="0046194F" w14:paraId="6459B38D" w14:textId="77777777" w:rsidTr="0046194F">
        <w:tc>
          <w:tcPr>
            <w:tcW w:w="1129" w:type="dxa"/>
            <w:vMerge/>
            <w:tcBorders>
              <w:left w:val="single" w:sz="4" w:space="0" w:color="auto"/>
              <w:right w:val="single" w:sz="4" w:space="0" w:color="auto"/>
            </w:tcBorders>
          </w:tcPr>
          <w:p w14:paraId="603FB5A2" w14:textId="77777777" w:rsidR="0046194F" w:rsidRDefault="0046194F" w:rsidP="0046194F">
            <w:pPr>
              <w:jc w:val="left"/>
              <w:rPr>
                <w:b/>
                <w:noProof/>
                <w:lang w:eastAsia="es-CO"/>
              </w:rPr>
            </w:pPr>
          </w:p>
        </w:tc>
        <w:tc>
          <w:tcPr>
            <w:tcW w:w="2127" w:type="dxa"/>
            <w:tcBorders>
              <w:left w:val="single" w:sz="4" w:space="0" w:color="auto"/>
              <w:right w:val="single" w:sz="4" w:space="0" w:color="auto"/>
            </w:tcBorders>
            <w:vAlign w:val="center"/>
          </w:tcPr>
          <w:p w14:paraId="07280429" w14:textId="73AAAEFB" w:rsidR="0046194F" w:rsidRDefault="0046194F" w:rsidP="0046194F">
            <w:pPr>
              <w:jc w:val="center"/>
              <w:rPr>
                <w:noProof/>
                <w:lang w:eastAsia="es-CO"/>
              </w:rPr>
            </w:pPr>
            <w:r w:rsidRPr="0046194F">
              <w:rPr>
                <w:noProof/>
                <w:lang w:eastAsia="es-CO"/>
              </w:rPr>
              <w:t>Mantener a 620ºC</w:t>
            </w:r>
          </w:p>
        </w:tc>
        <w:tc>
          <w:tcPr>
            <w:tcW w:w="1101" w:type="dxa"/>
            <w:tcBorders>
              <w:left w:val="single" w:sz="4" w:space="0" w:color="auto"/>
              <w:right w:val="single" w:sz="4" w:space="0" w:color="auto"/>
            </w:tcBorders>
            <w:vAlign w:val="center"/>
          </w:tcPr>
          <w:p w14:paraId="2534597C" w14:textId="675772C8" w:rsidR="0046194F" w:rsidRDefault="0046194F" w:rsidP="0046194F">
            <w:pPr>
              <w:jc w:val="center"/>
              <w:rPr>
                <w:noProof/>
                <w:lang w:eastAsia="es-CO"/>
              </w:rPr>
            </w:pPr>
            <w:r>
              <w:rPr>
                <w:noProof/>
                <w:lang w:eastAsia="es-CO"/>
              </w:rPr>
              <w:t>8</w:t>
            </w:r>
          </w:p>
        </w:tc>
      </w:tr>
      <w:tr w:rsidR="0046194F" w14:paraId="63AD21F8" w14:textId="77777777" w:rsidTr="0046194F">
        <w:trPr>
          <w:trHeight w:val="264"/>
        </w:trPr>
        <w:tc>
          <w:tcPr>
            <w:tcW w:w="1129" w:type="dxa"/>
            <w:vMerge/>
            <w:tcBorders>
              <w:left w:val="single" w:sz="4" w:space="0" w:color="auto"/>
              <w:right w:val="single" w:sz="4" w:space="0" w:color="auto"/>
            </w:tcBorders>
          </w:tcPr>
          <w:p w14:paraId="17378AFA" w14:textId="77777777" w:rsidR="0046194F" w:rsidRDefault="0046194F" w:rsidP="0046194F">
            <w:pPr>
              <w:jc w:val="left"/>
              <w:rPr>
                <w:b/>
                <w:noProof/>
                <w:lang w:eastAsia="es-CO"/>
              </w:rPr>
            </w:pPr>
          </w:p>
        </w:tc>
        <w:tc>
          <w:tcPr>
            <w:tcW w:w="2127" w:type="dxa"/>
            <w:tcBorders>
              <w:left w:val="single" w:sz="4" w:space="0" w:color="auto"/>
              <w:right w:val="single" w:sz="4" w:space="0" w:color="auto"/>
            </w:tcBorders>
            <w:vAlign w:val="center"/>
          </w:tcPr>
          <w:p w14:paraId="48DB54EA" w14:textId="6448312A" w:rsidR="0046194F" w:rsidRDefault="0046194F" w:rsidP="0046194F">
            <w:pPr>
              <w:jc w:val="center"/>
              <w:rPr>
                <w:noProof/>
                <w:lang w:eastAsia="es-CO"/>
              </w:rPr>
            </w:pPr>
            <w:r w:rsidRPr="0046194F">
              <w:rPr>
                <w:noProof/>
                <w:lang w:eastAsia="es-CO"/>
              </w:rPr>
              <w:t>Enfriamiento con argón hasta T ambiente</w:t>
            </w:r>
          </w:p>
        </w:tc>
        <w:tc>
          <w:tcPr>
            <w:tcW w:w="1101" w:type="dxa"/>
            <w:tcBorders>
              <w:left w:val="single" w:sz="4" w:space="0" w:color="auto"/>
              <w:right w:val="single" w:sz="4" w:space="0" w:color="auto"/>
            </w:tcBorders>
            <w:vAlign w:val="center"/>
          </w:tcPr>
          <w:p w14:paraId="21556269" w14:textId="0BDA508E" w:rsidR="0046194F" w:rsidRDefault="0046194F" w:rsidP="0046194F">
            <w:pPr>
              <w:jc w:val="center"/>
              <w:rPr>
                <w:noProof/>
                <w:lang w:eastAsia="es-CO"/>
              </w:rPr>
            </w:pPr>
            <w:r>
              <w:rPr>
                <w:noProof/>
                <w:lang w:eastAsia="es-CO"/>
              </w:rPr>
              <w:t>-</w:t>
            </w:r>
          </w:p>
        </w:tc>
      </w:tr>
    </w:tbl>
    <w:p w14:paraId="428D3429" w14:textId="25C31FFA" w:rsidR="00384E83" w:rsidRDefault="00384E83" w:rsidP="00384E83">
      <w:pPr>
        <w:pStyle w:val="TABLATTULO0"/>
        <w:rPr>
          <w:b w:val="0"/>
          <w:bCs/>
        </w:rPr>
      </w:pPr>
      <w:r w:rsidRPr="00384E83">
        <w:rPr>
          <w:b w:val="0"/>
          <w:bCs/>
        </w:rPr>
        <w:t>Fuente: elaboración propia.</w:t>
      </w:r>
    </w:p>
    <w:p w14:paraId="69C19565" w14:textId="5F4AF7A0" w:rsidR="00384E83" w:rsidRDefault="00384E83" w:rsidP="00FB2676">
      <w:pPr>
        <w:rPr>
          <w:noProof/>
        </w:rPr>
      </w:pPr>
    </w:p>
    <w:p w14:paraId="0CF70FA4" w14:textId="7CF64EA2" w:rsidR="00384E83" w:rsidRPr="00384E83" w:rsidRDefault="00FB2676" w:rsidP="00384E83">
      <w:pPr>
        <w:pStyle w:val="Ttulo2"/>
        <w:rPr>
          <w:noProof/>
        </w:rPr>
      </w:pPr>
      <w:r>
        <w:rPr>
          <w:noProof/>
        </w:rPr>
        <w:t>Caracterización del material fabricado</w:t>
      </w:r>
    </w:p>
    <w:p w14:paraId="4045CD57" w14:textId="39A1E5F0" w:rsidR="00465830" w:rsidRDefault="00465830" w:rsidP="00465830">
      <w:pPr>
        <w:rPr>
          <w:noProof/>
        </w:rPr>
      </w:pPr>
      <w:r w:rsidRPr="00CC0E60">
        <w:rPr>
          <w:noProof/>
        </w:rPr>
        <w:t>El material fue caracterizado por microscopía óptica para calcular el nivel de densificación/poros</w:t>
      </w:r>
      <w:r>
        <w:rPr>
          <w:noProof/>
        </w:rPr>
        <w:t>idad</w:t>
      </w:r>
      <w:r w:rsidRPr="00CC0E60">
        <w:rPr>
          <w:noProof/>
        </w:rPr>
        <w:t xml:space="preserve"> y la calidad de la fabricación de la herramienta</w:t>
      </w:r>
      <w:r>
        <w:rPr>
          <w:noProof/>
        </w:rPr>
        <w:t xml:space="preserve">. Se realizó un estudio estadístico de los </w:t>
      </w:r>
      <w:r w:rsidR="009C75D1">
        <w:rPr>
          <w:noProof/>
        </w:rPr>
        <w:t xml:space="preserve">defectos encontrados </w:t>
      </w:r>
      <w:r>
        <w:rPr>
          <w:noProof/>
        </w:rPr>
        <w:t>en la</w:t>
      </w:r>
      <w:r w:rsidR="009C75D1">
        <w:rPr>
          <w:noProof/>
        </w:rPr>
        <w:t>s</w:t>
      </w:r>
      <w:r>
        <w:rPr>
          <w:noProof/>
        </w:rPr>
        <w:t xml:space="preserve"> muestra</w:t>
      </w:r>
      <w:r w:rsidR="009C75D1">
        <w:rPr>
          <w:noProof/>
        </w:rPr>
        <w:t>s</w:t>
      </w:r>
      <w:r>
        <w:rPr>
          <w:noProof/>
        </w:rPr>
        <w:t xml:space="preserve"> y se halló el valor de densificación media. </w:t>
      </w:r>
      <w:r>
        <w:t>El análisis de imagen se llevó cabo utilizando el sofware ImageJ</w:t>
      </w:r>
      <w:r w:rsidR="009C75D1">
        <w:t xml:space="preserve"> y el valor medio representado corresponde al análisis de cuatro imágenes por cada plano de fabricación</w:t>
      </w:r>
      <w:r>
        <w:t>.</w:t>
      </w:r>
    </w:p>
    <w:p w14:paraId="0DF6DBF3" w14:textId="77777777" w:rsidR="00465830" w:rsidRDefault="00465830" w:rsidP="00FB2676">
      <w:pPr>
        <w:rPr>
          <w:noProof/>
        </w:rPr>
      </w:pPr>
    </w:p>
    <w:p w14:paraId="0DAA19D5" w14:textId="520478A4" w:rsidR="00AC5CC5" w:rsidRDefault="00FB2676" w:rsidP="00FB2676">
      <w:pPr>
        <w:rPr>
          <w:noProof/>
        </w:rPr>
      </w:pPr>
      <w:r>
        <w:rPr>
          <w:noProof/>
        </w:rPr>
        <w:t xml:space="preserve">Se mecanizaron probetas de tracción </w:t>
      </w:r>
      <w:r w:rsidR="00AC5CC5" w:rsidRPr="00B9138F">
        <w:rPr>
          <w:noProof/>
        </w:rPr>
        <w:t xml:space="preserve">de </w:t>
      </w:r>
      <w:r w:rsidR="00AC5CC5">
        <w:rPr>
          <w:noProof/>
        </w:rPr>
        <w:t>diferentes</w:t>
      </w:r>
      <w:r w:rsidR="00AC5CC5" w:rsidRPr="00B9138F">
        <w:rPr>
          <w:noProof/>
        </w:rPr>
        <w:t xml:space="preserve"> bloque</w:t>
      </w:r>
      <w:r w:rsidR="00AC5CC5">
        <w:rPr>
          <w:noProof/>
        </w:rPr>
        <w:t>s</w:t>
      </w:r>
      <w:r w:rsidR="00AC5CC5" w:rsidRPr="00B9138F">
        <w:rPr>
          <w:noProof/>
        </w:rPr>
        <w:t xml:space="preserve"> de material IN718</w:t>
      </w:r>
      <w:r>
        <w:rPr>
          <w:noProof/>
        </w:rPr>
        <w:t xml:space="preserve"> para la </w:t>
      </w:r>
      <w:r w:rsidRPr="00CC0E60">
        <w:rPr>
          <w:noProof/>
        </w:rPr>
        <w:t>caracteriza</w:t>
      </w:r>
      <w:r w:rsidR="00166113">
        <w:rPr>
          <w:noProof/>
        </w:rPr>
        <w:t xml:space="preserve">ción </w:t>
      </w:r>
      <w:r w:rsidRPr="00CC0E60">
        <w:rPr>
          <w:noProof/>
        </w:rPr>
        <w:t>mecánica</w:t>
      </w:r>
      <w:r>
        <w:rPr>
          <w:noProof/>
        </w:rPr>
        <w:t xml:space="preserve"> en los diferentes estados de tratamiento térmico. </w:t>
      </w:r>
      <w:r w:rsidR="00AC5CC5">
        <w:rPr>
          <w:noProof/>
        </w:rPr>
        <w:t>S</w:t>
      </w:r>
      <w:r>
        <w:rPr>
          <w:noProof/>
        </w:rPr>
        <w:t>e tuvo en cuenta la anisotropía que existe entre planos XY</w:t>
      </w:r>
      <w:r w:rsidR="00AC5CC5">
        <w:rPr>
          <w:noProof/>
        </w:rPr>
        <w:t xml:space="preserve"> (</w:t>
      </w:r>
      <w:r w:rsidR="00AC5CC5" w:rsidRPr="00B9138F">
        <w:rPr>
          <w:noProof/>
        </w:rPr>
        <w:t xml:space="preserve">dirección </w:t>
      </w:r>
      <w:r w:rsidR="003F6432">
        <w:rPr>
          <w:noProof/>
        </w:rPr>
        <w:t>paralela a la deposición del material</w:t>
      </w:r>
      <w:r w:rsidR="00AC5CC5">
        <w:rPr>
          <w:noProof/>
        </w:rPr>
        <w:t>)</w:t>
      </w:r>
      <w:r>
        <w:rPr>
          <w:noProof/>
        </w:rPr>
        <w:t xml:space="preserve"> y XZ</w:t>
      </w:r>
      <w:r w:rsidR="00AC5CC5">
        <w:rPr>
          <w:noProof/>
        </w:rPr>
        <w:t xml:space="preserve"> (</w:t>
      </w:r>
      <w:r w:rsidR="00AC5CC5" w:rsidRPr="00B9138F">
        <w:rPr>
          <w:noProof/>
        </w:rPr>
        <w:t>en dirección paralela a la dirección de fabricación</w:t>
      </w:r>
      <w:r w:rsidR="00AC5CC5">
        <w:rPr>
          <w:noProof/>
        </w:rPr>
        <w:t>)</w:t>
      </w:r>
      <w:r>
        <w:rPr>
          <w:noProof/>
        </w:rPr>
        <w:t xml:space="preserve">, por tanto se obtuvieron probetas de tracción en </w:t>
      </w:r>
      <w:r w:rsidR="00F73FD7">
        <w:rPr>
          <w:noProof/>
        </w:rPr>
        <w:t xml:space="preserve">las </w:t>
      </w:r>
      <w:r>
        <w:rPr>
          <w:noProof/>
        </w:rPr>
        <w:t xml:space="preserve">diferentes direcciones </w:t>
      </w:r>
      <w:r w:rsidR="00AC5CC5">
        <w:rPr>
          <w:noProof/>
        </w:rPr>
        <w:t xml:space="preserve">para </w:t>
      </w:r>
      <w:r w:rsidR="003F6432">
        <w:rPr>
          <w:noProof/>
        </w:rPr>
        <w:t>una</w:t>
      </w:r>
      <w:r w:rsidR="00F73FD7">
        <w:rPr>
          <w:noProof/>
        </w:rPr>
        <w:t xml:space="preserve"> completa</w:t>
      </w:r>
      <w:r w:rsidR="00AC5CC5">
        <w:rPr>
          <w:noProof/>
        </w:rPr>
        <w:t xml:space="preserve"> caracterización</w:t>
      </w:r>
      <w:r>
        <w:rPr>
          <w:noProof/>
        </w:rPr>
        <w:t xml:space="preserve"> </w:t>
      </w:r>
      <w:r w:rsidRPr="003F6432">
        <w:rPr>
          <w:noProof/>
        </w:rPr>
        <w:t xml:space="preserve">(Figura </w:t>
      </w:r>
      <w:r w:rsidR="0036442C">
        <w:rPr>
          <w:noProof/>
        </w:rPr>
        <w:t>3</w:t>
      </w:r>
      <w:r>
        <w:rPr>
          <w:noProof/>
        </w:rPr>
        <w:t xml:space="preserve">). Las probetas </w:t>
      </w:r>
      <w:r w:rsidRPr="00CC0E60">
        <w:rPr>
          <w:noProof/>
        </w:rPr>
        <w:t>cilíndricas de 5</w:t>
      </w:r>
      <w:r w:rsidR="00F73FD7">
        <w:rPr>
          <w:noProof/>
        </w:rPr>
        <w:t xml:space="preserve"> mm de diámetro</w:t>
      </w:r>
      <w:r w:rsidRPr="00CC0E60">
        <w:rPr>
          <w:noProof/>
        </w:rPr>
        <w:t xml:space="preserve"> </w:t>
      </w:r>
      <w:r w:rsidR="00F73FD7">
        <w:rPr>
          <w:noProof/>
        </w:rPr>
        <w:t>x</w:t>
      </w:r>
      <w:r w:rsidRPr="00CC0E60">
        <w:rPr>
          <w:noProof/>
        </w:rPr>
        <w:t xml:space="preserve"> 32 mm</w:t>
      </w:r>
      <w:r w:rsidR="00F73FD7">
        <w:rPr>
          <w:noProof/>
        </w:rPr>
        <w:t xml:space="preserve"> de longitud</w:t>
      </w:r>
      <w:r w:rsidRPr="00CC0E60">
        <w:rPr>
          <w:noProof/>
        </w:rPr>
        <w:t xml:space="preserve"> </w:t>
      </w:r>
      <w:r>
        <w:rPr>
          <w:noProof/>
        </w:rPr>
        <w:t xml:space="preserve">se ensayaron </w:t>
      </w:r>
      <w:r w:rsidRPr="00CC0E60">
        <w:rPr>
          <w:noProof/>
        </w:rPr>
        <w:t xml:space="preserve">en </w:t>
      </w:r>
      <w:r w:rsidR="003F6432">
        <w:rPr>
          <w:noProof/>
        </w:rPr>
        <w:t xml:space="preserve">un equipo universal </w:t>
      </w:r>
      <w:r w:rsidRPr="00CC0E60">
        <w:rPr>
          <w:noProof/>
        </w:rPr>
        <w:t>I</w:t>
      </w:r>
      <w:r>
        <w:rPr>
          <w:noProof/>
        </w:rPr>
        <w:t xml:space="preserve">NSTRON a temperatura ambiente </w:t>
      </w:r>
      <w:r w:rsidR="003F6432">
        <w:rPr>
          <w:noProof/>
        </w:rPr>
        <w:t>siguiendo</w:t>
      </w:r>
      <w:r w:rsidRPr="00CC0E60">
        <w:rPr>
          <w:noProof/>
        </w:rPr>
        <w:t xml:space="preserve"> la norma UNE-EN ISO 6892-1:2020B. </w:t>
      </w:r>
    </w:p>
    <w:p w14:paraId="242D59B6" w14:textId="7AD75ACE" w:rsidR="00B7112D" w:rsidRDefault="00B7112D" w:rsidP="00FB2676">
      <w:pPr>
        <w:rPr>
          <w:noProof/>
        </w:rPr>
      </w:pPr>
    </w:p>
    <w:p w14:paraId="32C390D1" w14:textId="18545B8A" w:rsidR="00B7112D" w:rsidRDefault="00B7112D" w:rsidP="00FB2676">
      <w:pPr>
        <w:rPr>
          <w:noProof/>
        </w:rPr>
      </w:pPr>
      <w:r w:rsidRPr="00B7112D">
        <w:rPr>
          <w:noProof/>
          <w:lang w:val="es-ES" w:eastAsia="es-ES"/>
        </w:rPr>
        <w:drawing>
          <wp:inline distT="0" distB="0" distL="0" distR="0" wp14:anchorId="77488403" wp14:editId="0B1006DB">
            <wp:extent cx="2773045" cy="969010"/>
            <wp:effectExtent l="0" t="0" r="825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73045" cy="969010"/>
                    </a:xfrm>
                    <a:prstGeom prst="rect">
                      <a:avLst/>
                    </a:prstGeom>
                  </pic:spPr>
                </pic:pic>
              </a:graphicData>
            </a:graphic>
          </wp:inline>
        </w:drawing>
      </w:r>
    </w:p>
    <w:p w14:paraId="4329342A" w14:textId="77777777" w:rsidR="00384E83" w:rsidRPr="00384E83" w:rsidRDefault="00384E83" w:rsidP="00384E83">
      <w:pPr>
        <w:rPr>
          <w:lang w:eastAsia="es-CO"/>
        </w:rPr>
      </w:pPr>
    </w:p>
    <w:p w14:paraId="60A3F074" w14:textId="5264C34C" w:rsidR="00384E83" w:rsidRDefault="00F73FD7" w:rsidP="00384E83">
      <w:pPr>
        <w:pStyle w:val="FIGURATITULO"/>
        <w:rPr>
          <w:noProof/>
        </w:rPr>
      </w:pPr>
      <w:r w:rsidRPr="00384E83">
        <w:rPr>
          <w:b/>
          <w:bCs/>
          <w:noProof/>
        </w:rPr>
        <w:t>Figura 3</w:t>
      </w:r>
      <w:r>
        <w:rPr>
          <w:noProof/>
        </w:rPr>
        <w:t>. a) Modelos de ambos bloques en direcciones XY y XZ con la disposición de las probetas de tracción a</w:t>
      </w:r>
      <w:r w:rsidR="00384E83">
        <w:rPr>
          <w:noProof/>
        </w:rPr>
        <w:t xml:space="preserve"> </w:t>
      </w:r>
      <w:r w:rsidR="00C94878">
        <w:rPr>
          <w:noProof/>
        </w:rPr>
        <w:t>e</w:t>
      </w:r>
      <w:r>
        <w:rPr>
          <w:noProof/>
        </w:rPr>
        <w:t>xtraer, b) Bloques de material IN718 fabricados junto la probeta de tracción pre y post ensayo.</w:t>
      </w:r>
      <w:r w:rsidR="00B243B2">
        <w:rPr>
          <w:noProof/>
        </w:rPr>
        <w:t xml:space="preserve"> </w:t>
      </w:r>
    </w:p>
    <w:p w14:paraId="74BB93F0" w14:textId="720CA1CD" w:rsidR="009B2A6E" w:rsidRDefault="00862514" w:rsidP="00862514">
      <w:pPr>
        <w:pStyle w:val="Ttulo1"/>
      </w:pPr>
      <w:r>
        <w:t>Resultados y discusión</w:t>
      </w:r>
      <w:r w:rsidR="00C539DE">
        <w:t>.</w:t>
      </w:r>
    </w:p>
    <w:p w14:paraId="01976FA5" w14:textId="77777777" w:rsidR="00357DEE" w:rsidRPr="00357DEE" w:rsidRDefault="00357DEE" w:rsidP="00357DEE"/>
    <w:p w14:paraId="25B4D09F" w14:textId="6CC883D0" w:rsidR="00E55ADA" w:rsidRDefault="00E55ADA" w:rsidP="00E55ADA">
      <w:r>
        <w:t xml:space="preserve">En la Figura 4 se muestran las imágenes de microscopía óptica del material IN718 fabricado por LMD con tratamiento térmico TTI + TT2. La sección XY (perpendicular a la dirección de fabricación) del material se presenta en la Figura </w:t>
      </w:r>
      <w:r w:rsidR="006D2251">
        <w:t>4</w:t>
      </w:r>
      <w:r>
        <w:t xml:space="preserve">a </w:t>
      </w:r>
      <w:r w:rsidR="006D2251">
        <w:t>y</w:t>
      </w:r>
      <w:r>
        <w:t xml:space="preserve"> el plano Z (paralelo al eje de fabricación) se muestra en la Figura </w:t>
      </w:r>
      <w:r w:rsidR="006D2251">
        <w:t>4</w:t>
      </w:r>
      <w:r>
        <w:t>b.</w:t>
      </w:r>
    </w:p>
    <w:p w14:paraId="3E864DAA" w14:textId="3CEFD2E2" w:rsidR="00E55ADA" w:rsidRDefault="00E55ADA" w:rsidP="00E55ADA">
      <w:r>
        <w:t xml:space="preserve">Aunque se han encontrado pequeños defectos asociados al propio proceso de fabricación aditiva, se ha obtenido </w:t>
      </w:r>
      <w:r w:rsidR="00166113">
        <w:t xml:space="preserve">una </w:t>
      </w:r>
      <w:r>
        <w:t>alta densificación</w:t>
      </w:r>
      <w:r w:rsidR="006D2251">
        <w:t xml:space="preserve"> </w:t>
      </w:r>
      <w:r>
        <w:t xml:space="preserve">en las muestras analizadas. Se </w:t>
      </w:r>
      <w:r w:rsidR="00166113">
        <w:t xml:space="preserve">han podido </w:t>
      </w:r>
      <w:r>
        <w:t xml:space="preserve">distinguir pequeños poros circulares </w:t>
      </w:r>
      <w:r w:rsidR="00166113">
        <w:t>que suelen estar asociados</w:t>
      </w:r>
      <w:r>
        <w:t xml:space="preserve"> a burbujas de gas que quedan atrapadas durante el proceso</w:t>
      </w:r>
      <w:r w:rsidR="00166113">
        <w:t xml:space="preserve">. También se han observado </w:t>
      </w:r>
      <w:r>
        <w:t xml:space="preserve">algunos defectos irregulares que </w:t>
      </w:r>
      <w:r w:rsidR="006D2251">
        <w:t xml:space="preserve">pueden </w:t>
      </w:r>
      <w:r>
        <w:t>evidencia</w:t>
      </w:r>
      <w:r w:rsidR="006D2251">
        <w:t>r</w:t>
      </w:r>
      <w:r>
        <w:t xml:space="preserve"> cierto</w:t>
      </w:r>
      <w:r w:rsidR="006D2251">
        <w:t>s puntos</w:t>
      </w:r>
      <w:r>
        <w:t xml:space="preserve"> </w:t>
      </w:r>
      <w:r w:rsidR="006D2251">
        <w:t xml:space="preserve">con </w:t>
      </w:r>
      <w:r>
        <w:t xml:space="preserve">falta de fusión en algunas </w:t>
      </w:r>
      <w:r>
        <w:t xml:space="preserve">regiones. </w:t>
      </w:r>
      <w:r w:rsidR="006D2251">
        <w:t xml:space="preserve">Sin embargo, la densificación en general es superior al 99 %. Los valores obtenidos son 99.30 % ± 0.28 para el plano de fabricación XY y </w:t>
      </w:r>
      <w:r>
        <w:t>99.03 % ± 0.24</w:t>
      </w:r>
      <w:r w:rsidR="006D2251">
        <w:t xml:space="preserve"> para el plano </w:t>
      </w:r>
      <w:r w:rsidR="00384E83">
        <w:t>X</w:t>
      </w:r>
      <w:r w:rsidR="006D2251">
        <w:t>Z.</w:t>
      </w:r>
    </w:p>
    <w:p w14:paraId="5779FCEB" w14:textId="77777777" w:rsidR="00166113" w:rsidRDefault="00166113" w:rsidP="00E55ADA"/>
    <w:p w14:paraId="60011C0B" w14:textId="4FE69002" w:rsidR="00822122" w:rsidRDefault="00E55ADA" w:rsidP="00E55ADA">
      <w:r>
        <w:t xml:space="preserve">Los resultados </w:t>
      </w:r>
      <w:r w:rsidR="00822122">
        <w:t xml:space="preserve">de las propiedades mecánicas del material </w:t>
      </w:r>
      <w:r w:rsidR="00B9275F">
        <w:t xml:space="preserve">fabricado por LMD </w:t>
      </w:r>
      <w:r w:rsidR="00822122">
        <w:t xml:space="preserve">se muestran en la </w:t>
      </w:r>
      <w:r>
        <w:t>Tabla 4</w:t>
      </w:r>
      <w:r w:rsidR="00B9275F">
        <w:t xml:space="preserve"> representados mediante los valores</w:t>
      </w:r>
      <w:r w:rsidR="00EC088A">
        <w:t xml:space="preserve"> medios</w:t>
      </w:r>
      <w:r w:rsidR="00B9275F">
        <w:t xml:space="preserve"> obtenidos en los</w:t>
      </w:r>
      <w:r w:rsidR="00EC088A">
        <w:t xml:space="preserve"> diferentes</w:t>
      </w:r>
      <w:r w:rsidR="00B9275F">
        <w:t xml:space="preserve"> ensayos de tracción realizados</w:t>
      </w:r>
      <w:r w:rsidR="00822122">
        <w:t xml:space="preserve">. </w:t>
      </w:r>
      <w:r w:rsidR="00B9275F">
        <w:t xml:space="preserve">Se ha analizado </w:t>
      </w:r>
      <w:r w:rsidR="00822122">
        <w:t xml:space="preserve">el material IN718 fabricado por LMD </w:t>
      </w:r>
      <w:r w:rsidR="00B9275F">
        <w:t>sometidos a di</w:t>
      </w:r>
      <w:r w:rsidR="00822122">
        <w:t>ferentes tratamientos térmicos (</w:t>
      </w:r>
      <w:r w:rsidR="00B9275F">
        <w:t>TT1-</w:t>
      </w:r>
      <w:r w:rsidR="00822122">
        <w:t xml:space="preserve">aliviado de tensiones y </w:t>
      </w:r>
      <w:r w:rsidR="00B9275F">
        <w:t>TT1+TT2-</w:t>
      </w:r>
      <w:r w:rsidR="00822122">
        <w:t xml:space="preserve">aliviado de tensiones + envejecimiento) para los planos de fabricación XY y XZ. </w:t>
      </w:r>
      <w:r w:rsidR="00B9275F">
        <w:t>En la Tabla 4 s</w:t>
      </w:r>
      <w:r w:rsidR="00822122">
        <w:t xml:space="preserve">e muestran </w:t>
      </w:r>
      <w:r w:rsidR="00B9275F">
        <w:t xml:space="preserve">también </w:t>
      </w:r>
      <w:r w:rsidR="00822122">
        <w:t>los</w:t>
      </w:r>
      <w:r>
        <w:t xml:space="preserve"> valores de referencia para el material IN718 de forja y de fundición. </w:t>
      </w:r>
    </w:p>
    <w:p w14:paraId="5B0C335D" w14:textId="77777777" w:rsidR="00EC088A" w:rsidRDefault="00EC088A" w:rsidP="00E55ADA"/>
    <w:p w14:paraId="12954B4C" w14:textId="7D465C98" w:rsidR="00427C2E" w:rsidRDefault="00427C2E" w:rsidP="00427C2E">
      <w:pPr>
        <w:pStyle w:val="TABLATTULO0"/>
      </w:pPr>
      <w:r>
        <w:t xml:space="preserve">Tabla </w:t>
      </w:r>
      <w:r w:rsidR="0028453E">
        <w:t>4</w:t>
      </w:r>
      <w:r>
        <w:t xml:space="preserve">. </w:t>
      </w:r>
      <w:r w:rsidR="00C76350">
        <w:t xml:space="preserve">Valores medios y desviación </w:t>
      </w:r>
      <w:r w:rsidR="00C76350" w:rsidRPr="00C76350">
        <w:t xml:space="preserve">estándar </w:t>
      </w:r>
      <w:r w:rsidR="00C76350">
        <w:t>de las p</w:t>
      </w:r>
      <w:r w:rsidR="00C428EB">
        <w:t xml:space="preserve">ropiedades mecánicas a tracción del material IN718 fabricado por LMD con diferentes tratamientos térmicos y su comparativa con materiales de IN718  normativos de forja y fundición. </w:t>
      </w:r>
    </w:p>
    <w:p w14:paraId="674274A7" w14:textId="77777777" w:rsidR="00357DEE" w:rsidRPr="00357DEE" w:rsidRDefault="00357DEE" w:rsidP="00357DEE"/>
    <w:tbl>
      <w:tblPr>
        <w:tblStyle w:val="Tablaconcuadrcula"/>
        <w:tblW w:w="0" w:type="auto"/>
        <w:tblLayout w:type="fixed"/>
        <w:tblLook w:val="04A0" w:firstRow="1" w:lastRow="0" w:firstColumn="1" w:lastColumn="0" w:noHBand="0" w:noVBand="1"/>
      </w:tblPr>
      <w:tblGrid>
        <w:gridCol w:w="1271"/>
        <w:gridCol w:w="992"/>
        <w:gridCol w:w="993"/>
        <w:gridCol w:w="1101"/>
      </w:tblGrid>
      <w:tr w:rsidR="0010097F" w14:paraId="2CCC5ED8" w14:textId="77777777" w:rsidTr="007C353C">
        <w:tc>
          <w:tcPr>
            <w:tcW w:w="1271" w:type="dxa"/>
            <w:tcBorders>
              <w:left w:val="single" w:sz="4" w:space="0" w:color="auto"/>
              <w:right w:val="single" w:sz="4" w:space="0" w:color="auto"/>
            </w:tcBorders>
            <w:shd w:val="clear" w:color="auto" w:fill="E7E6E6" w:themeFill="background2"/>
          </w:tcPr>
          <w:p w14:paraId="42472B4B" w14:textId="77777777" w:rsidR="0010097F" w:rsidRDefault="0010097F" w:rsidP="007C353C">
            <w:pPr>
              <w:rPr>
                <w:noProof/>
                <w:lang w:eastAsia="es-CO"/>
              </w:rPr>
            </w:pPr>
          </w:p>
        </w:tc>
        <w:tc>
          <w:tcPr>
            <w:tcW w:w="3086" w:type="dxa"/>
            <w:gridSpan w:val="3"/>
            <w:tcBorders>
              <w:left w:val="single" w:sz="4" w:space="0" w:color="auto"/>
              <w:right w:val="single" w:sz="4" w:space="0" w:color="auto"/>
            </w:tcBorders>
            <w:shd w:val="clear" w:color="auto" w:fill="E7E6E6" w:themeFill="background2"/>
          </w:tcPr>
          <w:p w14:paraId="3F54A1B4" w14:textId="77777777" w:rsidR="0010097F" w:rsidRDefault="0010097F" w:rsidP="007C353C">
            <w:pPr>
              <w:rPr>
                <w:noProof/>
                <w:lang w:eastAsia="es-CO"/>
              </w:rPr>
            </w:pPr>
            <w:r>
              <w:rPr>
                <w:noProof/>
                <w:lang w:eastAsia="es-CO"/>
              </w:rPr>
              <w:t xml:space="preserve">Ensayos mecánicos </w:t>
            </w:r>
          </w:p>
        </w:tc>
      </w:tr>
      <w:tr w:rsidR="0010097F" w14:paraId="0A6C8663" w14:textId="77777777" w:rsidTr="00B538E2">
        <w:tc>
          <w:tcPr>
            <w:tcW w:w="1271" w:type="dxa"/>
            <w:tcBorders>
              <w:left w:val="single" w:sz="4" w:space="0" w:color="auto"/>
              <w:right w:val="single" w:sz="4" w:space="0" w:color="auto"/>
            </w:tcBorders>
          </w:tcPr>
          <w:p w14:paraId="375F3FE3" w14:textId="77777777" w:rsidR="0010097F" w:rsidRPr="00C53205" w:rsidRDefault="0010097F" w:rsidP="007C353C">
            <w:pPr>
              <w:jc w:val="left"/>
              <w:rPr>
                <w:noProof/>
                <w:lang w:eastAsia="es-CO"/>
              </w:rPr>
            </w:pPr>
            <w:r w:rsidRPr="00C53205">
              <w:rPr>
                <w:noProof/>
                <w:lang w:eastAsia="es-CO"/>
              </w:rPr>
              <w:t>Método de fabricación</w:t>
            </w:r>
          </w:p>
        </w:tc>
        <w:tc>
          <w:tcPr>
            <w:tcW w:w="992" w:type="dxa"/>
            <w:tcBorders>
              <w:left w:val="single" w:sz="4" w:space="0" w:color="auto"/>
              <w:right w:val="single" w:sz="4" w:space="0" w:color="auto"/>
            </w:tcBorders>
          </w:tcPr>
          <w:p w14:paraId="5C22C2E0" w14:textId="5688A9B8" w:rsidR="0010097F" w:rsidRPr="00B55FD5" w:rsidRDefault="0010097F" w:rsidP="007C353C">
            <w:pPr>
              <w:jc w:val="center"/>
              <w:rPr>
                <w:b/>
                <w:noProof/>
                <w:lang w:eastAsia="es-CO"/>
              </w:rPr>
            </w:pPr>
            <w:r>
              <w:rPr>
                <w:b/>
                <w:noProof/>
                <w:lang w:eastAsia="es-CO"/>
              </w:rPr>
              <w:t>Resistencia máxima</w:t>
            </w:r>
            <w:r w:rsidRPr="00B55FD5">
              <w:rPr>
                <w:b/>
                <w:noProof/>
                <w:lang w:eastAsia="es-CO"/>
              </w:rPr>
              <w:t xml:space="preserve"> tracción </w:t>
            </w:r>
            <w:r w:rsidR="00B538E2">
              <w:rPr>
                <w:b/>
                <w:noProof/>
                <w:lang w:eastAsia="es-CO"/>
              </w:rPr>
              <w:t xml:space="preserve">– UTS – </w:t>
            </w:r>
            <w:r w:rsidRPr="00B55FD5">
              <w:rPr>
                <w:b/>
                <w:noProof/>
                <w:lang w:eastAsia="es-CO"/>
              </w:rPr>
              <w:t>(MPa)</w:t>
            </w:r>
          </w:p>
        </w:tc>
        <w:tc>
          <w:tcPr>
            <w:tcW w:w="993" w:type="dxa"/>
            <w:tcBorders>
              <w:left w:val="single" w:sz="4" w:space="0" w:color="auto"/>
              <w:right w:val="single" w:sz="4" w:space="0" w:color="auto"/>
            </w:tcBorders>
          </w:tcPr>
          <w:p w14:paraId="3C9AFC4B" w14:textId="5B95CE21" w:rsidR="0010097F" w:rsidRPr="00B55FD5" w:rsidRDefault="0010097F" w:rsidP="007C353C">
            <w:pPr>
              <w:jc w:val="center"/>
              <w:rPr>
                <w:b/>
                <w:noProof/>
                <w:lang w:eastAsia="es-CO"/>
              </w:rPr>
            </w:pPr>
            <w:r w:rsidRPr="00B55FD5">
              <w:rPr>
                <w:b/>
                <w:noProof/>
                <w:lang w:eastAsia="es-CO"/>
              </w:rPr>
              <w:t xml:space="preserve">Resistencia del límite elástico </w:t>
            </w:r>
            <w:r w:rsidR="00B538E2">
              <w:rPr>
                <w:b/>
                <w:noProof/>
                <w:lang w:eastAsia="es-CO"/>
              </w:rPr>
              <w:t>– yield –</w:t>
            </w:r>
            <w:r w:rsidR="00B538E2" w:rsidRPr="00B55FD5">
              <w:rPr>
                <w:b/>
                <w:noProof/>
                <w:lang w:eastAsia="es-CO"/>
              </w:rPr>
              <w:t xml:space="preserve"> </w:t>
            </w:r>
            <w:r w:rsidRPr="00B55FD5">
              <w:rPr>
                <w:b/>
                <w:noProof/>
                <w:lang w:eastAsia="es-CO"/>
              </w:rPr>
              <w:t>(MPa)</w:t>
            </w:r>
          </w:p>
        </w:tc>
        <w:tc>
          <w:tcPr>
            <w:tcW w:w="1101" w:type="dxa"/>
            <w:tcBorders>
              <w:left w:val="single" w:sz="4" w:space="0" w:color="auto"/>
              <w:right w:val="single" w:sz="4" w:space="0" w:color="auto"/>
            </w:tcBorders>
          </w:tcPr>
          <w:p w14:paraId="20CD98D2" w14:textId="77777777" w:rsidR="0010097F" w:rsidRPr="00B55FD5" w:rsidRDefault="0010097F" w:rsidP="007C353C">
            <w:pPr>
              <w:jc w:val="center"/>
              <w:rPr>
                <w:b/>
                <w:noProof/>
                <w:lang w:eastAsia="es-CO"/>
              </w:rPr>
            </w:pPr>
            <w:r w:rsidRPr="00B55FD5">
              <w:rPr>
                <w:b/>
                <w:noProof/>
                <w:lang w:eastAsia="es-CO"/>
              </w:rPr>
              <w:t>Alargamiento a fractura en tensión (%)</w:t>
            </w:r>
          </w:p>
        </w:tc>
      </w:tr>
      <w:tr w:rsidR="0010097F" w14:paraId="5A74CC72" w14:textId="77777777" w:rsidTr="00B538E2">
        <w:tc>
          <w:tcPr>
            <w:tcW w:w="1271" w:type="dxa"/>
            <w:tcBorders>
              <w:left w:val="single" w:sz="4" w:space="0" w:color="auto"/>
              <w:right w:val="single" w:sz="4" w:space="0" w:color="auto"/>
            </w:tcBorders>
          </w:tcPr>
          <w:p w14:paraId="006C2C21" w14:textId="29A586CC" w:rsidR="0010097F" w:rsidRPr="00B55FD5" w:rsidRDefault="0010097F" w:rsidP="007C353C">
            <w:pPr>
              <w:jc w:val="left"/>
              <w:rPr>
                <w:b/>
                <w:noProof/>
                <w:lang w:eastAsia="es-CO"/>
              </w:rPr>
            </w:pPr>
            <w:r w:rsidRPr="00B55FD5">
              <w:rPr>
                <w:b/>
                <w:noProof/>
                <w:lang w:eastAsia="es-CO"/>
              </w:rPr>
              <w:t>Forja</w:t>
            </w:r>
            <w:r>
              <w:rPr>
                <w:b/>
                <w:noProof/>
                <w:lang w:eastAsia="es-CO"/>
              </w:rPr>
              <w:t>*</w:t>
            </w:r>
          </w:p>
        </w:tc>
        <w:tc>
          <w:tcPr>
            <w:tcW w:w="992" w:type="dxa"/>
            <w:tcBorders>
              <w:left w:val="single" w:sz="4" w:space="0" w:color="auto"/>
              <w:right w:val="single" w:sz="4" w:space="0" w:color="auto"/>
            </w:tcBorders>
          </w:tcPr>
          <w:p w14:paraId="50E5AF40" w14:textId="77777777" w:rsidR="0010097F" w:rsidRDefault="0010097F" w:rsidP="007C353C">
            <w:pPr>
              <w:jc w:val="center"/>
              <w:rPr>
                <w:noProof/>
                <w:lang w:eastAsia="es-CO"/>
              </w:rPr>
            </w:pPr>
            <w:r w:rsidRPr="006227EA">
              <w:rPr>
                <w:noProof/>
                <w:lang w:eastAsia="es-CO"/>
              </w:rPr>
              <w:t>1241</w:t>
            </w:r>
          </w:p>
        </w:tc>
        <w:tc>
          <w:tcPr>
            <w:tcW w:w="993" w:type="dxa"/>
            <w:tcBorders>
              <w:left w:val="single" w:sz="4" w:space="0" w:color="auto"/>
              <w:right w:val="single" w:sz="4" w:space="0" w:color="auto"/>
            </w:tcBorders>
          </w:tcPr>
          <w:p w14:paraId="16810C1C" w14:textId="77777777" w:rsidR="0010097F" w:rsidRDefault="0010097F" w:rsidP="007C353C">
            <w:pPr>
              <w:jc w:val="center"/>
              <w:rPr>
                <w:noProof/>
                <w:lang w:eastAsia="es-CO"/>
              </w:rPr>
            </w:pPr>
            <w:r>
              <w:rPr>
                <w:noProof/>
                <w:lang w:eastAsia="es-CO"/>
              </w:rPr>
              <w:t>1034</w:t>
            </w:r>
          </w:p>
        </w:tc>
        <w:tc>
          <w:tcPr>
            <w:tcW w:w="1101" w:type="dxa"/>
            <w:tcBorders>
              <w:left w:val="single" w:sz="4" w:space="0" w:color="auto"/>
              <w:right w:val="single" w:sz="4" w:space="0" w:color="auto"/>
            </w:tcBorders>
          </w:tcPr>
          <w:p w14:paraId="6FBA55A7" w14:textId="77777777" w:rsidR="0010097F" w:rsidRDefault="0010097F" w:rsidP="007C353C">
            <w:pPr>
              <w:jc w:val="center"/>
              <w:rPr>
                <w:noProof/>
                <w:lang w:eastAsia="es-CO"/>
              </w:rPr>
            </w:pPr>
            <w:r>
              <w:rPr>
                <w:noProof/>
                <w:lang w:eastAsia="es-CO"/>
              </w:rPr>
              <w:t>10</w:t>
            </w:r>
          </w:p>
        </w:tc>
      </w:tr>
      <w:tr w:rsidR="0010097F" w14:paraId="32DD9211" w14:textId="77777777" w:rsidTr="00B538E2">
        <w:tc>
          <w:tcPr>
            <w:tcW w:w="1271" w:type="dxa"/>
            <w:tcBorders>
              <w:left w:val="single" w:sz="4" w:space="0" w:color="auto"/>
              <w:right w:val="single" w:sz="4" w:space="0" w:color="auto"/>
            </w:tcBorders>
          </w:tcPr>
          <w:p w14:paraId="4DD41717" w14:textId="4E311BD2" w:rsidR="0010097F" w:rsidRPr="00B55FD5" w:rsidRDefault="0010097F" w:rsidP="007C353C">
            <w:pPr>
              <w:jc w:val="left"/>
              <w:rPr>
                <w:b/>
                <w:noProof/>
                <w:lang w:eastAsia="es-CO"/>
              </w:rPr>
            </w:pPr>
            <w:r w:rsidRPr="00B55FD5">
              <w:rPr>
                <w:b/>
                <w:noProof/>
                <w:lang w:eastAsia="es-CO"/>
              </w:rPr>
              <w:t>Fundición</w:t>
            </w:r>
            <w:r>
              <w:rPr>
                <w:b/>
                <w:noProof/>
                <w:lang w:eastAsia="es-CO"/>
              </w:rPr>
              <w:t>*</w:t>
            </w:r>
          </w:p>
        </w:tc>
        <w:tc>
          <w:tcPr>
            <w:tcW w:w="992" w:type="dxa"/>
            <w:tcBorders>
              <w:left w:val="single" w:sz="4" w:space="0" w:color="auto"/>
              <w:right w:val="single" w:sz="4" w:space="0" w:color="auto"/>
            </w:tcBorders>
          </w:tcPr>
          <w:p w14:paraId="5C86B9DA" w14:textId="77777777" w:rsidR="0010097F" w:rsidRDefault="0010097F" w:rsidP="007C353C">
            <w:pPr>
              <w:jc w:val="center"/>
              <w:rPr>
                <w:noProof/>
                <w:lang w:eastAsia="es-CO"/>
              </w:rPr>
            </w:pPr>
            <w:r>
              <w:rPr>
                <w:noProof/>
                <w:lang w:eastAsia="es-CO"/>
              </w:rPr>
              <w:t>802</w:t>
            </w:r>
          </w:p>
        </w:tc>
        <w:tc>
          <w:tcPr>
            <w:tcW w:w="993" w:type="dxa"/>
            <w:tcBorders>
              <w:left w:val="single" w:sz="4" w:space="0" w:color="auto"/>
              <w:right w:val="single" w:sz="4" w:space="0" w:color="auto"/>
            </w:tcBorders>
          </w:tcPr>
          <w:p w14:paraId="3794BAA2" w14:textId="77777777" w:rsidR="0010097F" w:rsidRDefault="0010097F" w:rsidP="007C353C">
            <w:pPr>
              <w:jc w:val="center"/>
              <w:rPr>
                <w:noProof/>
                <w:lang w:eastAsia="es-CO"/>
              </w:rPr>
            </w:pPr>
            <w:r>
              <w:rPr>
                <w:noProof/>
                <w:lang w:eastAsia="es-CO"/>
              </w:rPr>
              <w:t>758</w:t>
            </w:r>
          </w:p>
        </w:tc>
        <w:tc>
          <w:tcPr>
            <w:tcW w:w="1101" w:type="dxa"/>
            <w:tcBorders>
              <w:left w:val="single" w:sz="4" w:space="0" w:color="auto"/>
              <w:right w:val="single" w:sz="4" w:space="0" w:color="auto"/>
            </w:tcBorders>
          </w:tcPr>
          <w:p w14:paraId="5FC8BBE8" w14:textId="77777777" w:rsidR="0010097F" w:rsidRDefault="0010097F" w:rsidP="007C353C">
            <w:pPr>
              <w:jc w:val="center"/>
              <w:rPr>
                <w:noProof/>
                <w:lang w:eastAsia="es-CO"/>
              </w:rPr>
            </w:pPr>
            <w:r>
              <w:rPr>
                <w:noProof/>
                <w:lang w:eastAsia="es-CO"/>
              </w:rPr>
              <w:t>5</w:t>
            </w:r>
          </w:p>
        </w:tc>
      </w:tr>
      <w:tr w:rsidR="0010097F" w14:paraId="3B932E7C" w14:textId="77777777" w:rsidTr="00B538E2">
        <w:tc>
          <w:tcPr>
            <w:tcW w:w="1271" w:type="dxa"/>
            <w:tcBorders>
              <w:left w:val="single" w:sz="4" w:space="0" w:color="auto"/>
              <w:right w:val="single" w:sz="4" w:space="0" w:color="auto"/>
            </w:tcBorders>
          </w:tcPr>
          <w:p w14:paraId="79396765" w14:textId="1D30B13C" w:rsidR="0010097F" w:rsidRPr="00B55FD5" w:rsidRDefault="0010097F" w:rsidP="007C353C">
            <w:pPr>
              <w:jc w:val="left"/>
              <w:rPr>
                <w:b/>
                <w:noProof/>
                <w:lang w:eastAsia="es-CO"/>
              </w:rPr>
            </w:pPr>
            <w:r>
              <w:rPr>
                <w:b/>
                <w:noProof/>
                <w:lang w:eastAsia="es-CO"/>
              </w:rPr>
              <w:t xml:space="preserve">LMD + Aliviado tensiones </w:t>
            </w:r>
            <w:r w:rsidR="0028453E">
              <w:rPr>
                <w:b/>
                <w:noProof/>
                <w:lang w:eastAsia="es-CO"/>
              </w:rPr>
              <w:t xml:space="preserve"> TT1 </w:t>
            </w:r>
            <w:r>
              <w:rPr>
                <w:b/>
                <w:noProof/>
                <w:lang w:eastAsia="es-CO"/>
              </w:rPr>
              <w:t>(XY)</w:t>
            </w:r>
          </w:p>
        </w:tc>
        <w:tc>
          <w:tcPr>
            <w:tcW w:w="992" w:type="dxa"/>
            <w:tcBorders>
              <w:left w:val="single" w:sz="4" w:space="0" w:color="auto"/>
              <w:right w:val="single" w:sz="4" w:space="0" w:color="auto"/>
            </w:tcBorders>
          </w:tcPr>
          <w:p w14:paraId="2A408A00" w14:textId="77777777" w:rsidR="0010097F" w:rsidRDefault="0010097F" w:rsidP="007C353C">
            <w:pPr>
              <w:jc w:val="center"/>
              <w:rPr>
                <w:noProof/>
                <w:lang w:eastAsia="es-CO"/>
              </w:rPr>
            </w:pPr>
            <w:r>
              <w:rPr>
                <w:noProof/>
                <w:lang w:eastAsia="es-CO"/>
              </w:rPr>
              <w:t xml:space="preserve">1016 </w:t>
            </w:r>
          </w:p>
          <w:p w14:paraId="08FAE2AB"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28)</w:t>
            </w:r>
          </w:p>
        </w:tc>
        <w:tc>
          <w:tcPr>
            <w:tcW w:w="993" w:type="dxa"/>
            <w:tcBorders>
              <w:left w:val="single" w:sz="4" w:space="0" w:color="auto"/>
              <w:right w:val="single" w:sz="4" w:space="0" w:color="auto"/>
            </w:tcBorders>
          </w:tcPr>
          <w:p w14:paraId="1BD6643C" w14:textId="77777777" w:rsidR="0010097F" w:rsidRDefault="0010097F" w:rsidP="007C353C">
            <w:pPr>
              <w:jc w:val="center"/>
              <w:rPr>
                <w:noProof/>
                <w:lang w:eastAsia="es-CO"/>
              </w:rPr>
            </w:pPr>
            <w:r>
              <w:rPr>
                <w:noProof/>
                <w:lang w:eastAsia="es-CO"/>
              </w:rPr>
              <w:t>660</w:t>
            </w:r>
          </w:p>
          <w:p w14:paraId="0AD0086C"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10)</w:t>
            </w:r>
          </w:p>
        </w:tc>
        <w:tc>
          <w:tcPr>
            <w:tcW w:w="1101" w:type="dxa"/>
            <w:tcBorders>
              <w:left w:val="single" w:sz="4" w:space="0" w:color="auto"/>
              <w:right w:val="single" w:sz="4" w:space="0" w:color="auto"/>
            </w:tcBorders>
          </w:tcPr>
          <w:p w14:paraId="69DFDAAB" w14:textId="77777777" w:rsidR="0010097F" w:rsidRDefault="0010097F" w:rsidP="007C353C">
            <w:pPr>
              <w:jc w:val="center"/>
              <w:rPr>
                <w:noProof/>
                <w:lang w:eastAsia="es-CO"/>
              </w:rPr>
            </w:pPr>
            <w:r>
              <w:rPr>
                <w:noProof/>
                <w:lang w:eastAsia="es-CO"/>
              </w:rPr>
              <w:t>18</w:t>
            </w:r>
          </w:p>
          <w:p w14:paraId="4BD4BE3E"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6)</w:t>
            </w:r>
          </w:p>
        </w:tc>
      </w:tr>
      <w:tr w:rsidR="0010097F" w14:paraId="5139E033" w14:textId="77777777" w:rsidTr="00B538E2">
        <w:tc>
          <w:tcPr>
            <w:tcW w:w="1271" w:type="dxa"/>
            <w:tcBorders>
              <w:left w:val="single" w:sz="4" w:space="0" w:color="auto"/>
              <w:right w:val="single" w:sz="4" w:space="0" w:color="auto"/>
            </w:tcBorders>
          </w:tcPr>
          <w:p w14:paraId="186B1C59" w14:textId="12DD170E" w:rsidR="0010097F" w:rsidRDefault="0010097F" w:rsidP="007C353C">
            <w:pPr>
              <w:jc w:val="left"/>
              <w:rPr>
                <w:noProof/>
                <w:lang w:eastAsia="es-CO"/>
              </w:rPr>
            </w:pPr>
            <w:r>
              <w:rPr>
                <w:b/>
                <w:noProof/>
                <w:lang w:eastAsia="es-CO"/>
              </w:rPr>
              <w:t xml:space="preserve">LMD + Aliviado tensiones </w:t>
            </w:r>
            <w:r w:rsidR="0028453E">
              <w:rPr>
                <w:b/>
                <w:noProof/>
                <w:lang w:eastAsia="es-CO"/>
              </w:rPr>
              <w:t xml:space="preserve"> TT1 </w:t>
            </w:r>
            <w:r>
              <w:rPr>
                <w:b/>
                <w:noProof/>
                <w:lang w:eastAsia="es-CO"/>
              </w:rPr>
              <w:t>(XZ)</w:t>
            </w:r>
          </w:p>
        </w:tc>
        <w:tc>
          <w:tcPr>
            <w:tcW w:w="992" w:type="dxa"/>
            <w:tcBorders>
              <w:left w:val="single" w:sz="4" w:space="0" w:color="auto"/>
              <w:right w:val="single" w:sz="4" w:space="0" w:color="auto"/>
            </w:tcBorders>
          </w:tcPr>
          <w:p w14:paraId="602B38E1" w14:textId="77777777" w:rsidR="0010097F" w:rsidRDefault="0010097F" w:rsidP="007C353C">
            <w:pPr>
              <w:jc w:val="center"/>
              <w:rPr>
                <w:noProof/>
                <w:lang w:eastAsia="es-CO"/>
              </w:rPr>
            </w:pPr>
            <w:r>
              <w:rPr>
                <w:noProof/>
                <w:lang w:eastAsia="es-CO"/>
              </w:rPr>
              <w:t xml:space="preserve">925 </w:t>
            </w:r>
          </w:p>
          <w:p w14:paraId="7531F291"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86)</w:t>
            </w:r>
          </w:p>
        </w:tc>
        <w:tc>
          <w:tcPr>
            <w:tcW w:w="993" w:type="dxa"/>
            <w:tcBorders>
              <w:left w:val="single" w:sz="4" w:space="0" w:color="auto"/>
              <w:right w:val="single" w:sz="4" w:space="0" w:color="auto"/>
            </w:tcBorders>
          </w:tcPr>
          <w:p w14:paraId="183394EC" w14:textId="77777777" w:rsidR="0010097F" w:rsidRDefault="0010097F" w:rsidP="007C353C">
            <w:pPr>
              <w:jc w:val="center"/>
              <w:rPr>
                <w:noProof/>
                <w:lang w:eastAsia="es-CO"/>
              </w:rPr>
            </w:pPr>
            <w:r>
              <w:rPr>
                <w:noProof/>
                <w:lang w:eastAsia="es-CO"/>
              </w:rPr>
              <w:t>631</w:t>
            </w:r>
          </w:p>
          <w:p w14:paraId="0DE4D91C"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2)</w:t>
            </w:r>
          </w:p>
        </w:tc>
        <w:tc>
          <w:tcPr>
            <w:tcW w:w="1101" w:type="dxa"/>
            <w:tcBorders>
              <w:left w:val="single" w:sz="4" w:space="0" w:color="auto"/>
              <w:right w:val="single" w:sz="4" w:space="0" w:color="auto"/>
            </w:tcBorders>
          </w:tcPr>
          <w:p w14:paraId="1F69C391" w14:textId="77777777" w:rsidR="0010097F" w:rsidRDefault="0010097F" w:rsidP="007C353C">
            <w:pPr>
              <w:jc w:val="center"/>
              <w:rPr>
                <w:noProof/>
                <w:lang w:eastAsia="es-CO"/>
              </w:rPr>
            </w:pPr>
            <w:r>
              <w:rPr>
                <w:noProof/>
                <w:lang w:eastAsia="es-CO"/>
              </w:rPr>
              <w:t xml:space="preserve">15 </w:t>
            </w:r>
          </w:p>
          <w:p w14:paraId="37805496"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2)</w:t>
            </w:r>
          </w:p>
        </w:tc>
      </w:tr>
      <w:tr w:rsidR="0010097F" w14:paraId="509ACAA7" w14:textId="77777777" w:rsidTr="00B538E2">
        <w:tc>
          <w:tcPr>
            <w:tcW w:w="1271" w:type="dxa"/>
            <w:tcBorders>
              <w:left w:val="single" w:sz="4" w:space="0" w:color="auto"/>
              <w:right w:val="single" w:sz="4" w:space="0" w:color="auto"/>
            </w:tcBorders>
          </w:tcPr>
          <w:p w14:paraId="345AD8F9" w14:textId="683D5291" w:rsidR="0010097F" w:rsidRDefault="0010097F" w:rsidP="007C353C">
            <w:pPr>
              <w:jc w:val="left"/>
              <w:rPr>
                <w:noProof/>
                <w:lang w:eastAsia="es-CO"/>
              </w:rPr>
            </w:pPr>
            <w:r>
              <w:rPr>
                <w:b/>
                <w:noProof/>
                <w:lang w:eastAsia="es-CO"/>
              </w:rPr>
              <w:t>LMD + Aliviado  tensiones + Envejecimiento</w:t>
            </w:r>
            <w:r w:rsidR="0028453E">
              <w:rPr>
                <w:b/>
                <w:noProof/>
                <w:lang w:eastAsia="es-CO"/>
              </w:rPr>
              <w:t xml:space="preserve"> TT1+TT2</w:t>
            </w:r>
            <w:r>
              <w:rPr>
                <w:b/>
                <w:noProof/>
                <w:lang w:eastAsia="es-CO"/>
              </w:rPr>
              <w:t xml:space="preserve"> (XY)</w:t>
            </w:r>
          </w:p>
        </w:tc>
        <w:tc>
          <w:tcPr>
            <w:tcW w:w="992" w:type="dxa"/>
            <w:tcBorders>
              <w:left w:val="single" w:sz="4" w:space="0" w:color="auto"/>
              <w:right w:val="single" w:sz="4" w:space="0" w:color="auto"/>
            </w:tcBorders>
          </w:tcPr>
          <w:p w14:paraId="1C429722" w14:textId="77777777" w:rsidR="0010097F" w:rsidRPr="00427C2E" w:rsidRDefault="0010097F" w:rsidP="007C353C">
            <w:pPr>
              <w:jc w:val="center"/>
              <w:rPr>
                <w:b/>
                <w:bCs/>
                <w:noProof/>
                <w:lang w:eastAsia="es-CO"/>
              </w:rPr>
            </w:pPr>
            <w:r w:rsidRPr="00427C2E">
              <w:rPr>
                <w:b/>
                <w:bCs/>
                <w:noProof/>
                <w:lang w:eastAsia="es-CO"/>
              </w:rPr>
              <w:t xml:space="preserve">1256 </w:t>
            </w:r>
          </w:p>
          <w:p w14:paraId="41ACC28D"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11)</w:t>
            </w:r>
          </w:p>
        </w:tc>
        <w:tc>
          <w:tcPr>
            <w:tcW w:w="993" w:type="dxa"/>
            <w:tcBorders>
              <w:left w:val="single" w:sz="4" w:space="0" w:color="auto"/>
              <w:right w:val="single" w:sz="4" w:space="0" w:color="auto"/>
            </w:tcBorders>
          </w:tcPr>
          <w:p w14:paraId="1BB074D7" w14:textId="77777777" w:rsidR="0010097F" w:rsidRDefault="0010097F" w:rsidP="007C353C">
            <w:pPr>
              <w:jc w:val="center"/>
              <w:rPr>
                <w:noProof/>
                <w:lang w:eastAsia="es-CO"/>
              </w:rPr>
            </w:pPr>
            <w:r>
              <w:rPr>
                <w:noProof/>
                <w:lang w:eastAsia="es-CO"/>
              </w:rPr>
              <w:t>1025</w:t>
            </w:r>
          </w:p>
          <w:p w14:paraId="5B7F18DF"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7)</w:t>
            </w:r>
          </w:p>
        </w:tc>
        <w:tc>
          <w:tcPr>
            <w:tcW w:w="1101" w:type="dxa"/>
            <w:tcBorders>
              <w:left w:val="single" w:sz="4" w:space="0" w:color="auto"/>
              <w:right w:val="single" w:sz="4" w:space="0" w:color="auto"/>
            </w:tcBorders>
          </w:tcPr>
          <w:p w14:paraId="35EA08C4" w14:textId="77777777" w:rsidR="0010097F" w:rsidRDefault="0010097F" w:rsidP="007C353C">
            <w:pPr>
              <w:jc w:val="center"/>
              <w:rPr>
                <w:noProof/>
                <w:lang w:eastAsia="es-CO"/>
              </w:rPr>
            </w:pPr>
            <w:r>
              <w:rPr>
                <w:noProof/>
                <w:lang w:eastAsia="es-CO"/>
              </w:rPr>
              <w:t xml:space="preserve">11 </w:t>
            </w:r>
          </w:p>
          <w:p w14:paraId="6E5F144D"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1)</w:t>
            </w:r>
          </w:p>
        </w:tc>
      </w:tr>
      <w:tr w:rsidR="0010097F" w14:paraId="64F8F5F7" w14:textId="77777777" w:rsidTr="00B538E2">
        <w:tc>
          <w:tcPr>
            <w:tcW w:w="1271" w:type="dxa"/>
            <w:tcBorders>
              <w:left w:val="single" w:sz="4" w:space="0" w:color="auto"/>
              <w:right w:val="single" w:sz="4" w:space="0" w:color="auto"/>
            </w:tcBorders>
          </w:tcPr>
          <w:p w14:paraId="5D5D4C19" w14:textId="5F1E1411" w:rsidR="0010097F" w:rsidRDefault="0010097F" w:rsidP="007C353C">
            <w:pPr>
              <w:jc w:val="left"/>
              <w:rPr>
                <w:noProof/>
                <w:lang w:eastAsia="es-CO"/>
              </w:rPr>
            </w:pPr>
            <w:r>
              <w:rPr>
                <w:b/>
                <w:noProof/>
                <w:lang w:eastAsia="es-CO"/>
              </w:rPr>
              <w:t>LMD + Aliviado  tensiones + Envejecimiento</w:t>
            </w:r>
            <w:r w:rsidR="0028453E">
              <w:rPr>
                <w:b/>
                <w:noProof/>
                <w:lang w:eastAsia="es-CO"/>
              </w:rPr>
              <w:t xml:space="preserve"> TT1+TT2</w:t>
            </w:r>
            <w:r>
              <w:rPr>
                <w:b/>
                <w:noProof/>
                <w:lang w:eastAsia="es-CO"/>
              </w:rPr>
              <w:t xml:space="preserve"> (XZ)</w:t>
            </w:r>
          </w:p>
        </w:tc>
        <w:tc>
          <w:tcPr>
            <w:tcW w:w="992" w:type="dxa"/>
            <w:tcBorders>
              <w:left w:val="single" w:sz="4" w:space="0" w:color="auto"/>
              <w:right w:val="single" w:sz="4" w:space="0" w:color="auto"/>
            </w:tcBorders>
          </w:tcPr>
          <w:p w14:paraId="5F3D3658" w14:textId="77777777" w:rsidR="0010097F" w:rsidRDefault="0010097F" w:rsidP="007C353C">
            <w:pPr>
              <w:jc w:val="center"/>
              <w:rPr>
                <w:noProof/>
                <w:lang w:eastAsia="es-CO"/>
              </w:rPr>
            </w:pPr>
            <w:r>
              <w:rPr>
                <w:noProof/>
                <w:lang w:eastAsia="es-CO"/>
              </w:rPr>
              <w:t>1208</w:t>
            </w:r>
          </w:p>
          <w:p w14:paraId="4A5AB0F3"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49)</w:t>
            </w:r>
          </w:p>
        </w:tc>
        <w:tc>
          <w:tcPr>
            <w:tcW w:w="993" w:type="dxa"/>
            <w:tcBorders>
              <w:left w:val="single" w:sz="4" w:space="0" w:color="auto"/>
              <w:right w:val="single" w:sz="4" w:space="0" w:color="auto"/>
            </w:tcBorders>
          </w:tcPr>
          <w:p w14:paraId="14433219" w14:textId="77777777" w:rsidR="0010097F" w:rsidRDefault="0010097F" w:rsidP="007C353C">
            <w:pPr>
              <w:jc w:val="center"/>
              <w:rPr>
                <w:noProof/>
                <w:lang w:eastAsia="es-CO"/>
              </w:rPr>
            </w:pPr>
            <w:r>
              <w:rPr>
                <w:noProof/>
                <w:lang w:eastAsia="es-CO"/>
              </w:rPr>
              <w:t>980</w:t>
            </w:r>
          </w:p>
          <w:p w14:paraId="70E5980F"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2)</w:t>
            </w:r>
          </w:p>
        </w:tc>
        <w:tc>
          <w:tcPr>
            <w:tcW w:w="1101" w:type="dxa"/>
            <w:tcBorders>
              <w:left w:val="single" w:sz="4" w:space="0" w:color="auto"/>
              <w:right w:val="single" w:sz="4" w:space="0" w:color="auto"/>
            </w:tcBorders>
          </w:tcPr>
          <w:p w14:paraId="33077362" w14:textId="77777777" w:rsidR="0010097F" w:rsidRDefault="0010097F" w:rsidP="007C353C">
            <w:pPr>
              <w:jc w:val="center"/>
              <w:rPr>
                <w:noProof/>
                <w:lang w:eastAsia="es-CO"/>
              </w:rPr>
            </w:pPr>
            <w:r>
              <w:rPr>
                <w:noProof/>
                <w:lang w:eastAsia="es-CO"/>
              </w:rPr>
              <w:t>10</w:t>
            </w:r>
          </w:p>
          <w:p w14:paraId="3FE23ADD" w14:textId="77777777" w:rsidR="0010097F" w:rsidRDefault="0010097F" w:rsidP="007C353C">
            <w:pPr>
              <w:jc w:val="center"/>
              <w:rPr>
                <w:noProof/>
                <w:lang w:eastAsia="es-CO"/>
              </w:rPr>
            </w:pPr>
            <w:r>
              <w:rPr>
                <w:noProof/>
                <w:lang w:eastAsia="es-CO"/>
              </w:rPr>
              <w:t>(</w:t>
            </w:r>
            <w:r>
              <w:rPr>
                <w:rFonts w:cs="Times New Roman"/>
                <w:noProof/>
                <w:lang w:eastAsia="es-CO"/>
              </w:rPr>
              <w:t>±</w:t>
            </w:r>
            <w:r>
              <w:rPr>
                <w:noProof/>
                <w:lang w:eastAsia="es-CO"/>
              </w:rPr>
              <w:t xml:space="preserve"> 5)</w:t>
            </w:r>
          </w:p>
        </w:tc>
      </w:tr>
    </w:tbl>
    <w:p w14:paraId="75F8ED82" w14:textId="77777777" w:rsidR="00245D87" w:rsidRDefault="0010097F" w:rsidP="0010097F">
      <w:pPr>
        <w:pStyle w:val="Descripcin"/>
        <w:rPr>
          <w:noProof/>
        </w:rPr>
      </w:pPr>
      <w:r>
        <w:rPr>
          <w:noProof/>
        </w:rPr>
        <w:t xml:space="preserve">*Los datos representan los valores típicos de referencia de la clasificación de materiales de forja (AMS </w:t>
      </w:r>
      <w:r w:rsidR="00465830">
        <w:rPr>
          <w:noProof/>
        </w:rPr>
        <w:t>5662) y de fundición (AMS 5383).</w:t>
      </w:r>
      <w:r w:rsidR="00245D87">
        <w:rPr>
          <w:noProof/>
        </w:rPr>
        <w:t xml:space="preserve"> </w:t>
      </w:r>
    </w:p>
    <w:p w14:paraId="57A77E6F" w14:textId="77777777" w:rsidR="00384E83" w:rsidRDefault="00384E83" w:rsidP="00862514"/>
    <w:p w14:paraId="025806DF" w14:textId="0C2A8E73" w:rsidR="0010097F" w:rsidRDefault="00384E83" w:rsidP="00862514">
      <w:r>
        <w:lastRenderedPageBreak/>
        <w:t>Fuente: elaboración propia.</w:t>
      </w:r>
    </w:p>
    <w:p w14:paraId="4F4CE831" w14:textId="77777777" w:rsidR="00166113" w:rsidRDefault="00166113" w:rsidP="00EC088A"/>
    <w:p w14:paraId="76FED67B" w14:textId="1C965BCF" w:rsidR="00EC088A" w:rsidRDefault="00EC088A" w:rsidP="00EC088A">
      <w:r>
        <w:t xml:space="preserve">De manera general se observa unas propiedades mecánicas excelentes en cuanto a resistencia máxima (UTS), resistencia del límite elástico (yield) y </w:t>
      </w:r>
      <w:r w:rsidR="00C912AE">
        <w:rPr>
          <w:rFonts w:cs="Times New Roman"/>
          <w:noProof/>
          <w:sz w:val="24"/>
          <w:szCs w:val="24"/>
          <w:lang w:val="es-ES" w:eastAsia="es-ES"/>
        </w:rPr>
        <mc:AlternateContent>
          <mc:Choice Requires="wps">
            <w:drawing>
              <wp:anchor distT="45720" distB="45720" distL="114300" distR="114300" simplePos="0" relativeHeight="251659264" behindDoc="0" locked="0" layoutInCell="1" allowOverlap="1" wp14:anchorId="1B0206C9" wp14:editId="37CB1C5F">
                <wp:simplePos x="0" y="0"/>
                <wp:positionH relativeFrom="margin">
                  <wp:posOffset>0</wp:posOffset>
                </wp:positionH>
                <wp:positionV relativeFrom="paragraph">
                  <wp:posOffset>0</wp:posOffset>
                </wp:positionV>
                <wp:extent cx="5786120" cy="4714240"/>
                <wp:effectExtent l="0" t="0" r="5080" b="0"/>
                <wp:wrapTopAndBottom/>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120" cy="4714240"/>
                        </a:xfrm>
                        <a:prstGeom prst="rect">
                          <a:avLst/>
                        </a:prstGeom>
                        <a:solidFill>
                          <a:srgbClr val="FFFFFF"/>
                        </a:solidFill>
                        <a:ln w="9525">
                          <a:noFill/>
                          <a:miter lim="800000"/>
                          <a:headEnd/>
                          <a:tailEnd/>
                        </a:ln>
                      </wps:spPr>
                      <wps:txbx>
                        <w:txbxContent>
                          <w:p w14:paraId="147F3105" w14:textId="77777777" w:rsidR="00C912AE" w:rsidRDefault="00C912AE" w:rsidP="00C912AE">
                            <w:pPr>
                              <w:rPr>
                                <w:lang w:val="es-ES" w:eastAsia="es-ES"/>
                              </w:rPr>
                            </w:pPr>
                            <w:r>
                              <w:rPr>
                                <w:lang w:val="es-ES" w:eastAsia="es-ES"/>
                              </w:rPr>
                              <w:t>a)</w:t>
                            </w:r>
                            <w:r>
                              <w:rPr>
                                <w:lang w:val="es-ES" w:eastAsia="es-ES"/>
                              </w:rPr>
                              <w:tab/>
                            </w:r>
                          </w:p>
                          <w:p w14:paraId="6E885545" w14:textId="77777777" w:rsidR="00C912AE" w:rsidRDefault="00C912AE" w:rsidP="00C912AE">
                            <w:pPr>
                              <w:jc w:val="center"/>
                              <w:rPr>
                                <w:lang w:val="es-ES" w:eastAsia="es-ES"/>
                              </w:rPr>
                            </w:pPr>
                            <w:r w:rsidRPr="00124FBE">
                              <w:rPr>
                                <w:noProof/>
                                <w:lang w:val="es-ES" w:eastAsia="es-ES"/>
                              </w:rPr>
                              <w:drawing>
                                <wp:inline distT="0" distB="0" distL="0" distR="0" wp14:anchorId="02CA3BE7" wp14:editId="2368C68A">
                                  <wp:extent cx="2520000" cy="189006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0000" cy="1890068"/>
                                          </a:xfrm>
                                          <a:prstGeom prst="rect">
                                            <a:avLst/>
                                          </a:prstGeom>
                                          <a:noFill/>
                                          <a:ln>
                                            <a:noFill/>
                                          </a:ln>
                                        </pic:spPr>
                                      </pic:pic>
                                    </a:graphicData>
                                  </a:graphic>
                                </wp:inline>
                              </w:drawing>
                            </w:r>
                            <w:r>
                              <w:rPr>
                                <w:lang w:val="es-ES" w:eastAsia="es-ES"/>
                              </w:rPr>
                              <w:t xml:space="preserve"> </w:t>
                            </w:r>
                            <w:r w:rsidRPr="00124FBE">
                              <w:rPr>
                                <w:noProof/>
                                <w:lang w:val="es-ES" w:eastAsia="es-ES"/>
                              </w:rPr>
                              <w:drawing>
                                <wp:inline distT="0" distB="0" distL="0" distR="0" wp14:anchorId="059569C4" wp14:editId="50072F36">
                                  <wp:extent cx="2520000" cy="189007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000" cy="1890071"/>
                                          </a:xfrm>
                                          <a:prstGeom prst="rect">
                                            <a:avLst/>
                                          </a:prstGeom>
                                          <a:noFill/>
                                          <a:ln>
                                            <a:noFill/>
                                          </a:ln>
                                        </pic:spPr>
                                      </pic:pic>
                                    </a:graphicData>
                                  </a:graphic>
                                </wp:inline>
                              </w:drawing>
                            </w:r>
                          </w:p>
                          <w:p w14:paraId="7F3C2AB4" w14:textId="77777777" w:rsidR="00C912AE" w:rsidRDefault="00C912AE" w:rsidP="00C912AE">
                            <w:pPr>
                              <w:rPr>
                                <w:lang w:val="es-ES" w:eastAsia="es-ES"/>
                              </w:rPr>
                            </w:pPr>
                            <w:r>
                              <w:rPr>
                                <w:lang w:val="es-ES" w:eastAsia="es-ES"/>
                              </w:rPr>
                              <w:t>b)</w:t>
                            </w:r>
                          </w:p>
                          <w:p w14:paraId="423F384C" w14:textId="77777777" w:rsidR="00C912AE" w:rsidRPr="00124FBE" w:rsidRDefault="00C912AE" w:rsidP="00C912AE">
                            <w:pPr>
                              <w:jc w:val="center"/>
                              <w:rPr>
                                <w:lang w:val="es-ES" w:eastAsia="es-ES"/>
                              </w:rPr>
                            </w:pPr>
                            <w:r w:rsidRPr="002D5CC2">
                              <w:rPr>
                                <w:noProof/>
                                <w:lang w:val="es-ES" w:eastAsia="es-ES"/>
                              </w:rPr>
                              <w:drawing>
                                <wp:inline distT="0" distB="0" distL="0" distR="0" wp14:anchorId="3EAB0E7F" wp14:editId="4357FCD9">
                                  <wp:extent cx="2520000" cy="189007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0000" cy="1890072"/>
                                          </a:xfrm>
                                          <a:prstGeom prst="rect">
                                            <a:avLst/>
                                          </a:prstGeom>
                                          <a:noFill/>
                                          <a:ln>
                                            <a:noFill/>
                                          </a:ln>
                                        </pic:spPr>
                                      </pic:pic>
                                    </a:graphicData>
                                  </a:graphic>
                                </wp:inline>
                              </w:drawing>
                            </w:r>
                            <w:r>
                              <w:rPr>
                                <w:lang w:val="es-ES" w:eastAsia="es-ES"/>
                              </w:rPr>
                              <w:t xml:space="preserve"> </w:t>
                            </w:r>
                            <w:r w:rsidRPr="002D5CC2">
                              <w:rPr>
                                <w:noProof/>
                                <w:lang w:val="es-ES" w:eastAsia="es-ES"/>
                              </w:rPr>
                              <w:drawing>
                                <wp:inline distT="0" distB="0" distL="0" distR="0" wp14:anchorId="218BDB17" wp14:editId="0D60B50F">
                                  <wp:extent cx="2520000" cy="189007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0000" cy="1890072"/>
                                          </a:xfrm>
                                          <a:prstGeom prst="rect">
                                            <a:avLst/>
                                          </a:prstGeom>
                                          <a:noFill/>
                                          <a:ln>
                                            <a:noFill/>
                                          </a:ln>
                                        </pic:spPr>
                                      </pic:pic>
                                    </a:graphicData>
                                  </a:graphic>
                                </wp:inline>
                              </w:drawing>
                            </w:r>
                          </w:p>
                          <w:p w14:paraId="0E5F8DA9" w14:textId="0FC93C39" w:rsidR="00C912AE" w:rsidRPr="00384E83" w:rsidRDefault="00C912AE" w:rsidP="00C912AE">
                            <w:pPr>
                              <w:pStyle w:val="Descripcin"/>
                              <w:jc w:val="center"/>
                              <w:rPr>
                                <w:sz w:val="18"/>
                              </w:rPr>
                            </w:pPr>
                            <w:bookmarkStart w:id="1" w:name="_Ref472974566"/>
                            <w:r w:rsidRPr="00384E83">
                              <w:rPr>
                                <w:b/>
                                <w:bCs/>
                                <w:sz w:val="18"/>
                              </w:rPr>
                              <w:t xml:space="preserve">Figura </w:t>
                            </w:r>
                            <w:bookmarkEnd w:id="1"/>
                            <w:r w:rsidRPr="00384E83">
                              <w:rPr>
                                <w:b/>
                                <w:bCs/>
                                <w:sz w:val="18"/>
                              </w:rPr>
                              <w:t>4</w:t>
                            </w:r>
                            <w:r w:rsidRPr="00384E83">
                              <w:rPr>
                                <w:sz w:val="18"/>
                              </w:rPr>
                              <w:t>. Imágenes de microscopía óptica tomadas en el material IN718 fabricado por LMD después de tratamiento térmico de alivio de tensiones más envejecimiento. Densificación del material obtenido en: a) XY (dirección perpendicular a la de fabricación) y b) Z (dirección paralela a la de fabricación)</w:t>
                            </w:r>
                            <w:r w:rsidR="00C86A84">
                              <w:rPr>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0206C9" id="_x0000_t202" coordsize="21600,21600" o:spt="202" path="m,l,21600r21600,l21600,xe">
                <v:stroke joinstyle="miter"/>
                <v:path gradientshapeok="t" o:connecttype="rect"/>
              </v:shapetype>
              <v:shape id="Cuadro de texto 8" o:spid="_x0000_s1026" type="#_x0000_t202" style="position:absolute;left:0;text-align:left;margin-left:0;margin-top:0;width:455.6pt;height:371.2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" stroked="f">
                <v:textbox>
                  <w:txbxContent>
                    <w:p w14:paraId="147F3105" w14:textId="77777777" w:rsidR="00C912AE" w:rsidRDefault="00C912AE" w:rsidP="00C912AE">
                      <w:pPr>
                        <w:rPr>
                          <w:lang w:val="es-ES" w:eastAsia="es-ES"/>
                        </w:rPr>
                      </w:pPr>
                      <w:r>
                        <w:rPr>
                          <w:lang w:val="es-ES" w:eastAsia="es-ES"/>
                        </w:rPr>
                        <w:t>a)</w:t>
                      </w:r>
                      <w:r>
                        <w:rPr>
                          <w:lang w:val="es-ES" w:eastAsia="es-ES"/>
                        </w:rPr>
                        <w:tab/>
                      </w:r>
                    </w:p>
                    <w:p w14:paraId="6E885545" w14:textId="77777777" w:rsidR="00C912AE" w:rsidRDefault="00C912AE" w:rsidP="00C912AE">
                      <w:pPr>
                        <w:jc w:val="center"/>
                        <w:rPr>
                          <w:lang w:val="es-ES" w:eastAsia="es-ES"/>
                        </w:rPr>
                      </w:pPr>
                      <w:r w:rsidRPr="00124FBE">
                        <w:rPr>
                          <w:noProof/>
                          <w:lang w:val="es-ES" w:eastAsia="es-ES"/>
                        </w:rPr>
                        <w:drawing>
                          <wp:inline distT="0" distB="0" distL="0" distR="0" wp14:anchorId="02CA3BE7" wp14:editId="2368C68A">
                            <wp:extent cx="2520000" cy="189006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0000" cy="1890068"/>
                                    </a:xfrm>
                                    <a:prstGeom prst="rect">
                                      <a:avLst/>
                                    </a:prstGeom>
                                    <a:noFill/>
                                    <a:ln>
                                      <a:noFill/>
                                    </a:ln>
                                  </pic:spPr>
                                </pic:pic>
                              </a:graphicData>
                            </a:graphic>
                          </wp:inline>
                        </w:drawing>
                      </w:r>
                      <w:r>
                        <w:rPr>
                          <w:lang w:val="es-ES" w:eastAsia="es-ES"/>
                        </w:rPr>
                        <w:t xml:space="preserve"> </w:t>
                      </w:r>
                      <w:r w:rsidRPr="00124FBE">
                        <w:rPr>
                          <w:noProof/>
                          <w:lang w:val="es-ES" w:eastAsia="es-ES"/>
                        </w:rPr>
                        <w:drawing>
                          <wp:inline distT="0" distB="0" distL="0" distR="0" wp14:anchorId="059569C4" wp14:editId="50072F36">
                            <wp:extent cx="2520000" cy="189007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000" cy="1890071"/>
                                    </a:xfrm>
                                    <a:prstGeom prst="rect">
                                      <a:avLst/>
                                    </a:prstGeom>
                                    <a:noFill/>
                                    <a:ln>
                                      <a:noFill/>
                                    </a:ln>
                                  </pic:spPr>
                                </pic:pic>
                              </a:graphicData>
                            </a:graphic>
                          </wp:inline>
                        </w:drawing>
                      </w:r>
                    </w:p>
                    <w:p w14:paraId="7F3C2AB4" w14:textId="77777777" w:rsidR="00C912AE" w:rsidRDefault="00C912AE" w:rsidP="00C912AE">
                      <w:pPr>
                        <w:rPr>
                          <w:lang w:val="es-ES" w:eastAsia="es-ES"/>
                        </w:rPr>
                      </w:pPr>
                      <w:r>
                        <w:rPr>
                          <w:lang w:val="es-ES" w:eastAsia="es-ES"/>
                        </w:rPr>
                        <w:t>b)</w:t>
                      </w:r>
                    </w:p>
                    <w:p w14:paraId="423F384C" w14:textId="77777777" w:rsidR="00C912AE" w:rsidRPr="00124FBE" w:rsidRDefault="00C912AE" w:rsidP="00C912AE">
                      <w:pPr>
                        <w:jc w:val="center"/>
                        <w:rPr>
                          <w:lang w:val="es-ES" w:eastAsia="es-ES"/>
                        </w:rPr>
                      </w:pPr>
                      <w:r w:rsidRPr="002D5CC2">
                        <w:rPr>
                          <w:noProof/>
                          <w:lang w:val="es-ES" w:eastAsia="es-ES"/>
                        </w:rPr>
                        <w:drawing>
                          <wp:inline distT="0" distB="0" distL="0" distR="0" wp14:anchorId="3EAB0E7F" wp14:editId="4357FCD9">
                            <wp:extent cx="2520000" cy="189007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0000" cy="1890072"/>
                                    </a:xfrm>
                                    <a:prstGeom prst="rect">
                                      <a:avLst/>
                                    </a:prstGeom>
                                    <a:noFill/>
                                    <a:ln>
                                      <a:noFill/>
                                    </a:ln>
                                  </pic:spPr>
                                </pic:pic>
                              </a:graphicData>
                            </a:graphic>
                          </wp:inline>
                        </w:drawing>
                      </w:r>
                      <w:r>
                        <w:rPr>
                          <w:lang w:val="es-ES" w:eastAsia="es-ES"/>
                        </w:rPr>
                        <w:t xml:space="preserve"> </w:t>
                      </w:r>
                      <w:r w:rsidRPr="002D5CC2">
                        <w:rPr>
                          <w:noProof/>
                          <w:lang w:val="es-ES" w:eastAsia="es-ES"/>
                        </w:rPr>
                        <w:drawing>
                          <wp:inline distT="0" distB="0" distL="0" distR="0" wp14:anchorId="218BDB17" wp14:editId="0D60B50F">
                            <wp:extent cx="2520000" cy="189007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0000" cy="1890072"/>
                                    </a:xfrm>
                                    <a:prstGeom prst="rect">
                                      <a:avLst/>
                                    </a:prstGeom>
                                    <a:noFill/>
                                    <a:ln>
                                      <a:noFill/>
                                    </a:ln>
                                  </pic:spPr>
                                </pic:pic>
                              </a:graphicData>
                            </a:graphic>
                          </wp:inline>
                        </w:drawing>
                      </w:r>
                    </w:p>
                    <w:p w14:paraId="0E5F8DA9" w14:textId="0FC93C39" w:rsidR="00C912AE" w:rsidRPr="00384E83" w:rsidRDefault="00C912AE" w:rsidP="00C912AE">
                      <w:pPr>
                        <w:pStyle w:val="Descripcin"/>
                        <w:jc w:val="center"/>
                        <w:rPr>
                          <w:sz w:val="18"/>
                        </w:rPr>
                      </w:pPr>
                      <w:bookmarkStart w:id="2" w:name="_Ref472974566"/>
                      <w:r w:rsidRPr="00384E83">
                        <w:rPr>
                          <w:b/>
                          <w:bCs/>
                          <w:sz w:val="18"/>
                        </w:rPr>
                        <w:t xml:space="preserve">Figura </w:t>
                      </w:r>
                      <w:bookmarkEnd w:id="2"/>
                      <w:r w:rsidRPr="00384E83">
                        <w:rPr>
                          <w:b/>
                          <w:bCs/>
                          <w:sz w:val="18"/>
                        </w:rPr>
                        <w:t>4</w:t>
                      </w:r>
                      <w:r w:rsidRPr="00384E83">
                        <w:rPr>
                          <w:sz w:val="18"/>
                        </w:rPr>
                        <w:t>. Imágenes de microscopía óptica tomadas en el material IN718 fabricado por LMD después de tratamiento térmico de alivio de tensiones más envejecimiento. Densificación del material obtenido en: a) XY (dirección perpendicular a la de fabricación) y b) Z (dirección paralela a la de fabricación)</w:t>
                      </w:r>
                      <w:r w:rsidR="00C86A84">
                        <w:rPr>
                          <w:sz w:val="18"/>
                        </w:rPr>
                        <w:t>.</w:t>
                      </w:r>
                    </w:p>
                  </w:txbxContent>
                </v:textbox>
                <w10:wrap type="topAndBottom" anchorx="margin"/>
              </v:shape>
            </w:pict>
          </mc:Fallback>
        </mc:AlternateContent>
      </w:r>
      <w:r>
        <w:t xml:space="preserve">alargamiento a fractura para el material fabricado por LMD. Esto es así tanto en el plano XY (dirección más favorable ya que se ensaya longitudinalmente en la dirección de deposición del material), como en el plano XZ (dirección menos favorable mecánicamente ya que la tracción es perpendicular a las capas de deposición). </w:t>
      </w:r>
    </w:p>
    <w:p w14:paraId="08671E37" w14:textId="77777777" w:rsidR="00EC088A" w:rsidRDefault="00EC088A" w:rsidP="00862514"/>
    <w:p w14:paraId="34453D79" w14:textId="2270939D" w:rsidR="00166113" w:rsidRDefault="00B538E2" w:rsidP="00862514">
      <w:r>
        <w:t>Comparando los resultados de las propiedades mecánicas</w:t>
      </w:r>
      <w:r w:rsidR="0029559C">
        <w:t xml:space="preserve"> para los materiales con</w:t>
      </w:r>
      <w:r>
        <w:t xml:space="preserve"> los diferentes tratamientos térmicos, se ha podido observar que </w:t>
      </w:r>
      <w:r w:rsidR="0029559C">
        <w:t xml:space="preserve">la combinación de </w:t>
      </w:r>
      <w:r w:rsidR="00465830">
        <w:t xml:space="preserve">TT1+TT2 </w:t>
      </w:r>
      <w:r w:rsidR="000C688A">
        <w:t>mejora</w:t>
      </w:r>
      <w:r w:rsidR="00465830">
        <w:t xml:space="preserve"> not</w:t>
      </w:r>
      <w:r w:rsidR="00EC088A">
        <w:t>a</w:t>
      </w:r>
      <w:r w:rsidR="00465830">
        <w:t>blemente el UTS y el yield</w:t>
      </w:r>
      <w:r w:rsidR="00757F24">
        <w:t xml:space="preserve"> respecto al TT1</w:t>
      </w:r>
      <w:r w:rsidR="0029559C">
        <w:t xml:space="preserve"> realizado de manera individual. </w:t>
      </w:r>
      <w:r w:rsidR="00680F41">
        <w:t xml:space="preserve">Este comportamiento ha sido también encontrado </w:t>
      </w:r>
      <w:r w:rsidR="005426C6">
        <w:t xml:space="preserve">por otros autores </w:t>
      </w:r>
      <w:r w:rsidR="005426C6">
        <w:fldChar w:fldCharType="begin" w:fldLock="1"/>
      </w:r>
      <w:r w:rsidR="00E06C52">
        <w:instrText>ADDIN CSL_CITATION {"citationItems":[{"id":"ITEM-1","itemData":{"DOI":"10.3390/met12060952","abstract":"Feature addition to existing parts is a trending application for Directed Energy Deposition (DED) and can be used to add complex geometry features to basic forged geometries with the aim to reduce and simplify the number of processing steps as machining and assembling. However, the mechanical properties of as-deposited Inconel 718 fabricated by Powder-fed Directed Energy Deposition (Powder-fed DED) are far lower than the relevant specifications, making it necessary to apply different heat treatment with the purpose of improving deposited material performance. In addition, the effects of heat treatments in both variable thickness deposited geometry and forge substrate have not been studied. In this study, the effect of heat treatment within the Aerospace Materials Specifications (AMS) for cast and wrought Inconel 718 on the microstructure and hardness of both the Ni-Based Alloy 718 deposited geometry and substrate are analyzed in different parts of the geometry. The microstructure of all samples (as-deposited and heat-treated) is analyzed by Scanning Electron Microscope (SEM) and Energy Dispersive Spectrometer (EDS), confirming the formation of aluminum oxides and titanium nitrides and carbonitrides in the deposited structure.","author":[{"dropping-particle":"","family":"Ramiro","given":"Pedro","non-dropping-particle":"","parse-names":false,"suffix":""},{"dropping-particle":"","family":"Galarraga","given":"Haize","non-dropping-particle":"","parse-names":false,"suffix":""},{"dropping-particle":"","family":"Pérez-Checa","given":"Anabel","non-dropping-particle":"","parse-names":false,"suffix":""},{"dropping-particle":"","family":"Ortiz","given":"Mikel","non-dropping-particle":"","parse-names":false,"suffix":""},{"dropping-particle":"","family":"Alberdi","given":"Amaia","non-dropping-particle":"","parse-names":false,"suffix":""},{"dropping-particle":"","family":"Bhujangrao","given":"Trunal","non-dropping-particle":"","parse-names":false,"suffix":""},{"dropping-particle":"","family":"Morales","given":"Elena","non-dropping-particle":"","parse-names":false,"suffix":""},{"dropping-particle":"","family":"Ukar","given":"Eneko","non-dropping-particle":"","parse-names":false,"suffix":""}],"container-title":"Metals","id":"ITEM-1","issue":"6","issued":{"date-parts":[["2022"]]},"page":"952","title":"Effect of Heat Treatment on the Microstructure and Hardness of Ni-Based Alloy 718 in a Variable Thickness Geometry Deposited by Powder Fed Directed Energy Deposition","type":"article-journal","volume":"12"},"uris":["http://www.mendeley.com/documents/?uuid=e11a3ebf-d27a-4878-b5c1-f747d6281285","http://www.mendeley.com/documents/?uuid=380ba6a2-9f68-4279-afea-c9e21bcb88a0"]}],"mendeley":{"formattedCitation":"[9]","plainTextFormattedCitation":"[9]","previouslyFormattedCitation":"[8]"},"properties":{"noteIndex":0},"schema":"https://github.com/citation-style-language/schema/raw/master/csl-citation.json"}</w:instrText>
      </w:r>
      <w:r w:rsidR="005426C6">
        <w:fldChar w:fldCharType="separate"/>
      </w:r>
      <w:r w:rsidR="00E06C52" w:rsidRPr="00E06C52">
        <w:rPr>
          <w:noProof/>
        </w:rPr>
        <w:t>[9]</w:t>
      </w:r>
      <w:r w:rsidR="005426C6">
        <w:fldChar w:fldCharType="end"/>
      </w:r>
      <w:r w:rsidR="00680F41">
        <w:t xml:space="preserve">. </w:t>
      </w:r>
      <w:r w:rsidR="0029559C">
        <w:t xml:space="preserve">Los valores comparados han sido aquellos obtenidos para el mismo plano, </w:t>
      </w:r>
      <w:r w:rsidR="00757F24">
        <w:t>XY o XZ</w:t>
      </w:r>
      <w:r w:rsidR="0029559C">
        <w:t>,</w:t>
      </w:r>
      <w:r w:rsidR="00757F24">
        <w:t xml:space="preserve"> de un tratamiento y otro</w:t>
      </w:r>
      <w:r w:rsidR="00465830">
        <w:t xml:space="preserve">. </w:t>
      </w:r>
      <w:r w:rsidR="00166113">
        <w:t>Así</w:t>
      </w:r>
      <w:r w:rsidR="0029559C">
        <w:t>,</w:t>
      </w:r>
      <w:r w:rsidR="00757F24">
        <w:t xml:space="preserve"> </w:t>
      </w:r>
      <w:r w:rsidR="00680F41">
        <w:t>los va</w:t>
      </w:r>
      <w:r w:rsidR="00757F24">
        <w:t>lores del UTS</w:t>
      </w:r>
      <w:r w:rsidR="00680F41">
        <w:t xml:space="preserve"> indican </w:t>
      </w:r>
      <w:r w:rsidR="00166113">
        <w:t>un aumento de</w:t>
      </w:r>
      <w:r w:rsidR="00757F24">
        <w:t xml:space="preserve"> un 23</w:t>
      </w:r>
      <w:r w:rsidR="00680F41">
        <w:t>.</w:t>
      </w:r>
      <w:r w:rsidR="00757F24">
        <w:t>6 % y un 30</w:t>
      </w:r>
      <w:r w:rsidR="00680F41">
        <w:t>.</w:t>
      </w:r>
      <w:r w:rsidR="00757F24">
        <w:t>6 % para los planos XY y XZ</w:t>
      </w:r>
      <w:r w:rsidR="00680F41">
        <w:t>, respectivamente,</w:t>
      </w:r>
      <w:r w:rsidR="00757F24">
        <w:t xml:space="preserve"> del material IN718 con tratamiento </w:t>
      </w:r>
      <w:r w:rsidR="00CE768D">
        <w:t>TT1+TT2</w:t>
      </w:r>
      <w:r w:rsidR="00757F24">
        <w:t xml:space="preserve"> respecto a TT1.</w:t>
      </w:r>
      <w:r w:rsidR="00166113">
        <w:t xml:space="preserve"> </w:t>
      </w:r>
    </w:p>
    <w:p w14:paraId="36B05ED7" w14:textId="77777777" w:rsidR="00166113" w:rsidRDefault="00166113" w:rsidP="00862514"/>
    <w:p w14:paraId="6FAEB659" w14:textId="77777777" w:rsidR="00166113" w:rsidRDefault="00166113" w:rsidP="00862514"/>
    <w:p w14:paraId="16FA9142" w14:textId="77777777" w:rsidR="00166113" w:rsidRDefault="00166113" w:rsidP="00862514"/>
    <w:p w14:paraId="264D6654" w14:textId="0AA636AE" w:rsidR="00F0390A" w:rsidRDefault="005426C6" w:rsidP="00862514">
      <w:r>
        <w:t xml:space="preserve">En este sentido, también </w:t>
      </w:r>
      <w:r w:rsidR="00465830">
        <w:t xml:space="preserve">se puede apreciar que </w:t>
      </w:r>
      <w:r w:rsidR="002E0544">
        <w:t xml:space="preserve">en el </w:t>
      </w:r>
      <w:r w:rsidR="00465830">
        <w:t>plano XY</w:t>
      </w:r>
      <w:r>
        <w:t xml:space="preserve"> se produce </w:t>
      </w:r>
      <w:r w:rsidR="00465830">
        <w:t xml:space="preserve">un </w:t>
      </w:r>
      <w:r>
        <w:t>incremento</w:t>
      </w:r>
      <w:r w:rsidR="00465830">
        <w:t xml:space="preserve"> de 631</w:t>
      </w:r>
      <w:r w:rsidR="002E0544">
        <w:t xml:space="preserve"> MPa</w:t>
      </w:r>
      <w:r w:rsidR="00465830">
        <w:t xml:space="preserve"> </w:t>
      </w:r>
      <w:r w:rsidR="002E0544">
        <w:t>hasta</w:t>
      </w:r>
      <w:r w:rsidR="00465830">
        <w:t xml:space="preserve"> 980 MPa </w:t>
      </w:r>
      <w:r w:rsidR="002E0544">
        <w:t xml:space="preserve">en el yield, </w:t>
      </w:r>
      <w:r w:rsidR="00465830">
        <w:t xml:space="preserve">lo cual supone </w:t>
      </w:r>
      <w:r>
        <w:t xml:space="preserve">que la resistencia </w:t>
      </w:r>
      <w:r w:rsidR="00465830">
        <w:t>aument</w:t>
      </w:r>
      <w:r>
        <w:t>a</w:t>
      </w:r>
      <w:r w:rsidR="00465830">
        <w:t xml:space="preserve"> </w:t>
      </w:r>
      <w:r>
        <w:t>un</w:t>
      </w:r>
      <w:r w:rsidR="000C688A">
        <w:t xml:space="preserve"> 55.3 % </w:t>
      </w:r>
      <w:r>
        <w:t>tras la combinación del</w:t>
      </w:r>
      <w:r w:rsidR="002E0544">
        <w:t xml:space="preserve"> TT1+TT2 respecto al TT1</w:t>
      </w:r>
      <w:r w:rsidR="000C688A">
        <w:t xml:space="preserve">. El alargamiento a fractura, sin embargo, </w:t>
      </w:r>
      <w:r w:rsidR="00C86A84">
        <w:t>es ligeramente superior para el material con</w:t>
      </w:r>
      <w:r w:rsidR="000C688A">
        <w:t xml:space="preserve"> el tratamiento </w:t>
      </w:r>
      <w:r w:rsidR="007D035B">
        <w:t>TT1</w:t>
      </w:r>
      <w:r w:rsidR="00C86A84">
        <w:t xml:space="preserve"> respecto al TT1+TT2. Se obtuvieron v</w:t>
      </w:r>
      <w:r w:rsidR="007D035B">
        <w:t>alores de</w:t>
      </w:r>
      <w:r w:rsidR="00C86A84">
        <w:t>l</w:t>
      </w:r>
      <w:r w:rsidR="007D035B">
        <w:t xml:space="preserve"> 18 </w:t>
      </w:r>
      <w:r w:rsidR="00F0390A">
        <w:t xml:space="preserve">% </w:t>
      </w:r>
      <w:r w:rsidR="007D035B">
        <w:t xml:space="preserve">y 15 </w:t>
      </w:r>
      <w:r w:rsidR="00F0390A">
        <w:t>%</w:t>
      </w:r>
      <w:r w:rsidR="00C86A84">
        <w:t xml:space="preserve"> en el tratamiento TT1</w:t>
      </w:r>
      <w:r w:rsidR="00F0390A">
        <w:t>, respecto</w:t>
      </w:r>
      <w:r w:rsidR="000C688A">
        <w:t xml:space="preserve"> </w:t>
      </w:r>
      <w:r w:rsidR="007D035B">
        <w:t>al</w:t>
      </w:r>
      <w:r w:rsidR="00F0390A">
        <w:t xml:space="preserve"> tratamiento</w:t>
      </w:r>
      <w:r w:rsidR="007D035B">
        <w:t xml:space="preserve"> TT1+TT2</w:t>
      </w:r>
      <w:r w:rsidR="00F0390A">
        <w:t xml:space="preserve"> que</w:t>
      </w:r>
      <w:r w:rsidR="00C86A84">
        <w:t xml:space="preserve"> mostró alargamientos</w:t>
      </w:r>
      <w:r w:rsidR="00F0390A">
        <w:t xml:space="preserve"> de</w:t>
      </w:r>
      <w:r w:rsidR="00C86A84">
        <w:t xml:space="preserve"> entre un</w:t>
      </w:r>
      <w:r w:rsidR="00F0390A">
        <w:t xml:space="preserve"> 1</w:t>
      </w:r>
      <w:r>
        <w:t>1</w:t>
      </w:r>
      <w:r w:rsidR="00F0390A">
        <w:t xml:space="preserve"> % y 1</w:t>
      </w:r>
      <w:r>
        <w:t>0</w:t>
      </w:r>
      <w:r w:rsidR="00F0390A">
        <w:t xml:space="preserve"> %</w:t>
      </w:r>
      <w:r>
        <w:t xml:space="preserve">, </w:t>
      </w:r>
      <w:r w:rsidR="00C86A84">
        <w:t xml:space="preserve">en </w:t>
      </w:r>
      <w:r>
        <w:t>planos XY y XZ, respectivamente</w:t>
      </w:r>
      <w:r w:rsidR="00F0390A">
        <w:t xml:space="preserve">. Esto </w:t>
      </w:r>
      <w:r w:rsidR="00C86A84">
        <w:t>puede deberse</w:t>
      </w:r>
      <w:r>
        <w:t xml:space="preserve"> a</w:t>
      </w:r>
      <w:r w:rsidR="00F0390A">
        <w:t>l endurecimiento extra que sufre el material con el tratamiento TT1+TT2 respecto a solo TT1. Suele ser habitual que al aumentar la resistencia (UTS y yield) exista una disminución en la ductilidad</w:t>
      </w:r>
      <w:r>
        <w:t xml:space="preserve"> debido a</w:t>
      </w:r>
      <w:r w:rsidR="00F0390A">
        <w:t xml:space="preserve"> las diferencias microestructurales</w:t>
      </w:r>
      <w:r w:rsidR="00C86A84">
        <w:t xml:space="preserve"> de los materiales</w:t>
      </w:r>
      <w:r w:rsidR="00F0390A">
        <w:t xml:space="preserve"> y </w:t>
      </w:r>
      <w:r w:rsidR="00C86A84">
        <w:t xml:space="preserve">por tanto en </w:t>
      </w:r>
      <w:r w:rsidR="00F0390A">
        <w:t>los mecanismos de deformación que operan durante la deformació</w:t>
      </w:r>
      <w:r w:rsidR="009B6A6C">
        <w:t xml:space="preserve">n, en concreto, este comportamiento ha sido descrito anteriormente por otros autores para otras técnicas de fabricación aditiva como </w:t>
      </w:r>
      <w:r w:rsidR="00C94878">
        <w:t>S</w:t>
      </w:r>
      <w:r w:rsidR="009B6A6C" w:rsidRPr="009B6A6C">
        <w:t xml:space="preserve">elective </w:t>
      </w:r>
      <w:r w:rsidR="00C94878">
        <w:t>L</w:t>
      </w:r>
      <w:r w:rsidR="009B6A6C" w:rsidRPr="009B6A6C">
        <w:t xml:space="preserve">aser </w:t>
      </w:r>
      <w:r w:rsidR="00C94878">
        <w:t>M</w:t>
      </w:r>
      <w:r w:rsidR="009B6A6C" w:rsidRPr="009B6A6C">
        <w:t>elting</w:t>
      </w:r>
      <w:r w:rsidR="009B6A6C">
        <w:t xml:space="preserve"> (SLM) </w:t>
      </w:r>
      <w:r w:rsidR="009B6A6C">
        <w:fldChar w:fldCharType="begin" w:fldLock="1"/>
      </w:r>
      <w:r w:rsidR="00E06C52">
        <w:instrText>ADDIN CSL_CITATION {"citationItems":[{"id":"ITEM-1","itemData":{"DOI":"https://doi.org/10.1016/j.msea.2015.06.021","ISSN":"0921-5093","abstract":"Inconel 718 superalloy has been fabricated by selective laser melting technology (SLM). Its microstructure and mechanical properties were studied under solution+aging (SA) standard heat treatment, homogenization+solution+aging (HSA) standard heat treatment and as-fabricated conditions. Precipitated phases and microstructures were examined using OM, SEM, TEM and X-ray analysis methods. The fine dendrite structures with an average dendrite arm spacing of approximately 698nm accompanying some interdendritic Laves phases and carbide particles can be observed in the as-fabricated materials. After standard heat treatments, dendrite microstructures are substituted by recrystallization grains, and Laves phases also dissolve into the matrix to precipitate strengthening phases and δ particles. The test values of all specimens meet Aerospace Material Specification for cast Inconel 718 alloy, and the transgranular ductile fracture mode exists for the three conditions. The strength and hardness of heat-treated SLM materials increase and are comparable with wrought Inconel 718 alloy, whereas their ductility decreases significantly compared with the as-fabricated material. This is because of the precipitation of fine γˊ and γ</w:instrText>
      </w:r>
      <w:r w:rsidR="00E06C52">
        <w:rPr>
          <w:rFonts w:ascii="MS Gothic" w:eastAsia="MS Gothic" w:hAnsi="MS Gothic" w:cs="MS Gothic" w:hint="eastAsia"/>
        </w:rPr>
        <w:instrText>〞</w:instrText>
      </w:r>
      <w:r w:rsidR="00E06C52">
        <w:instrText>strengthening phases and needle-like δ phases. For the as-fabricated alloy, the formation of finer dislocated cellular structures that develop into a ductile dimple fracture shows excellent ductility. Due to dislocation pinning from γˊ and γ</w:instrText>
      </w:r>
      <w:r w:rsidR="00E06C52">
        <w:rPr>
          <w:rFonts w:ascii="MS Gothic" w:eastAsia="MS Gothic" w:hAnsi="MS Gothic" w:cs="MS Gothic" w:hint="eastAsia"/>
        </w:rPr>
        <w:instrText>〞</w:instrText>
      </w:r>
      <w:r w:rsidR="00E06C52">
        <w:instrText>strengthening phases and the impediment of dislocation motion caused by the needle-like δ phases, the ductility of the SA materials decreases and causes a transgranular fracture, compared with the as-fabricated samples.","author":[{"dropping-particle":"","family":"Zhang","given":"Dongyun","non-dropping-particle":"","parse-names":false,"suffix":""},{"dropping-particle":"","family":"Niu","given":"Wen","non-dropping-particle":"","parse-names":false,"suffix":""},{"dropping-particle":"","family":"Cao","given":"Xuanyang","non-dropping-particle":"","parse-names":false,"suffix":""},{"dropping-particle":"","family":"Liu","given":"Zhen","non-dropping-particle":"","parse-names":false,"suffix":""}],"container-title":"Materials Science and Engineering: A","id":"ITEM-1","issued":{"date-parts":[["2015"]]},"page":"32-40","title":"Effect of standard heat treatment on the microstructure and mechanical properties of selective laser melting manufactured Inconel 718 superalloy","type":"article-journal","volume":"644"},"uris":["http://www.mendeley.com/documents/?uuid=c3555cbf-8c50-4781-b81a-94e7bb46d4c9"]}],"mendeley":{"formattedCitation":"[10]","plainTextFormattedCitation":"[10]","previouslyFormattedCitation":"[9]"},"properties":{"noteIndex":0},"schema":"https://github.com/citation-style-language/schema/raw/master/csl-citation.json"}</w:instrText>
      </w:r>
      <w:r w:rsidR="009B6A6C">
        <w:fldChar w:fldCharType="separate"/>
      </w:r>
      <w:r w:rsidR="00E06C52" w:rsidRPr="00E06C52">
        <w:rPr>
          <w:noProof/>
        </w:rPr>
        <w:t>[10]</w:t>
      </w:r>
      <w:r w:rsidR="009B6A6C">
        <w:fldChar w:fldCharType="end"/>
      </w:r>
      <w:r w:rsidR="009B6A6C">
        <w:t>.</w:t>
      </w:r>
    </w:p>
    <w:p w14:paraId="09EEA78A" w14:textId="77777777" w:rsidR="00F0390A" w:rsidRDefault="00F0390A" w:rsidP="00862514"/>
    <w:p w14:paraId="5B4D92B0" w14:textId="6749D3A1" w:rsidR="008A6D8B" w:rsidRDefault="008A6D8B" w:rsidP="00862514">
      <w:r>
        <w:t>En general el aliviado de tensiones TT1</w:t>
      </w:r>
      <w:r w:rsidR="000C688A">
        <w:t xml:space="preserve"> facilita unas propiedades de UTS razonables</w:t>
      </w:r>
      <w:r w:rsidR="00D462DF">
        <w:t>,</w:t>
      </w:r>
      <w:r w:rsidR="000C688A">
        <w:t xml:space="preserve"> con </w:t>
      </w:r>
      <w:r w:rsidR="00D462DF">
        <w:t xml:space="preserve">valores </w:t>
      </w:r>
      <w:r w:rsidR="00D462DF">
        <w:lastRenderedPageBreak/>
        <w:t>excepcionales de</w:t>
      </w:r>
      <w:r w:rsidR="000C688A">
        <w:t xml:space="preserve"> ductilidad</w:t>
      </w:r>
      <w:r w:rsidR="00C86A84">
        <w:t xml:space="preserve"> para este material</w:t>
      </w:r>
      <w:r w:rsidR="00D462DF">
        <w:t xml:space="preserve">, </w:t>
      </w:r>
      <w:r w:rsidR="00C94878">
        <w:t>y,</w:t>
      </w:r>
      <w:r w:rsidR="00893678">
        <w:t xml:space="preserve"> </w:t>
      </w:r>
      <w:r w:rsidR="00D462DF">
        <w:t xml:space="preserve">por tanto, un menor valor de yield </w:t>
      </w:r>
      <w:r w:rsidR="000C688A">
        <w:t>para e</w:t>
      </w:r>
      <w:r w:rsidR="00893678">
        <w:t>l</w:t>
      </w:r>
      <w:r w:rsidR="000C688A">
        <w:t xml:space="preserve"> material</w:t>
      </w:r>
      <w:r>
        <w:t xml:space="preserve"> IN718</w:t>
      </w:r>
      <w:r w:rsidR="00893678">
        <w:t xml:space="preserve"> fabricado por LMD</w:t>
      </w:r>
      <w:r w:rsidR="000C688A">
        <w:t xml:space="preserve">. Por otro </w:t>
      </w:r>
      <w:r w:rsidR="00C76350">
        <w:t>lado,</w:t>
      </w:r>
      <w:r w:rsidR="000C688A">
        <w:t xml:space="preserve"> el tratamiento </w:t>
      </w:r>
      <w:r>
        <w:t>TT1+TT2</w:t>
      </w:r>
      <w:r w:rsidR="000C688A">
        <w:t xml:space="preserve"> </w:t>
      </w:r>
      <w:r>
        <w:t>aumenta entre un 20</w:t>
      </w:r>
      <w:r w:rsidR="00D462DF">
        <w:t xml:space="preserve"> %</w:t>
      </w:r>
      <w:r>
        <w:t xml:space="preserve"> y </w:t>
      </w:r>
      <w:r w:rsidR="00D462DF">
        <w:t xml:space="preserve">hasta </w:t>
      </w:r>
      <w:r>
        <w:t>más de un 50 % la resistencia</w:t>
      </w:r>
      <w:r w:rsidR="00893678">
        <w:t xml:space="preserve"> </w:t>
      </w:r>
      <w:r>
        <w:t xml:space="preserve">con </w:t>
      </w:r>
      <w:r w:rsidR="00C76350">
        <w:t>unas propiedades</w:t>
      </w:r>
      <w:r w:rsidR="000C688A">
        <w:t xml:space="preserve"> de UTS y yield excelentes y</w:t>
      </w:r>
      <w:r>
        <w:t xml:space="preserve"> una ductilidad similar a la que se obtiene mediante forja</w:t>
      </w:r>
      <w:r w:rsidR="00893678">
        <w:t>. E</w:t>
      </w:r>
      <w:r w:rsidR="00D462DF">
        <w:t xml:space="preserve">n ningún </w:t>
      </w:r>
      <w:r w:rsidR="00893678">
        <w:t>se ha obtenido un</w:t>
      </w:r>
      <w:r w:rsidR="00D462DF">
        <w:t xml:space="preserve"> alargamiento a fractura</w:t>
      </w:r>
      <w:r w:rsidR="00893678">
        <w:t xml:space="preserve"> inferior al 10 %</w:t>
      </w:r>
      <w:r>
        <w:t xml:space="preserve">. </w:t>
      </w:r>
      <w:r w:rsidR="00B547F8">
        <w:t>Dichas mejoras en las propiedades del material IN718 ya se observaron antes en otros trabajos</w:t>
      </w:r>
      <w:r w:rsidR="00F341CD">
        <w:t xml:space="preserve"> </w:t>
      </w:r>
      <w:r w:rsidR="00F341CD">
        <w:fldChar w:fldCharType="begin" w:fldLock="1"/>
      </w:r>
      <w:r w:rsidR="00E06C52">
        <w:instrText>ADDIN CSL_CITATION {"citationItems":[{"id":"ITEM-1","itemData":{"DOI":"10.3390/met12060952","abstract":"Feature addition to existing parts is a trending application for Directed Energy Deposition (DED) and can be used to add complex geometry features to basic forged geometries with the aim to reduce and simplify the number of processing steps as machining and assembling. However, the mechanical properties of as-deposited Inconel 718 fabricated by Powder-fed Directed Energy Deposition (Powder-fed DED) are far lower than the relevant specifications, making it necessary to apply different heat treatment with the purpose of improving deposited material performance. In addition, the effects of heat treatments in both variable thickness deposited geometry and forge substrate have not been studied. In this study, the effect of heat treatment within the Aerospace Materials Specifications (AMS) for cast and wrought Inconel 718 on the microstructure and hardness of both the Ni-Based Alloy 718 deposited geometry and substrate are analyzed in different parts of the geometry. The microstructure of all samples (as-deposited and heat-treated) is analyzed by Scanning Electron Microscope (SEM) and Energy Dispersive Spectrometer (EDS), confirming the formation of aluminum oxides and titanium nitrides and carbonitrides in the deposited structure.","author":[{"dropping-particle":"","family":"Ramiro","given":"Pedro","non-dropping-particle":"","parse-names":false,"suffix":""},{"dropping-particle":"","family":"Galarraga","given":"Haize","non-dropping-particle":"","parse-names":false,"suffix":""},{"dropping-particle":"","family":"Pérez-Checa","given":"Anabel","non-dropping-particle":"","parse-names":false,"suffix":""},{"dropping-particle":"","family":"Ortiz","given":"Mikel","non-dropping-particle":"","parse-names":false,"suffix":""},{"dropping-particle":"","family":"Alberdi","given":"Amaia","non-dropping-particle":"","parse-names":false,"suffix":""},{"dropping-particle":"","family":"Bhujangrao","given":"Trunal","non-dropping-particle":"","parse-names":false,"suffix":""},{"dropping-particle":"","family":"Morales","given":"Elena","non-dropping-particle":"","parse-names":false,"suffix":""},{"dropping-particle":"","family":"Ukar","given":"Eneko","non-dropping-particle":"","parse-names":false,"suffix":""}],"container-title":"Metals","id":"ITEM-1","issue":"6","issued":{"date-parts":[["2022"]]},"page":"952","title":"Effect of Heat Treatment on the Microstructure and Hardness of Ni-Based Alloy 718 in a Variable Thickness Geometry Deposited by Powder Fed Directed Energy Deposition","type":"article-journal","volume":"12"},"uris":["http://www.mendeley.com/documents/?uuid=380ba6a2-9f68-4279-afea-c9e21bcb88a0","http://www.mendeley.com/documents/?uuid=e11a3ebf-d27a-4878-b5c1-f747d6281285"]}],"mendeley":{"formattedCitation":"[9]","plainTextFormattedCitation":"[9]","previouslyFormattedCitation":"[8]"},"properties":{"noteIndex":0},"schema":"https://github.com/citation-style-language/schema/raw/master/csl-citation.json"}</w:instrText>
      </w:r>
      <w:r w:rsidR="00F341CD">
        <w:fldChar w:fldCharType="separate"/>
      </w:r>
      <w:r w:rsidR="00E06C52" w:rsidRPr="00E06C52">
        <w:rPr>
          <w:noProof/>
        </w:rPr>
        <w:t>[9]</w:t>
      </w:r>
      <w:r w:rsidR="00F341CD">
        <w:fldChar w:fldCharType="end"/>
      </w:r>
      <w:r w:rsidR="00697A10">
        <w:t xml:space="preserve">, </w:t>
      </w:r>
      <w:r w:rsidR="00697A10">
        <w:fldChar w:fldCharType="begin" w:fldLock="1"/>
      </w:r>
      <w:r w:rsidR="00E06C52">
        <w:instrText>ADDIN CSL_CITATION {"citationItems":[{"id":"ITEM-1","itemData":{"DOI":"10.1007/s11837-020-04021-x","ISSN":"15431851","abstract":"Optimization of metallic components fabricated from age hardenable alloys relies on the use of effective heat treatments. As additive manufacturing (AM) is taking its place as “another tool in the toolbox” for fabrication of metallic components, numerous processes are under development differing mainly by the starting feedstock and heat source. In parallel with these efforts is the optimization of the post-processing heat treatment to obtain the required properties. Due to differences in the various processes, it is expected that different microstructures will form in the AM specimens possibly affecting the mechanical behavior. To address optimization of heat treatments requires an understanding of how the starting microstructure responds to heat treatments. This study looks at inherent differences in the response of Inconel 718 to heat treatments developed for wrought 718. Three different AM processes were used to fabricate the samples in this study.","author":[{"dropping-particle":"","family":"Schneider","given":"Judy","non-dropping-particle":"","parse-names":false,"suffix":""}],"container-title":"Jom","id":"ITEM-1","issue":"3","issued":{"date-parts":[["2020"]]},"page":"1085-1091","publisher":"Springer US","title":"Comparison of Microstructural Response to Heat Treatment of Inconel 718 Prepared by Three Different Metal Additive Manufacturing Processes","type":"article-journal","volume":"72"},"uris":["http://www.mendeley.com/documents/?uuid=d98ce791-097c-4500-ab45-b52344c0fb14"]}],"mendeley":{"formattedCitation":"[11]","plainTextFormattedCitation":"[11]","previouslyFormattedCitation":"[10]"},"properties":{"noteIndex":0},"schema":"https://github.com/citation-style-language/schema/raw/master/csl-citation.json"}</w:instrText>
      </w:r>
      <w:r w:rsidR="00697A10">
        <w:fldChar w:fldCharType="separate"/>
      </w:r>
      <w:r w:rsidR="00E06C52" w:rsidRPr="00E06C52">
        <w:rPr>
          <w:noProof/>
        </w:rPr>
        <w:t>[11]</w:t>
      </w:r>
      <w:r w:rsidR="00697A10">
        <w:fldChar w:fldCharType="end"/>
      </w:r>
      <w:r w:rsidR="00F341CD">
        <w:t>.</w:t>
      </w:r>
    </w:p>
    <w:p w14:paraId="6FDAF382" w14:textId="4DB82CD8" w:rsidR="00B547F8" w:rsidRDefault="00B547F8" w:rsidP="00862514"/>
    <w:p w14:paraId="6788A570" w14:textId="1D7B33EE" w:rsidR="000C688A" w:rsidRDefault="000C688A" w:rsidP="00862514">
      <w:r w:rsidRPr="00D462DF">
        <w:t xml:space="preserve">Por último, </w:t>
      </w:r>
      <w:r w:rsidR="00966AF5">
        <w:t>realizando una comparación</w:t>
      </w:r>
      <w:r w:rsidR="00B64B08">
        <w:t xml:space="preserve"> de los valores mecánicos</w:t>
      </w:r>
      <w:r w:rsidR="00966AF5">
        <w:t xml:space="preserve"> entre los planos de deposición de material o </w:t>
      </w:r>
      <w:r w:rsidR="00B64B08">
        <w:t>direcciones de fabricación (</w:t>
      </w:r>
      <w:r w:rsidR="00B64B08" w:rsidRPr="00D462DF">
        <w:t>XY y XZ</w:t>
      </w:r>
      <w:r w:rsidR="00B64B08">
        <w:t>) dentro de cada tratamiento térmico, se observa que el</w:t>
      </w:r>
      <w:r w:rsidR="00C76350" w:rsidRPr="00D462DF">
        <w:t xml:space="preserve"> UTS y yield </w:t>
      </w:r>
      <w:r w:rsidR="00B64B08">
        <w:t xml:space="preserve">tienen valores </w:t>
      </w:r>
      <w:r w:rsidR="00937EFD">
        <w:t>superiores</w:t>
      </w:r>
      <w:r w:rsidR="00B64B08">
        <w:t xml:space="preserve"> en el </w:t>
      </w:r>
      <w:r w:rsidR="00C76350" w:rsidRPr="00D462DF">
        <w:t xml:space="preserve">plano XY, </w:t>
      </w:r>
      <w:r w:rsidR="00937EFD">
        <w:t xml:space="preserve">dirección </w:t>
      </w:r>
      <w:r w:rsidR="00C76350" w:rsidRPr="00D462DF">
        <w:t>favorable a la dirección de las capas depositadas.</w:t>
      </w:r>
      <w:r w:rsidR="00B64B08">
        <w:t xml:space="preserve"> Para el tratamiento térmico optimizado, TT1+TT2, la resistencia media del UTS y del yield </w:t>
      </w:r>
      <w:r w:rsidR="00C86A84">
        <w:t>fue superior,</w:t>
      </w:r>
      <w:r w:rsidR="00B64B08">
        <w:t xml:space="preserve"> en torno a un 4 %</w:t>
      </w:r>
      <w:r w:rsidR="00C86A84">
        <w:t>,</w:t>
      </w:r>
      <w:r w:rsidR="00B64B08">
        <w:t xml:space="preserve"> en el plano XY respecto al XZ. </w:t>
      </w:r>
      <w:r w:rsidR="00C76350" w:rsidRPr="00D462DF">
        <w:t>La ductilidad es m</w:t>
      </w:r>
      <w:r w:rsidR="00465830" w:rsidRPr="00D462DF">
        <w:t>uy similar entre ambos planos p</w:t>
      </w:r>
      <w:r w:rsidR="00C76350" w:rsidRPr="00D462DF">
        <w:t>ara el mismo tratamiento térmico, lo cual</w:t>
      </w:r>
      <w:r w:rsidR="00B64B08">
        <w:t xml:space="preserve"> </w:t>
      </w:r>
      <w:r w:rsidR="00C86A84">
        <w:t>supone</w:t>
      </w:r>
      <w:r w:rsidR="00B64B08">
        <w:t xml:space="preserve"> una ventaja </w:t>
      </w:r>
      <w:r w:rsidR="00AE7AD8">
        <w:t xml:space="preserve">clave </w:t>
      </w:r>
      <w:r w:rsidR="00C76350" w:rsidRPr="00D462DF">
        <w:t>en cuanto a propiedades generales del material fabricado por LMD</w:t>
      </w:r>
      <w:r w:rsidR="00AE7AD8">
        <w:t xml:space="preserve"> y sus posibles aplicaciones</w:t>
      </w:r>
      <w:r w:rsidR="00C76350" w:rsidRPr="00D462DF">
        <w:t>.</w:t>
      </w:r>
      <w:r w:rsidR="00AE7AD8">
        <w:t xml:space="preserve"> </w:t>
      </w:r>
      <w:r w:rsidR="00B547F8">
        <w:t xml:space="preserve">Esta </w:t>
      </w:r>
      <w:r w:rsidR="00AE7AD8">
        <w:t>anisotropía</w:t>
      </w:r>
      <w:r w:rsidR="00B547F8">
        <w:t xml:space="preserve"> </w:t>
      </w:r>
      <w:r w:rsidR="00C86A84">
        <w:t>en las</w:t>
      </w:r>
      <w:r w:rsidR="00B547F8">
        <w:t xml:space="preserve"> a propiedades mecánicas entre los diferentes planos de fabricación XY y XZ </w:t>
      </w:r>
      <w:r w:rsidR="00AE7AD8">
        <w:t xml:space="preserve">está relacionada </w:t>
      </w:r>
      <w:r w:rsidR="00937EFD">
        <w:t xml:space="preserve">intrínsicamente </w:t>
      </w:r>
      <w:r w:rsidR="00AE7AD8">
        <w:t xml:space="preserve">con </w:t>
      </w:r>
      <w:r w:rsidR="00937EFD">
        <w:t xml:space="preserve">el proceso de fabricación aditiva ya que el material es depositado </w:t>
      </w:r>
      <w:r w:rsidR="00AE7AD8">
        <w:t>capa a capa</w:t>
      </w:r>
      <w:r w:rsidR="00937EFD">
        <w:t xml:space="preserve"> y se crean gradientes térmicos y microestructurales. Este hecho </w:t>
      </w:r>
      <w:r w:rsidR="00FF79C3">
        <w:t xml:space="preserve">es fundamental para la optimización del procesado de un material </w:t>
      </w:r>
      <w:r w:rsidR="00233D4F">
        <w:t xml:space="preserve">por fabricación aditiva </w:t>
      </w:r>
      <w:r w:rsidR="000F3785">
        <w:fldChar w:fldCharType="begin" w:fldLock="1"/>
      </w:r>
      <w:r w:rsidR="00E06C52">
        <w:instrText>ADDIN CSL_CITATION {"citationItems":[{"id":"ITEM-1","itemData":{"DOI":"10.1016/j.addma.2018.10.038","ISSN":"22148604","abstract":"3D printing will revolutionize the manufacturing industry. Significant advances in computer aided design, additive manufacturing and materials science have opened up the possibilities of self-assembly systems, self-healing and material property alterations. Printing layer by layer allows complex geometries to be built, previously difficult under conventional manufacturing routes. This paper is a review of the current materials available for 3D printing that enable the emergence of 4D printing, a 'smart material’ that responds in a programmed way to an external stimuli. The outlook is towards potential space applications, in all areas including deployable structures, antennas and medical supplies.","author":[{"dropping-particle":"","family":"Mitchell","given":"A.","non-dropping-particle":"","parse-names":false,"suffix":""},{"dropping-particle":"","family":"Lafont","given":"U.","non-dropping-particle":"","parse-names":false,"suffix":""},{"dropping-particle":"","family":"Hołyńska","given":"M.","non-dropping-particle":"","parse-names":false,"suffix":""},{"dropping-particle":"","family":"Semprimoschnig","given":"C.","non-dropping-particle":"","parse-names":false,"suffix":""}],"container-title":"Additive Manufacturing","id":"ITEM-1","issued":{"date-parts":[["2018","12"]]},"page":"606-626","publisher":"Elsevier B.V.","title":"Additive manufacturing — A review of 4D printing and future applications","type":"article","volume":"24"},"uris":["http://www.mendeley.com/documents/?uuid=9896d71c-837f-37dd-9a84-810f096e9108","http://www.mendeley.com/documents/?uuid=4898f790-107f-4e7a-ae00-0700b4ed4fea"]}],"mendeley":{"formattedCitation":"[12]","plainTextFormattedCitation":"[12]","previouslyFormattedCitation":"[11]"},"properties":{"noteIndex":0},"schema":"https://github.com/citation-style-language/schema/raw/master/csl-citation.json"}</w:instrText>
      </w:r>
      <w:r w:rsidR="000F3785">
        <w:fldChar w:fldCharType="separate"/>
      </w:r>
      <w:r w:rsidR="00E06C52" w:rsidRPr="00E06C52">
        <w:rPr>
          <w:noProof/>
        </w:rPr>
        <w:t>[12]</w:t>
      </w:r>
      <w:r w:rsidR="000F3785">
        <w:fldChar w:fldCharType="end"/>
      </w:r>
      <w:r w:rsidR="000F3785">
        <w:t>.</w:t>
      </w:r>
    </w:p>
    <w:p w14:paraId="45A580CB" w14:textId="77777777" w:rsidR="00B538E2" w:rsidRPr="00B547F8" w:rsidRDefault="00B538E2" w:rsidP="00862514">
      <w:pPr>
        <w:rPr>
          <w:highlight w:val="red"/>
        </w:rPr>
      </w:pPr>
    </w:p>
    <w:p w14:paraId="241A5E04" w14:textId="750C8F7E" w:rsidR="00245D87" w:rsidRDefault="00C86A84" w:rsidP="00245D87">
      <w:r>
        <w:t>En general, l</w:t>
      </w:r>
      <w:r w:rsidR="00AE7AD8">
        <w:t xml:space="preserve">a aleación IN718 </w:t>
      </w:r>
      <w:r w:rsidR="00245D87" w:rsidRPr="00AE7AD8">
        <w:t>fabricad</w:t>
      </w:r>
      <w:r w:rsidR="00AE7AD8">
        <w:t>a</w:t>
      </w:r>
      <w:r w:rsidR="00245D87" w:rsidRPr="00AE7AD8">
        <w:t xml:space="preserve"> por LMD presentó propiedades mecánicas iguales e incluso mejores respecto a los valores</w:t>
      </w:r>
      <w:r w:rsidR="00AE7AD8">
        <w:t xml:space="preserve"> normativos de foja y muy superiores a las de la aleación de fundición. </w:t>
      </w:r>
      <w:r w:rsidR="008A570C">
        <w:t>Los valores obtenidos para</w:t>
      </w:r>
      <w:r w:rsidR="00AE7AD8">
        <w:t xml:space="preserve"> UTS </w:t>
      </w:r>
      <w:r w:rsidR="008A570C">
        <w:t xml:space="preserve">y </w:t>
      </w:r>
      <w:r w:rsidR="00AE7AD8">
        <w:t xml:space="preserve">yield en el tratamiento óptimo TT1+TT2 fueron similares respecto a </w:t>
      </w:r>
      <w:r w:rsidR="008A570C">
        <w:t xml:space="preserve">los </w:t>
      </w:r>
      <w:r w:rsidR="00AE7AD8">
        <w:t>valores conocidos del material</w:t>
      </w:r>
      <w:r w:rsidR="008A570C">
        <w:t>,</w:t>
      </w:r>
      <w:r w:rsidR="00AE7AD8">
        <w:t xml:space="preserve"> y la ductilidad se igualó o mejoró según los casos. Con dichos resultados se ha validado la técnica de fabricación por LMD con los parámetros mostrados para uso personalizado y de fabricación rápida en numerosas aplicaciones. </w:t>
      </w:r>
    </w:p>
    <w:p w14:paraId="7C5919A6" w14:textId="284EC082" w:rsidR="00C539DE" w:rsidRDefault="00C539DE" w:rsidP="00862514"/>
    <w:p w14:paraId="703C118B" w14:textId="056E9E87" w:rsidR="00AE7AD8" w:rsidRDefault="00AE7AD8" w:rsidP="00862514">
      <w:r>
        <w:t xml:space="preserve">La herramienta de IN718 </w:t>
      </w:r>
      <w:r w:rsidR="00F510F1">
        <w:t xml:space="preserve">tras un proceso de mecanizado </w:t>
      </w:r>
      <w:r>
        <w:t>se instaló en el porta herramientas</w:t>
      </w:r>
      <w:r w:rsidR="00F510F1">
        <w:t xml:space="preserve"> para su uso en la aplicación de FSW robotizado.</w:t>
      </w:r>
      <w:r>
        <w:t xml:space="preserve"> </w:t>
      </w:r>
      <w:r w:rsidR="00F510F1">
        <w:t>Esta</w:t>
      </w:r>
      <w:r>
        <w:t xml:space="preserve"> se</w:t>
      </w:r>
      <w:r w:rsidR="00F510F1">
        <w:t xml:space="preserve"> emplazó</w:t>
      </w:r>
      <w:r>
        <w:t xml:space="preserve"> en el robot de altas cargas que tiene colocado el cabezal específico de FSW (Figura 5).</w:t>
      </w:r>
    </w:p>
    <w:p w14:paraId="37AAB38E" w14:textId="77777777" w:rsidR="00AE7AD8" w:rsidRDefault="00AE7AD8" w:rsidP="00862514"/>
    <w:p w14:paraId="0A94219D" w14:textId="06AF3082" w:rsidR="00862514" w:rsidRDefault="00BB4FE3" w:rsidP="00862514">
      <w:r w:rsidRPr="00BB4FE3">
        <w:rPr>
          <w:noProof/>
          <w:lang w:val="es-ES" w:eastAsia="es-ES"/>
        </w:rPr>
        <w:drawing>
          <wp:inline distT="0" distB="0" distL="0" distR="0" wp14:anchorId="09E4A60D" wp14:editId="3B6FEB76">
            <wp:extent cx="2773045" cy="3331845"/>
            <wp:effectExtent l="0" t="0" r="825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3045" cy="3331845"/>
                    </a:xfrm>
                    <a:prstGeom prst="rect">
                      <a:avLst/>
                    </a:prstGeom>
                  </pic:spPr>
                </pic:pic>
              </a:graphicData>
            </a:graphic>
          </wp:inline>
        </w:drawing>
      </w:r>
    </w:p>
    <w:p w14:paraId="533485DC" w14:textId="77777777" w:rsidR="00384E83" w:rsidRDefault="00384E83" w:rsidP="00F510F1"/>
    <w:p w14:paraId="45657EDA" w14:textId="1C28B130" w:rsidR="00BB4FE3" w:rsidRDefault="00F510F1" w:rsidP="00384E83">
      <w:pPr>
        <w:pStyle w:val="FIGURATITULO"/>
      </w:pPr>
      <w:r w:rsidRPr="00384E83">
        <w:rPr>
          <w:b/>
          <w:bCs/>
        </w:rPr>
        <w:t>Figura 5</w:t>
      </w:r>
      <w:r>
        <w:t>. Imágenes del laboratorio de FSW robótico en Cetemet donde se muestra: a) La herramienta final de IN718 mecanizada, b) montaje de la herramienta en el porta-herramientas, c) inserción del porta-herramientas en el cabezal Cystir, y d) Posicionamiento del robot para la realización de soldaduras por fricción</w:t>
      </w:r>
    </w:p>
    <w:p w14:paraId="619609DC" w14:textId="77777777" w:rsidR="00D8131F" w:rsidRPr="007478C3" w:rsidRDefault="00D8131F" w:rsidP="00D8131F">
      <w:pPr>
        <w:pStyle w:val="Ttulo1"/>
      </w:pPr>
      <w:r w:rsidRPr="007478C3">
        <w:t>Conclusiones</w:t>
      </w:r>
    </w:p>
    <w:p w14:paraId="54051962" w14:textId="77777777" w:rsidR="00D8131F" w:rsidRDefault="00D8131F" w:rsidP="00D8131F">
      <w:pPr>
        <w:rPr>
          <w:noProof/>
        </w:rPr>
      </w:pPr>
    </w:p>
    <w:p w14:paraId="6DBEDD26" w14:textId="3B5F829A" w:rsidR="00D8131F" w:rsidRDefault="00D8131F" w:rsidP="00D8131F">
      <w:pPr>
        <w:rPr>
          <w:noProof/>
        </w:rPr>
      </w:pPr>
      <w:r>
        <w:rPr>
          <w:noProof/>
        </w:rPr>
        <w:t xml:space="preserve">La </w:t>
      </w:r>
      <w:r w:rsidR="000A7DF5">
        <w:rPr>
          <w:noProof/>
        </w:rPr>
        <w:t>super</w:t>
      </w:r>
      <w:r>
        <w:rPr>
          <w:noProof/>
        </w:rPr>
        <w:t>aleación de base n</w:t>
      </w:r>
      <w:r w:rsidR="000A7DF5">
        <w:rPr>
          <w:noProof/>
        </w:rPr>
        <w:t>í</w:t>
      </w:r>
      <w:r>
        <w:rPr>
          <w:noProof/>
        </w:rPr>
        <w:t>quel denominada IN178 fue exitosamente fabricada por la tecnología de Laser Me</w:t>
      </w:r>
      <w:r w:rsidR="000A7DF5">
        <w:rPr>
          <w:noProof/>
        </w:rPr>
        <w:t>tal</w:t>
      </w:r>
      <w:r>
        <w:rPr>
          <w:noProof/>
        </w:rPr>
        <w:t xml:space="preserve"> Deposition (LMD) </w:t>
      </w:r>
      <w:r w:rsidR="000A7DF5">
        <w:rPr>
          <w:noProof/>
        </w:rPr>
        <w:t>logrando</w:t>
      </w:r>
      <w:r>
        <w:rPr>
          <w:noProof/>
        </w:rPr>
        <w:t xml:space="preserve"> utilizarse como herramienta</w:t>
      </w:r>
      <w:r w:rsidR="000A7DF5">
        <w:rPr>
          <w:noProof/>
        </w:rPr>
        <w:t xml:space="preserve"> bajo</w:t>
      </w:r>
      <w:r>
        <w:rPr>
          <w:noProof/>
        </w:rPr>
        <w:t xml:space="preserve"> situación termomecánica exigente para soldadura por fricción </w:t>
      </w:r>
      <w:r w:rsidR="009D63BC">
        <w:rPr>
          <w:noProof/>
        </w:rPr>
        <w:t xml:space="preserve">ó </w:t>
      </w:r>
      <w:r>
        <w:rPr>
          <w:noProof/>
        </w:rPr>
        <w:t>Friction Stir Welding</w:t>
      </w:r>
      <w:r w:rsidR="009D63BC">
        <w:rPr>
          <w:noProof/>
        </w:rPr>
        <w:t xml:space="preserve"> (</w:t>
      </w:r>
      <w:r>
        <w:rPr>
          <w:noProof/>
        </w:rPr>
        <w:t>FSW).</w:t>
      </w:r>
    </w:p>
    <w:p w14:paraId="0E91E7A1" w14:textId="77777777" w:rsidR="000939BC" w:rsidRDefault="000939BC" w:rsidP="00D8131F">
      <w:pPr>
        <w:rPr>
          <w:noProof/>
        </w:rPr>
      </w:pPr>
    </w:p>
    <w:p w14:paraId="4E36FC81" w14:textId="16A0176B" w:rsidR="00D8131F" w:rsidRDefault="00D8131F" w:rsidP="00D8131F">
      <w:r>
        <w:rPr>
          <w:noProof/>
        </w:rPr>
        <w:t xml:space="preserve">Los parámetros de proceso </w:t>
      </w:r>
      <w:r w:rsidR="002A19D3">
        <w:rPr>
          <w:noProof/>
        </w:rPr>
        <w:t>LMD p</w:t>
      </w:r>
      <w:r>
        <w:rPr>
          <w:noProof/>
        </w:rPr>
        <w:t>ermitieron unas buenas propiedades del material en general</w:t>
      </w:r>
      <w:r w:rsidR="002A19D3">
        <w:rPr>
          <w:noProof/>
        </w:rPr>
        <w:t xml:space="preserve">. La densificación del material fabricado fue superior a 99 %. Se obtuvo </w:t>
      </w:r>
      <w:r w:rsidR="002A19D3">
        <w:t>99.30 % ± 0.28 y 99.03 % ± 0.24 para los planos de fabricación XY y XZ, respectivamente</w:t>
      </w:r>
      <w:r w:rsidR="00A11A91">
        <w:t>.</w:t>
      </w:r>
    </w:p>
    <w:p w14:paraId="2E81CAE3" w14:textId="77777777" w:rsidR="00D8131F" w:rsidRDefault="00D8131F" w:rsidP="00D8131F">
      <w:pPr>
        <w:rPr>
          <w:noProof/>
        </w:rPr>
      </w:pPr>
    </w:p>
    <w:p w14:paraId="7291DF5A" w14:textId="78EEB08A" w:rsidR="00D8131F" w:rsidRDefault="00D8131F" w:rsidP="00D8131F">
      <w:pPr>
        <w:rPr>
          <w:noProof/>
        </w:rPr>
      </w:pPr>
      <w:r>
        <w:rPr>
          <w:noProof/>
        </w:rPr>
        <w:t>El IN178 mejora s</w:t>
      </w:r>
      <w:r w:rsidR="002A19D3">
        <w:rPr>
          <w:noProof/>
        </w:rPr>
        <w:t>u comportamiento mecánico</w:t>
      </w:r>
      <w:r>
        <w:rPr>
          <w:noProof/>
        </w:rPr>
        <w:t xml:space="preserve"> de manera muy </w:t>
      </w:r>
      <w:r w:rsidR="002A19D3">
        <w:rPr>
          <w:noProof/>
        </w:rPr>
        <w:t>notable</w:t>
      </w:r>
      <w:r>
        <w:rPr>
          <w:noProof/>
        </w:rPr>
        <w:t xml:space="preserve"> con los tratamientos térmicos</w:t>
      </w:r>
      <w:r w:rsidR="002A19D3">
        <w:rPr>
          <w:noProof/>
        </w:rPr>
        <w:t xml:space="preserve"> TT1+TT2</w:t>
      </w:r>
      <w:r>
        <w:rPr>
          <w:noProof/>
        </w:rPr>
        <w:t xml:space="preserve"> </w:t>
      </w:r>
      <w:r w:rsidR="002A19D3">
        <w:rPr>
          <w:noProof/>
        </w:rPr>
        <w:t>(</w:t>
      </w:r>
      <w:r>
        <w:rPr>
          <w:noProof/>
        </w:rPr>
        <w:t>aliviado de tensiones</w:t>
      </w:r>
      <w:r w:rsidR="002A19D3">
        <w:rPr>
          <w:noProof/>
        </w:rPr>
        <w:t xml:space="preserve"> más</w:t>
      </w:r>
      <w:r>
        <w:rPr>
          <w:noProof/>
        </w:rPr>
        <w:t xml:space="preserve"> envejecimiento</w:t>
      </w:r>
      <w:r w:rsidR="002A19D3">
        <w:rPr>
          <w:noProof/>
        </w:rPr>
        <w:t>)</w:t>
      </w:r>
      <w:r>
        <w:rPr>
          <w:noProof/>
        </w:rPr>
        <w:t>.</w:t>
      </w:r>
    </w:p>
    <w:p w14:paraId="6132716F" w14:textId="77777777" w:rsidR="00D8131F" w:rsidRDefault="00D8131F" w:rsidP="00D8131F">
      <w:r>
        <w:t xml:space="preserve">Las propiedades mecánicas del material fabricado y tratado térmicamente fueron excelentes, igualando e incluso superando a las propiedades normativas del material de forja IN718. En el plano de fabricación más favorable (XY) se consiguió una resistencia máxima media de 1256 MPa. </w:t>
      </w:r>
    </w:p>
    <w:p w14:paraId="6736A556" w14:textId="77777777" w:rsidR="00D8131F" w:rsidRDefault="00D8131F" w:rsidP="00D8131F"/>
    <w:p w14:paraId="3671B14E" w14:textId="1536EF47" w:rsidR="00D8131F" w:rsidRDefault="00D8131F" w:rsidP="00D8131F">
      <w:r>
        <w:t xml:space="preserve">En todos los casos la ductilidad fue buena, con valores superiores o iguales a los valores normativos del IN718 de fundición y forja. Dichos valores medios alcanzaron </w:t>
      </w:r>
      <w:r w:rsidR="00C86A84">
        <w:t xml:space="preserve">incluso </w:t>
      </w:r>
      <w:r>
        <w:t>el 18 % de alargamiento a fractura</w:t>
      </w:r>
      <w:r w:rsidR="00C86A84">
        <w:t xml:space="preserve"> en ensayo </w:t>
      </w:r>
      <w:r w:rsidR="00C86A84">
        <w:lastRenderedPageBreak/>
        <w:t>de tracción</w:t>
      </w:r>
      <w:bookmarkStart w:id="3" w:name="_GoBack"/>
      <w:bookmarkEnd w:id="3"/>
      <w:r w:rsidR="00C86A84">
        <w:t xml:space="preserve"> a temperatura ambiente</w:t>
      </w:r>
      <w:r>
        <w:t xml:space="preserve">, no encontrándose por debajo del 10 % en ningún caso. </w:t>
      </w:r>
    </w:p>
    <w:p w14:paraId="42ABC7BD" w14:textId="77777777" w:rsidR="00D8131F" w:rsidRDefault="00D8131F" w:rsidP="00D8131F"/>
    <w:p w14:paraId="531A85A9" w14:textId="46DB20B9" w:rsidR="00D8131F" w:rsidRDefault="00D8131F" w:rsidP="00D8131F">
      <w:r>
        <w:t xml:space="preserve">La resistencia del límite elástico o yield aumentó su valor medio en un 55.3 % entre un tratamiento térmico y otro, lo cual confirmó que un tratamiento térmico óptimo es clave para el comportamiento del material. </w:t>
      </w:r>
    </w:p>
    <w:p w14:paraId="5F83416E" w14:textId="49720C33" w:rsidR="00D8131F" w:rsidRDefault="00D8131F" w:rsidP="00D8131F"/>
    <w:p w14:paraId="374AE84E" w14:textId="634B2EEA" w:rsidR="00D8131F" w:rsidRDefault="00D8131F" w:rsidP="00D8131F">
      <w:r>
        <w:t>Tras el mecanizado de la herramienta en IN718, el acabado superficial</w:t>
      </w:r>
      <w:r w:rsidR="00E069D5">
        <w:t xml:space="preserve"> obtenido no presentó</w:t>
      </w:r>
      <w:r>
        <w:t xml:space="preserve"> defectos visibles</w:t>
      </w:r>
      <w:r w:rsidR="00E069D5">
        <w:t>,</w:t>
      </w:r>
      <w:r>
        <w:t xml:space="preserve"> </w:t>
      </w:r>
      <w:r w:rsidR="00E069D5">
        <w:t xml:space="preserve">permitiendo su correcta instalación </w:t>
      </w:r>
      <w:r>
        <w:t>en el porta-herramientas y</w:t>
      </w:r>
      <w:r w:rsidR="00E069D5">
        <w:t xml:space="preserve"> en</w:t>
      </w:r>
      <w:r>
        <w:t xml:space="preserve"> el cabezal para su uso en la aplicación de FSW. </w:t>
      </w:r>
    </w:p>
    <w:p w14:paraId="4696520F" w14:textId="12CF6D4D" w:rsidR="009B4D5F" w:rsidRPr="00FA2B68" w:rsidRDefault="009B4D5F" w:rsidP="007541F3">
      <w:pPr>
        <w:rPr>
          <w:noProof/>
        </w:rPr>
      </w:pPr>
    </w:p>
    <w:p w14:paraId="76F980DE" w14:textId="495D8DAA" w:rsidR="00384E83" w:rsidRDefault="00384E83" w:rsidP="00960B8F">
      <w:pPr>
        <w:pStyle w:val="Ttulo1"/>
      </w:pPr>
      <w:r>
        <w:t xml:space="preserve">Agradecimientos </w:t>
      </w:r>
    </w:p>
    <w:p w14:paraId="2510A121" w14:textId="0A0237D2" w:rsidR="00384E83" w:rsidRDefault="00384E83" w:rsidP="00384E83"/>
    <w:p w14:paraId="60E3752D" w14:textId="77777777" w:rsidR="00384E83" w:rsidRDefault="00384E83" w:rsidP="00384E83">
      <w:r>
        <w:t xml:space="preserve">Los autores agradecen a la empresa MELTIO, fabricante del equipo M450, así como a los compañeros, tanto del Centro Avanzado de Tecnologías Aeroespaciales (CATEC), como de la empresa ArcelorMittal España, el gran trabajo en equipo realizado para la mejora de los procesos de fabricación y la caracterización de materiales. </w:t>
      </w:r>
    </w:p>
    <w:p w14:paraId="11132A33" w14:textId="77777777" w:rsidR="00384E83" w:rsidRDefault="00384E83" w:rsidP="00384E83"/>
    <w:p w14:paraId="27469AC1" w14:textId="77777777" w:rsidR="00384E83" w:rsidRDefault="00384E83" w:rsidP="00384E83">
      <w:r>
        <w:t xml:space="preserve">Especial agradecimiento también por toda la información y ayuda prestada, así como por el cabezal CYTEC de la marca CYSTIR con sede en Alemania. </w:t>
      </w:r>
    </w:p>
    <w:p w14:paraId="5AABA8BE" w14:textId="77777777" w:rsidR="00384E83" w:rsidRDefault="00384E83" w:rsidP="00384E83"/>
    <w:p w14:paraId="12243C0C" w14:textId="5EAD27A5" w:rsidR="00384E83" w:rsidRDefault="00384E83" w:rsidP="00384E83">
      <w:r>
        <w:t>El presente trabajo ha sido realizado gracias al proyecto PROSOLTIVA, el cual ha sido subvencionado por la Consejería de Transformación Económica, Industria, Conocimiento y Universidades (Junta de Andalucía) y por la Unión Europea con el Programa Operativo FEDER Andalucía 2014-2020, con un importe de 220.157,73 €, por medio de las ayudas para la realización de proyectos de I+D+i, en régimen de concurrencia competitiva, destinadas a entidades privadas calificadas como Agentes del Sistema Andaluz del Conocimiento, en el ámbito del Plan Andaluz de Investigación, Desarrollo e Innovación (PAIDI 2020).</w:t>
      </w:r>
    </w:p>
    <w:p w14:paraId="33D6DA35" w14:textId="77777777" w:rsidR="00384E83" w:rsidRPr="00384E83" w:rsidRDefault="00384E83" w:rsidP="00384E83"/>
    <w:p w14:paraId="40093F06" w14:textId="13D895DA" w:rsidR="009B4D5F" w:rsidRPr="00E34FCE" w:rsidRDefault="009B4D5F" w:rsidP="00960B8F">
      <w:pPr>
        <w:pStyle w:val="Ttulo1"/>
      </w:pPr>
      <w:r w:rsidRPr="00E34FCE">
        <w:t>R</w:t>
      </w:r>
      <w:r w:rsidR="006E4429" w:rsidRPr="00E34FCE">
        <w:t>eferencias</w:t>
      </w:r>
    </w:p>
    <w:p w14:paraId="4D2F7CB4" w14:textId="77777777" w:rsidR="00B51DF3" w:rsidRPr="00F674E4" w:rsidRDefault="00B51DF3" w:rsidP="007541F3">
      <w:pPr>
        <w:rPr>
          <w:noProof/>
        </w:rPr>
      </w:pPr>
    </w:p>
    <w:p w14:paraId="387A37F8" w14:textId="27CCAD37" w:rsidR="00E06C52" w:rsidRPr="00DF31DE" w:rsidRDefault="00D8131F" w:rsidP="00E06C52">
      <w:pPr>
        <w:widowControl w:val="0"/>
        <w:autoSpaceDE w:val="0"/>
        <w:autoSpaceDN w:val="0"/>
        <w:adjustRightInd w:val="0"/>
        <w:ind w:left="640" w:hanging="640"/>
        <w:rPr>
          <w:rFonts w:cs="Times New Roman"/>
          <w:noProof/>
          <w:szCs w:val="24"/>
          <w:lang w:val="en-US"/>
        </w:rPr>
      </w:pPr>
      <w:r>
        <w:rPr>
          <w:i/>
          <w:noProof/>
        </w:rPr>
        <w:fldChar w:fldCharType="begin" w:fldLock="1"/>
      </w:r>
      <w:r w:rsidRPr="00FD4792">
        <w:rPr>
          <w:i/>
          <w:noProof/>
          <w:lang w:val="en-US"/>
        </w:rPr>
        <w:instrText xml:space="preserve">ADDIN Mendeley Bibliography CSL_BIBLIOGRAPHY </w:instrText>
      </w:r>
      <w:r>
        <w:rPr>
          <w:i/>
          <w:noProof/>
        </w:rPr>
        <w:fldChar w:fldCharType="separate"/>
      </w:r>
      <w:r w:rsidR="00E06C52" w:rsidRPr="00DF31DE">
        <w:rPr>
          <w:rFonts w:cs="Times New Roman"/>
          <w:noProof/>
          <w:szCs w:val="24"/>
          <w:lang w:val="en-US"/>
        </w:rPr>
        <w:t>[1]</w:t>
      </w:r>
      <w:r w:rsidR="00E06C52" w:rsidRPr="00DF31DE">
        <w:rPr>
          <w:rFonts w:cs="Times New Roman"/>
          <w:noProof/>
          <w:szCs w:val="24"/>
          <w:lang w:val="en-US"/>
        </w:rPr>
        <w:tab/>
        <w:t xml:space="preserve">S. Pratheesh Kumar, S. Elangovan, R. Mohanraj, and J. R. Ramakrishna, “A review on properties of Inconel 625 and Inconel 718 fabricated using direct energy deposition,” </w:t>
      </w:r>
      <w:r w:rsidR="00E06C52" w:rsidRPr="00DF31DE">
        <w:rPr>
          <w:rFonts w:cs="Times New Roman"/>
          <w:i/>
          <w:iCs/>
          <w:noProof/>
          <w:szCs w:val="24"/>
          <w:lang w:val="en-US"/>
        </w:rPr>
        <w:t>Mater. Today Proc.</w:t>
      </w:r>
      <w:r w:rsidR="00E06C52" w:rsidRPr="00DF31DE">
        <w:rPr>
          <w:rFonts w:cs="Times New Roman"/>
          <w:noProof/>
          <w:szCs w:val="24"/>
          <w:lang w:val="en-US"/>
        </w:rPr>
        <w:t>, vol. 46, no. xxxx, pp. 7892–7906, 2021, doi: 10.1016/j.matpr.2021.02.566.</w:t>
      </w:r>
    </w:p>
    <w:p w14:paraId="43C1EFCC"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[2]</w:t>
      </w:r>
      <w:r w:rsidRPr="00DF31DE">
        <w:rPr>
          <w:rFonts w:cs="Times New Roman"/>
          <w:noProof/>
          <w:szCs w:val="24"/>
          <w:lang w:val="en-US"/>
        </w:rPr>
        <w:tab/>
        <w:t xml:space="preserve">Ivántabernero, A. Paskual, P. Álvarez, and A. Suárez, “Study on Arc Welding Processes for High Deposition Rate Additive Manufacturing,” </w:t>
      </w:r>
      <w:r w:rsidRPr="00DF31DE">
        <w:rPr>
          <w:rFonts w:cs="Times New Roman"/>
          <w:i/>
          <w:iCs/>
          <w:noProof/>
          <w:szCs w:val="24"/>
          <w:lang w:val="en-US"/>
        </w:rPr>
        <w:t>Procedia CIRP</w:t>
      </w:r>
      <w:r w:rsidRPr="00DF31DE">
        <w:rPr>
          <w:rFonts w:cs="Times New Roman"/>
          <w:noProof/>
          <w:szCs w:val="24"/>
          <w:lang w:val="en-US"/>
        </w:rPr>
        <w:t>, vol. 68, no. April, pp. 358–362, 2018, doi: 10.1016/j.procir.2017.12.095.</w:t>
      </w:r>
    </w:p>
    <w:p w14:paraId="021942A0"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[3]</w:t>
      </w:r>
      <w:r w:rsidRPr="00DF31DE">
        <w:rPr>
          <w:rFonts w:cs="Times New Roman"/>
          <w:noProof/>
          <w:szCs w:val="24"/>
          <w:lang w:val="en-US"/>
        </w:rPr>
        <w:tab/>
        <w:t xml:space="preserve">E. Hosseini and V. A. Popovich, “A review of mechanical properties of additively </w:t>
      </w:r>
      <w:r w:rsidRPr="00DF31DE">
        <w:rPr>
          <w:rFonts w:cs="Times New Roman"/>
          <w:noProof/>
          <w:szCs w:val="24"/>
          <w:lang w:val="en-US"/>
        </w:rPr>
        <w:t xml:space="preserve">manufactured Inconel 718,” </w:t>
      </w:r>
      <w:r w:rsidRPr="00DF31DE">
        <w:rPr>
          <w:rFonts w:cs="Times New Roman"/>
          <w:i/>
          <w:iCs/>
          <w:noProof/>
          <w:szCs w:val="24"/>
          <w:lang w:val="en-US"/>
        </w:rPr>
        <w:t>Addit. Manuf.</w:t>
      </w:r>
      <w:r w:rsidRPr="00DF31DE">
        <w:rPr>
          <w:rFonts w:cs="Times New Roman"/>
          <w:noProof/>
          <w:szCs w:val="24"/>
          <w:lang w:val="en-US"/>
        </w:rPr>
        <w:t>, vol. 30, no. August, 2019, doi: 10.1016/j.addma.2019.100877.</w:t>
      </w:r>
    </w:p>
    <w:p w14:paraId="1E1D9B9D"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[4]</w:t>
      </w:r>
      <w:r w:rsidRPr="00DF31DE">
        <w:rPr>
          <w:rFonts w:cs="Times New Roman"/>
          <w:noProof/>
          <w:szCs w:val="24"/>
          <w:lang w:val="en-US"/>
        </w:rPr>
        <w:tab/>
        <w:t xml:space="preserve">S. Sreekanth, E. Ghassemali, K. Hurtig, and S. Joshi, “Effect of Direct Energy Deposition Process Parameters on Single-track deposits of Alloy 718,” </w:t>
      </w:r>
      <w:r w:rsidRPr="00DF31DE">
        <w:rPr>
          <w:rFonts w:cs="Times New Roman"/>
          <w:i/>
          <w:iCs/>
          <w:noProof/>
          <w:szCs w:val="24"/>
          <w:lang w:val="en-US"/>
        </w:rPr>
        <w:t>Metals (Basel).</w:t>
      </w:r>
      <w:r w:rsidRPr="00DF31DE">
        <w:rPr>
          <w:rFonts w:cs="Times New Roman"/>
          <w:noProof/>
          <w:szCs w:val="24"/>
          <w:lang w:val="en-US"/>
        </w:rPr>
        <w:t>, vol. 10, no. 1, p. 96, 2020.</w:t>
      </w:r>
    </w:p>
    <w:p w14:paraId="70E7A54F"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[5]</w:t>
      </w:r>
      <w:r w:rsidRPr="00DF31DE">
        <w:rPr>
          <w:rFonts w:cs="Times New Roman"/>
          <w:noProof/>
          <w:szCs w:val="24"/>
          <w:lang w:val="en-US"/>
        </w:rPr>
        <w:tab/>
        <w:t xml:space="preserve">R. E. Thomas, W. M., &amp; Dolby, “Friction Stir Welding Developments,” </w:t>
      </w:r>
      <w:r w:rsidRPr="00DF31DE">
        <w:rPr>
          <w:rFonts w:cs="Times New Roman"/>
          <w:i/>
          <w:iCs/>
          <w:noProof/>
          <w:szCs w:val="24"/>
          <w:lang w:val="en-US"/>
        </w:rPr>
        <w:t>Proc. sixth Int. trends Weld. Res.</w:t>
      </w:r>
      <w:r w:rsidRPr="00DF31DE">
        <w:rPr>
          <w:rFonts w:cs="Times New Roman"/>
          <w:noProof/>
          <w:szCs w:val="24"/>
          <w:lang w:val="en-US"/>
        </w:rPr>
        <w:t>, pp. 203–211, 2003.</w:t>
      </w:r>
    </w:p>
    <w:p w14:paraId="01BDBF4A"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[6]</w:t>
      </w:r>
      <w:r w:rsidRPr="00DF31DE">
        <w:rPr>
          <w:rFonts w:cs="Times New Roman"/>
          <w:noProof/>
          <w:szCs w:val="24"/>
          <w:lang w:val="en-US"/>
        </w:rPr>
        <w:tab/>
        <w:t xml:space="preserve">R. S. Mishra and Z. Y. Ma, “Friction stir welding and processing,” </w:t>
      </w:r>
      <w:r w:rsidRPr="00DF31DE">
        <w:rPr>
          <w:rFonts w:cs="Times New Roman"/>
          <w:i/>
          <w:iCs/>
          <w:noProof/>
          <w:szCs w:val="24"/>
          <w:lang w:val="en-US"/>
        </w:rPr>
        <w:t>Mater. Sci. Eng. R</w:t>
      </w:r>
      <w:r w:rsidRPr="00DF31DE">
        <w:rPr>
          <w:rFonts w:cs="Times New Roman"/>
          <w:noProof/>
          <w:szCs w:val="24"/>
          <w:lang w:val="en-US"/>
        </w:rPr>
        <w:t>, vol. 50, pp. 1–78, 2005.</w:t>
      </w:r>
    </w:p>
    <w:p w14:paraId="67602976"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[7]</w:t>
      </w:r>
      <w:r w:rsidRPr="00DF31DE">
        <w:rPr>
          <w:rFonts w:cs="Times New Roman"/>
          <w:noProof/>
          <w:szCs w:val="24"/>
          <w:lang w:val="en-US"/>
        </w:rPr>
        <w:tab/>
        <w:t xml:space="preserve">S. Deivanai, R. Wattal, S. Rani, and S. L. Verma, “Green Technology Friction Stir Welding of Aluminium Alloy 1100,” </w:t>
      </w:r>
      <w:r w:rsidRPr="00DF31DE">
        <w:rPr>
          <w:rFonts w:cs="Times New Roman"/>
          <w:i/>
          <w:iCs/>
          <w:noProof/>
          <w:szCs w:val="24"/>
          <w:lang w:val="en-US"/>
        </w:rPr>
        <w:t>Int. Rev. Appl. Eng. Res.</w:t>
      </w:r>
      <w:r w:rsidRPr="00DF31DE">
        <w:rPr>
          <w:rFonts w:cs="Times New Roman"/>
          <w:noProof/>
          <w:szCs w:val="24"/>
          <w:lang w:val="en-US"/>
        </w:rPr>
        <w:t>, vol. 4, no. 2, pp. 93–98, 2014.</w:t>
      </w:r>
    </w:p>
    <w:p w14:paraId="6F237AD2"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[8]</w:t>
      </w:r>
      <w:r w:rsidRPr="00DF31DE">
        <w:rPr>
          <w:rFonts w:cs="Times New Roman"/>
          <w:noProof/>
          <w:szCs w:val="24"/>
          <w:lang w:val="en-US"/>
        </w:rPr>
        <w:tab/>
        <w:t xml:space="preserve">A. BIST, J. S. SAINI, and B. SHARMA, “A review of tool wear prediction during friction stir welding of aluminium matrix composite,” </w:t>
      </w:r>
      <w:r w:rsidRPr="00DF31DE">
        <w:rPr>
          <w:rFonts w:cs="Times New Roman"/>
          <w:i/>
          <w:iCs/>
          <w:noProof/>
          <w:szCs w:val="24"/>
          <w:lang w:val="en-US"/>
        </w:rPr>
        <w:t>Trans. Nonferrous Met. Soc. China (English Ed.</w:t>
      </w:r>
      <w:r w:rsidRPr="00DF31DE">
        <w:rPr>
          <w:rFonts w:cs="Times New Roman"/>
          <w:noProof/>
          <w:szCs w:val="24"/>
          <w:lang w:val="en-US"/>
        </w:rPr>
        <w:t>, vol. 26, no. 8, pp. 2003–2018, 2016, doi: 10.1016/S1003-6326(16)64318-2.</w:t>
      </w:r>
    </w:p>
    <w:p w14:paraId="3F2BAACC"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[9]</w:t>
      </w:r>
      <w:r w:rsidRPr="00DF31DE">
        <w:rPr>
          <w:rFonts w:cs="Times New Roman"/>
          <w:noProof/>
          <w:szCs w:val="24"/>
          <w:lang w:val="en-US"/>
        </w:rPr>
        <w:tab/>
        <w:t xml:space="preserve">P. Ramiro </w:t>
      </w:r>
      <w:r w:rsidRPr="00DF31DE">
        <w:rPr>
          <w:rFonts w:cs="Times New Roman"/>
          <w:i/>
          <w:iCs/>
          <w:noProof/>
          <w:szCs w:val="24"/>
          <w:lang w:val="en-US"/>
        </w:rPr>
        <w:t>et al.</w:t>
      </w:r>
      <w:r w:rsidRPr="00DF31DE">
        <w:rPr>
          <w:rFonts w:cs="Times New Roman"/>
          <w:noProof/>
          <w:szCs w:val="24"/>
          <w:lang w:val="en-US"/>
        </w:rPr>
        <w:t xml:space="preserve">, “Effect of Heat Treatment on the Microstructure and Hardness of Ni-Based Alloy 718 in a Variable Thickness Geometry Deposited by Powder Fed Directed Energy Deposition,” </w:t>
      </w:r>
      <w:r w:rsidRPr="00DF31DE">
        <w:rPr>
          <w:rFonts w:cs="Times New Roman"/>
          <w:i/>
          <w:iCs/>
          <w:noProof/>
          <w:szCs w:val="24"/>
          <w:lang w:val="en-US"/>
        </w:rPr>
        <w:t>Metals (Basel).</w:t>
      </w:r>
      <w:r w:rsidRPr="00DF31DE">
        <w:rPr>
          <w:rFonts w:cs="Times New Roman"/>
          <w:noProof/>
          <w:szCs w:val="24"/>
          <w:lang w:val="en-US"/>
        </w:rPr>
        <w:t>, vol. 12, no. 6, p. 952, 2022, doi: 10.3390/met12060952.</w:t>
      </w:r>
    </w:p>
    <w:p w14:paraId="09442C27"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[10]</w:t>
      </w:r>
      <w:r w:rsidRPr="00DF31DE">
        <w:rPr>
          <w:rFonts w:cs="Times New Roman"/>
          <w:noProof/>
          <w:szCs w:val="24"/>
          <w:lang w:val="en-US"/>
        </w:rPr>
        <w:tab/>
        <w:t xml:space="preserve">D. Zhang, W. Niu, X. Cao, and Z. Liu, “Effect of standard heat treatment on the microstructure and mechanical properties of selective laser melting manufactured Inconel 718 superalloy,” </w:t>
      </w:r>
      <w:r w:rsidRPr="00DF31DE">
        <w:rPr>
          <w:rFonts w:cs="Times New Roman"/>
          <w:i/>
          <w:iCs/>
          <w:noProof/>
          <w:szCs w:val="24"/>
          <w:lang w:val="en-US"/>
        </w:rPr>
        <w:t>Mater. Sci. Eng. A</w:t>
      </w:r>
      <w:r w:rsidRPr="00DF31DE">
        <w:rPr>
          <w:rFonts w:cs="Times New Roman"/>
          <w:noProof/>
          <w:szCs w:val="24"/>
          <w:lang w:val="en-US"/>
        </w:rPr>
        <w:t>, vol. 644, pp. 32–40, 2015, doi: https://doi.org/10.1016/j.msea.2015.06.021.</w:t>
      </w:r>
    </w:p>
    <w:p w14:paraId="175E980E" w14:textId="77777777" w:rsidR="00E06C52" w:rsidRPr="00DF31DE" w:rsidRDefault="00E06C52" w:rsidP="00E06C52">
      <w:pPr>
        <w:widowControl w:val="0"/>
        <w:autoSpaceDE w:val="0"/>
        <w:autoSpaceDN w:val="0"/>
        <w:adjustRightInd w:val="0"/>
        <w:ind w:left="640" w:hanging="640"/>
        <w:rPr>
          <w:rFonts w:cs="Times New Roman"/>
          <w:noProof/>
          <w:szCs w:val="24"/>
          <w:lang w:val="en-US"/>
        </w:rPr>
      </w:pPr>
      <w:r w:rsidRPr="00DF31DE">
        <w:rPr>
          <w:rFonts w:cs="Times New Roman"/>
          <w:noProof/>
          <w:szCs w:val="24"/>
          <w:lang w:val="en-US"/>
        </w:rPr>
        <w:t>[11]</w:t>
      </w:r>
      <w:r w:rsidRPr="00DF31DE">
        <w:rPr>
          <w:rFonts w:cs="Times New Roman"/>
          <w:noProof/>
          <w:szCs w:val="24"/>
          <w:lang w:val="en-US"/>
        </w:rPr>
        <w:tab/>
        <w:t xml:space="preserve">J. Schneider, “Comparison of Microstructural Response to Heat Treatment of Inconel 718 Prepared by Three Different Metal Additive Manufacturing Processes,” </w:t>
      </w:r>
      <w:r w:rsidRPr="00DF31DE">
        <w:rPr>
          <w:rFonts w:cs="Times New Roman"/>
          <w:i/>
          <w:iCs/>
          <w:noProof/>
          <w:szCs w:val="24"/>
          <w:lang w:val="en-US"/>
        </w:rPr>
        <w:t>Jom</w:t>
      </w:r>
      <w:r w:rsidRPr="00DF31DE">
        <w:rPr>
          <w:rFonts w:cs="Times New Roman"/>
          <w:noProof/>
          <w:szCs w:val="24"/>
          <w:lang w:val="en-US"/>
        </w:rPr>
        <w:t>, vol. 72, no. 3, pp. 1085–1091, 2020, doi: 10.1007/s11837-020-04021-x.</w:t>
      </w:r>
    </w:p>
    <w:p w14:paraId="22FC1A4B" w14:textId="77777777" w:rsidR="00E06C52" w:rsidRPr="00E06C52" w:rsidRDefault="00E06C52" w:rsidP="00E06C52">
      <w:pPr>
        <w:widowControl w:val="0"/>
        <w:autoSpaceDE w:val="0"/>
        <w:autoSpaceDN w:val="0"/>
        <w:adjustRightInd w:val="0"/>
        <w:ind w:left="640" w:hanging="640"/>
        <w:rPr>
          <w:rFonts w:cs="Times New Roman"/>
          <w:noProof/>
        </w:rPr>
      </w:pPr>
      <w:r w:rsidRPr="00DF31DE">
        <w:rPr>
          <w:rFonts w:cs="Times New Roman"/>
          <w:noProof/>
          <w:szCs w:val="24"/>
          <w:lang w:val="en-US"/>
        </w:rPr>
        <w:t>[12]</w:t>
      </w:r>
      <w:r w:rsidRPr="00DF31DE">
        <w:rPr>
          <w:rFonts w:cs="Times New Roman"/>
          <w:noProof/>
          <w:szCs w:val="24"/>
          <w:lang w:val="en-US"/>
        </w:rPr>
        <w:tab/>
        <w:t xml:space="preserve">A. Mitchell, U. Lafont, M. Hołyńska, and C. Semprimoschnig, “Additive manufacturing — A review of 4D printing and future applications,” </w:t>
      </w:r>
      <w:r w:rsidRPr="00DF31DE">
        <w:rPr>
          <w:rFonts w:cs="Times New Roman"/>
          <w:i/>
          <w:iCs/>
          <w:noProof/>
          <w:szCs w:val="24"/>
          <w:lang w:val="en-US"/>
        </w:rPr>
        <w:t>Additive Manufacturing</w:t>
      </w:r>
      <w:r w:rsidRPr="00DF31DE">
        <w:rPr>
          <w:rFonts w:cs="Times New Roman"/>
          <w:noProof/>
          <w:szCs w:val="24"/>
          <w:lang w:val="en-US"/>
        </w:rPr>
        <w:t xml:space="preserve">, vol. 24. </w:t>
      </w:r>
      <w:r w:rsidRPr="00E06C52">
        <w:rPr>
          <w:rFonts w:cs="Times New Roman"/>
          <w:noProof/>
          <w:szCs w:val="24"/>
        </w:rPr>
        <w:t>Elsevier B.V., pp. 606–626, Dec-2018, doi: 10.1016/j.addma.2018.10.038.</w:t>
      </w:r>
    </w:p>
    <w:p w14:paraId="76D58FFF" w14:textId="04480073" w:rsidR="00D8131F" w:rsidRPr="0073610A" w:rsidRDefault="00D8131F" w:rsidP="00FB73A9">
      <w:pPr>
        <w:rPr>
          <w:i/>
          <w:noProof/>
        </w:rPr>
      </w:pPr>
      <w:r>
        <w:rPr>
          <w:i/>
          <w:noProof/>
        </w:rPr>
        <w:fldChar w:fldCharType="end"/>
      </w:r>
    </w:p>
    <w:sectPr w:rsidR="00D8131F" w:rsidRPr="0073610A"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DC1DF4" w14:textId="77777777" w:rsidR="00DA3EC9" w:rsidRDefault="00DA3EC9" w:rsidP="00FB73A9">
      <w:r>
        <w:separator/>
      </w:r>
    </w:p>
  </w:endnote>
  <w:endnote w:type="continuationSeparator" w:id="0">
    <w:p w14:paraId="18927AD4" w14:textId="77777777" w:rsidR="00DA3EC9" w:rsidRDefault="00DA3EC9" w:rsidP="00FB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quare721 Cn BT">
    <w:altName w:val="Arial"/>
    <w:charset w:val="00"/>
    <w:family w:val="swiss"/>
    <w:pitch w:val="variable"/>
    <w:sig w:usb0="00000001" w:usb1="1000204A" w:usb2="00000000" w:usb3="00000000" w:csb0="0000001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695B29" w14:textId="77777777" w:rsidR="00DA3EC9" w:rsidRDefault="00DA3EC9" w:rsidP="00FB73A9">
      <w:r>
        <w:separator/>
      </w:r>
    </w:p>
  </w:footnote>
  <w:footnote w:type="continuationSeparator" w:id="0">
    <w:p w14:paraId="4BDABB38" w14:textId="77777777" w:rsidR="00DA3EC9" w:rsidRDefault="00DA3EC9" w:rsidP="00FB7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8052530"/>
      <w:docPartObj>
        <w:docPartGallery w:val="Page Numbers (Top of Page)"/>
        <w:docPartUnique/>
      </w:docPartObj>
    </w:sdtPr>
    <w:sdtEndPr>
      <w:rPr>
        <w:rFonts w:ascii="Square721 Cn BT" w:hAnsi="Square721 Cn BT"/>
      </w:rPr>
    </w:sdtEndPr>
    <w:sdtContent>
      <w:p w14:paraId="689BFAFF" w14:textId="6BDBF57F" w:rsidR="00776176" w:rsidRPr="00426533" w:rsidRDefault="00776176" w:rsidP="00FB73A9">
        <w:pPr>
          <w:pStyle w:val="Encabezado"/>
          <w:rPr>
            <w:rFonts w:cs="Times New Roman"/>
          </w:rPr>
        </w:pPr>
        <w:r w:rsidRPr="00426533">
          <w:rPr>
            <w:rFonts w:cs="Times New Roman"/>
            <w:b/>
            <w:noProof/>
            <w:sz w:val="16"/>
            <w:szCs w:val="16"/>
            <w:lang w:val="es-ES" w:eastAsia="es-ES"/>
          </w:rPr>
          <mc:AlternateContent>
            <mc:Choice Requires="wps">
              <w:drawing>
                <wp:anchor distT="45720" distB="45720" distL="114300" distR="114300" simplePos="0" relativeHeight="251654144"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D8D36D6" w14:textId="70FE4F96" w:rsidR="00776176" w:rsidRPr="004906A8" w:rsidRDefault="00776176" w:rsidP="00830C3B">
                              <w:pPr>
                                <w:jc w:val="right"/>
                                <w:rPr>
                                  <w:sz w:val="16"/>
                                  <w:szCs w:val="16"/>
                                  <w:lang w:val="es-ES"/>
                                </w:rPr>
                              </w:pPr>
                              <w:r>
                                <w:rPr>
                                  <w:sz w:val="16"/>
                                  <w:szCs w:val="16"/>
                                  <w:lang w:val="es-ES"/>
                                </w:rPr>
                                <w:t>XV CIBIM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720B6" id="_x0000_t202" coordsize="21600,21600" o:spt="202" path="m,l,21600r21600,l21600,xe">
                  <v:stroke joinstyle="miter"/>
                  <v:path gradientshapeok="t" o:connecttype="rect"/>
                </v:shapetype>
                <v:shape id="Cuadro de texto 2" o:spid="_x0000_s1027" type="#_x0000_t202" style="position:absolute;left:0;text-align:left;margin-left:311.15pt;margin-top:.3pt;width:166pt;height:17.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" filled="f" stroked="f">
                  <v:textbox>
                    <w:txbxContent>
                      <w:p w14:paraId="1D8D36D6" w14:textId="70FE4F96" w:rsidR="00776176" w:rsidRPr="004906A8" w:rsidRDefault="00776176" w:rsidP="00830C3B">
                        <w:pPr>
                          <w:jc w:val="right"/>
                          <w:rPr>
                            <w:sz w:val="16"/>
                            <w:szCs w:val="16"/>
                            <w:lang w:val="es-ES"/>
                          </w:rPr>
                        </w:pPr>
                        <w:r>
                          <w:rPr>
                            <w:sz w:val="16"/>
                            <w:szCs w:val="16"/>
                            <w:lang w:val="es-ES"/>
                          </w:rPr>
                          <w:t>XV CIBIM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E17D16" w:rsidRPr="00E17D16">
          <w:rPr>
            <w:rFonts w:cs="Times New Roman"/>
            <w:b/>
            <w:noProof/>
            <w:sz w:val="16"/>
            <w:szCs w:val="16"/>
            <w:lang w:val="es-ES"/>
          </w:rPr>
          <w:t>4</w:t>
        </w:r>
        <w:r w:rsidRPr="00426533">
          <w:rPr>
            <w:rFonts w:cs="Times New Roman"/>
            <w:b/>
            <w:sz w:val="16"/>
            <w:szCs w:val="16"/>
          </w:rPr>
          <w:fldChar w:fldCharType="end"/>
        </w:r>
      </w:p>
      <w:p w14:paraId="7F0915D4" w14:textId="77777777" w:rsidR="00776176" w:rsidRDefault="00776176" w:rsidP="00FB73A9">
        <w:pPr>
          <w:pStyle w:val="Encabezado"/>
          <w:rPr>
            <w:rFonts w:ascii="Square721 Cn BT" w:hAnsi="Square721 Cn BT"/>
          </w:rPr>
        </w:pPr>
      </w:p>
      <w:p w14:paraId="52F070CB" w14:textId="6A761940" w:rsidR="00776176" w:rsidRPr="00463356" w:rsidRDefault="001271D7"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AD298" w14:textId="4342901F" w:rsidR="00776176" w:rsidRDefault="00776176" w:rsidP="00463356">
    <w:pPr>
      <w:pStyle w:val="Encabezado"/>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6192"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14:paraId="50872779" w14:textId="742FB50F" w:rsidR="00776176" w:rsidRPr="00FB73A9" w:rsidRDefault="00776176" w:rsidP="00FB73A9">
                          <w:pPr>
                            <w:rPr>
                              <w:sz w:val="16"/>
                              <w:szCs w:val="16"/>
                            </w:rPr>
                          </w:pPr>
                          <w:r w:rsidRPr="00FB73A9">
                            <w:rPr>
                              <w:sz w:val="16"/>
                              <w:szCs w:val="16"/>
                            </w:rPr>
                            <w:t xml:space="preserve">Título en el idioma </w:t>
                          </w:r>
                          <w:r>
                            <w:rPr>
                              <w:sz w:val="16"/>
                              <w:szCs w:val="16"/>
                            </w:rPr>
                            <w:t xml:space="preserve">en </w:t>
                          </w:r>
                          <w:r w:rsidRPr="00FB73A9">
                            <w:rPr>
                              <w:sz w:val="16"/>
                              <w:szCs w:val="16"/>
                            </w:rPr>
                            <w:t>que se presenta el artículo (debe ser igual al del encabezado)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69813" id="_x0000_t202" coordsize="21600,21600" o:spt="202" path="m,l,21600r21600,l21600,xe">
              <v:stroke joinstyle="miter"/>
              <v:path gradientshapeok="t" o:connecttype="rect"/>
            </v:shapetype>
            <v:shape id="_x0000_s1028" type="#_x0000_t202" style="position:absolute;left:0;text-align:left;margin-left:-7.15pt;margin-top:-1.7pt;width:363.3pt;height:2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" stroked="f">
              <v:textbox>
                <w:txbxContent>
                  <w:p w14:paraId="50872779" w14:textId="742FB50F" w:rsidR="00776176" w:rsidRPr="00FB73A9" w:rsidRDefault="00776176" w:rsidP="00FB73A9">
                    <w:pPr>
                      <w:rPr>
                        <w:sz w:val="16"/>
                        <w:szCs w:val="16"/>
                      </w:rPr>
                    </w:pPr>
                    <w:r w:rsidRPr="00FB73A9">
                      <w:rPr>
                        <w:sz w:val="16"/>
                        <w:szCs w:val="16"/>
                      </w:rPr>
                      <w:t xml:space="preserve">Título en el idioma </w:t>
                    </w:r>
                    <w:r>
                      <w:rPr>
                        <w:sz w:val="16"/>
                        <w:szCs w:val="16"/>
                      </w:rPr>
                      <w:t xml:space="preserve">en </w:t>
                    </w:r>
                    <w:r w:rsidRPr="00FB73A9">
                      <w:rPr>
                        <w:sz w:val="16"/>
                        <w:szCs w:val="16"/>
                      </w:rPr>
                      <w:t>que se presenta el artículo (debe ser igual al del encabezado)</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E17D16" w:rsidRPr="00E17D16">
          <w:rPr>
            <w:rFonts w:cs="Times New Roman"/>
            <w:b/>
            <w:noProof/>
            <w:sz w:val="16"/>
            <w:szCs w:val="16"/>
            <w:lang w:val="es-ES"/>
          </w:rPr>
          <w:t>3</w:t>
        </w:r>
        <w:r w:rsidRPr="00426533">
          <w:rPr>
            <w:rFonts w:cs="Times New Roman"/>
            <w:b/>
            <w:sz w:val="16"/>
            <w:szCs w:val="16"/>
          </w:rPr>
          <w:fldChar w:fldCharType="end"/>
        </w:r>
      </w:sdtContent>
    </w:sdt>
  </w:p>
  <w:p w14:paraId="0D93E715" w14:textId="77777777" w:rsidR="00776176" w:rsidRDefault="00776176" w:rsidP="00463356">
    <w:pPr>
      <w:pStyle w:val="Encabezado"/>
      <w:tabs>
        <w:tab w:val="clear" w:pos="8838"/>
      </w:tabs>
      <w:jc w:val="right"/>
      <w:rPr>
        <w:rFonts w:ascii="Square721 Cn BT" w:hAnsi="Square721 Cn BT"/>
      </w:rPr>
    </w:pPr>
  </w:p>
  <w:p w14:paraId="6250F50B" w14:textId="77777777" w:rsidR="00776176" w:rsidRPr="00463356" w:rsidRDefault="00776176"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83F40" w14:textId="1AEEB326" w:rsidR="00776176" w:rsidRPr="00F61111" w:rsidRDefault="00776176" w:rsidP="00D519CE">
    <w:pPr>
      <w:pStyle w:val="Encabezado"/>
      <w:tabs>
        <w:tab w:val="left" w:pos="460"/>
      </w:tabs>
      <w:rPr>
        <w:rFonts w:cs="Times New Roman"/>
        <w:color w:val="003B68"/>
      </w:rPr>
    </w:pPr>
    <w:r w:rsidRPr="00F61111">
      <w:rPr>
        <w:noProof/>
        <w:color w:val="003B68"/>
        <w:lang w:val="es-ES" w:eastAsia="es-ES"/>
      </w:rPr>
      <w:drawing>
        <wp:anchor distT="0" distB="0" distL="114300" distR="114300" simplePos="0" relativeHeight="251664384"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Pr="00F61111">
      <w:rPr>
        <w:rFonts w:cs="Times New Roman"/>
        <w:color w:val="003B68"/>
      </w:rPr>
      <w:t xml:space="preserve">XV Congreso Iberoamericano de Ingeniería Mecánica </w:t>
    </w:r>
  </w:p>
  <w:p w14:paraId="07A60962" w14:textId="47D5A734" w:rsidR="00776176" w:rsidRPr="00F61111" w:rsidRDefault="00776176" w:rsidP="00D519CE">
    <w:pPr>
      <w:pStyle w:val="Encabezado"/>
      <w:tabs>
        <w:tab w:val="left" w:pos="460"/>
      </w:tabs>
      <w:rPr>
        <w:rFonts w:cs="Times New Roman"/>
        <w:color w:val="003B68"/>
      </w:rPr>
    </w:pPr>
    <w:r w:rsidRPr="00F61111">
      <w:rPr>
        <w:rFonts w:cs="Times New Roman"/>
        <w:color w:val="003B68"/>
      </w:rPr>
      <w:t>XV Congresso Ibero-americano de Engenharia Mecânica</w:t>
    </w:r>
  </w:p>
  <w:p w14:paraId="2CB69E92" w14:textId="058D5B28" w:rsidR="00776176" w:rsidRPr="00F61111" w:rsidRDefault="00776176" w:rsidP="00744D7B">
    <w:pPr>
      <w:pStyle w:val="Encabezado"/>
      <w:rPr>
        <w:color w:val="003B68"/>
      </w:rPr>
    </w:pPr>
    <w:r w:rsidRPr="00F61111">
      <w:rPr>
        <w:rFonts w:cs="Times New Roman"/>
        <w:noProof/>
        <w:color w:val="003B68"/>
        <w:lang w:val="es-ES" w:eastAsia="es-ES"/>
      </w:rPr>
      <mc:AlternateContent>
        <mc:Choice Requires="wps">
          <w:drawing>
            <wp:anchor distT="0" distB="0" distL="114300" distR="114300" simplePos="0" relativeHeight="25166131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12517083" id="Straight Connector 25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" strokecolor="#005392" strokeweight="1pt">
              <v:stroke joinstyle="miter"/>
              <w10:wrap anchorx="margin"/>
            </v:line>
          </w:pict>
        </mc:Fallback>
      </mc:AlternateContent>
    </w:r>
    <w:r w:rsidRPr="00F61111">
      <w:rPr>
        <w:rFonts w:cs="Times New Roman"/>
        <w:color w:val="003B68"/>
      </w:rPr>
      <w:t>Madrid, España, 22-24 de noviembre de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8325F0F"/>
    <w:multiLevelType w:val="multilevel"/>
    <w:tmpl w:val="84764364"/>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15"/>
  </w:num>
  <w:num w:numId="3">
    <w:abstractNumId w:val="9"/>
  </w:num>
  <w:num w:numId="4">
    <w:abstractNumId w:val="2"/>
  </w:num>
  <w:num w:numId="5">
    <w:abstractNumId w:val="0"/>
  </w:num>
  <w:num w:numId="6">
    <w:abstractNumId w:val="13"/>
  </w:num>
  <w:num w:numId="7">
    <w:abstractNumId w:val="10"/>
  </w:num>
  <w:num w:numId="8">
    <w:abstractNumId w:val="11"/>
  </w:num>
  <w:num w:numId="9">
    <w:abstractNumId w:val="14"/>
  </w:num>
  <w:num w:numId="10">
    <w:abstractNumId w:val="1"/>
  </w:num>
  <w:num w:numId="11">
    <w:abstractNumId w:val="3"/>
  </w:num>
  <w:num w:numId="12">
    <w:abstractNumId w:val="6"/>
  </w:num>
  <w:num w:numId="13">
    <w:abstractNumId w:val="12"/>
  </w:num>
  <w:num w:numId="14">
    <w:abstractNumId w:val="7"/>
  </w:num>
  <w:num w:numId="15">
    <w:abstractNumId w:val="5"/>
  </w:num>
  <w:num w:numId="16">
    <w:abstractNumId w:val="8"/>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efaultTabStop w:val="708"/>
  <w:hyphenationZone w:val="425"/>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bMwNDUHYjMDCwtzCyUdpeDU4uLM/DyQAkODWgDMVsttLQAAAA=="/>
  </w:docVars>
  <w:rsids>
    <w:rsidRoot w:val="00E72566"/>
    <w:rsid w:val="00002DF3"/>
    <w:rsid w:val="00004BB1"/>
    <w:rsid w:val="00005864"/>
    <w:rsid w:val="000079AE"/>
    <w:rsid w:val="00010BB3"/>
    <w:rsid w:val="00014332"/>
    <w:rsid w:val="000166CA"/>
    <w:rsid w:val="00016887"/>
    <w:rsid w:val="00020428"/>
    <w:rsid w:val="000216DE"/>
    <w:rsid w:val="00022DB1"/>
    <w:rsid w:val="000312B6"/>
    <w:rsid w:val="00031853"/>
    <w:rsid w:val="00032799"/>
    <w:rsid w:val="00032E60"/>
    <w:rsid w:val="0003306C"/>
    <w:rsid w:val="00037E57"/>
    <w:rsid w:val="00047B69"/>
    <w:rsid w:val="000500AD"/>
    <w:rsid w:val="000552A0"/>
    <w:rsid w:val="0005693D"/>
    <w:rsid w:val="00060941"/>
    <w:rsid w:val="00063DED"/>
    <w:rsid w:val="00064087"/>
    <w:rsid w:val="0006594F"/>
    <w:rsid w:val="00065E68"/>
    <w:rsid w:val="00067B58"/>
    <w:rsid w:val="00067C6F"/>
    <w:rsid w:val="000716C7"/>
    <w:rsid w:val="00075C38"/>
    <w:rsid w:val="0008596E"/>
    <w:rsid w:val="000921B2"/>
    <w:rsid w:val="000939BC"/>
    <w:rsid w:val="00093E80"/>
    <w:rsid w:val="00094E0D"/>
    <w:rsid w:val="00095786"/>
    <w:rsid w:val="0009613D"/>
    <w:rsid w:val="000A7DF5"/>
    <w:rsid w:val="000B139B"/>
    <w:rsid w:val="000B1857"/>
    <w:rsid w:val="000B2E24"/>
    <w:rsid w:val="000B42FA"/>
    <w:rsid w:val="000C562D"/>
    <w:rsid w:val="000C688A"/>
    <w:rsid w:val="000C7C37"/>
    <w:rsid w:val="000C7F71"/>
    <w:rsid w:val="000D4F8F"/>
    <w:rsid w:val="000D6E58"/>
    <w:rsid w:val="000E10B6"/>
    <w:rsid w:val="000E1B09"/>
    <w:rsid w:val="000E2927"/>
    <w:rsid w:val="000E2953"/>
    <w:rsid w:val="000E39A2"/>
    <w:rsid w:val="000F3785"/>
    <w:rsid w:val="000F3C3F"/>
    <w:rsid w:val="000F5EA5"/>
    <w:rsid w:val="00100102"/>
    <w:rsid w:val="0010097F"/>
    <w:rsid w:val="00101CC9"/>
    <w:rsid w:val="00102377"/>
    <w:rsid w:val="00102E11"/>
    <w:rsid w:val="00104272"/>
    <w:rsid w:val="00105214"/>
    <w:rsid w:val="001111A1"/>
    <w:rsid w:val="00117AB9"/>
    <w:rsid w:val="001204E9"/>
    <w:rsid w:val="00124F8A"/>
    <w:rsid w:val="00126351"/>
    <w:rsid w:val="001271D7"/>
    <w:rsid w:val="00127F20"/>
    <w:rsid w:val="00130DAE"/>
    <w:rsid w:val="00131D4D"/>
    <w:rsid w:val="001322EC"/>
    <w:rsid w:val="00137B95"/>
    <w:rsid w:val="00140025"/>
    <w:rsid w:val="00153D4E"/>
    <w:rsid w:val="00156538"/>
    <w:rsid w:val="001566C3"/>
    <w:rsid w:val="00157756"/>
    <w:rsid w:val="00162073"/>
    <w:rsid w:val="00162587"/>
    <w:rsid w:val="00164C60"/>
    <w:rsid w:val="00166113"/>
    <w:rsid w:val="00167067"/>
    <w:rsid w:val="001707A9"/>
    <w:rsid w:val="0017204D"/>
    <w:rsid w:val="00181EB5"/>
    <w:rsid w:val="00186E57"/>
    <w:rsid w:val="001A5CC9"/>
    <w:rsid w:val="001A7969"/>
    <w:rsid w:val="001B42E5"/>
    <w:rsid w:val="001B523C"/>
    <w:rsid w:val="001C295A"/>
    <w:rsid w:val="001C4DBC"/>
    <w:rsid w:val="001C6116"/>
    <w:rsid w:val="001D2923"/>
    <w:rsid w:val="001E6AD2"/>
    <w:rsid w:val="001E7075"/>
    <w:rsid w:val="001E7B17"/>
    <w:rsid w:val="001F549D"/>
    <w:rsid w:val="001F6ABA"/>
    <w:rsid w:val="00202BA3"/>
    <w:rsid w:val="00203934"/>
    <w:rsid w:val="002073D4"/>
    <w:rsid w:val="00211049"/>
    <w:rsid w:val="00211EFE"/>
    <w:rsid w:val="00220E74"/>
    <w:rsid w:val="0022110B"/>
    <w:rsid w:val="00232C56"/>
    <w:rsid w:val="00233229"/>
    <w:rsid w:val="00233D4F"/>
    <w:rsid w:val="002345DE"/>
    <w:rsid w:val="0023470D"/>
    <w:rsid w:val="0023636F"/>
    <w:rsid w:val="00237C92"/>
    <w:rsid w:val="00240A3D"/>
    <w:rsid w:val="00245D87"/>
    <w:rsid w:val="002514D5"/>
    <w:rsid w:val="0025189C"/>
    <w:rsid w:val="00254805"/>
    <w:rsid w:val="00255A10"/>
    <w:rsid w:val="00256058"/>
    <w:rsid w:val="00264366"/>
    <w:rsid w:val="00264726"/>
    <w:rsid w:val="0026567C"/>
    <w:rsid w:val="00267BF3"/>
    <w:rsid w:val="00270D49"/>
    <w:rsid w:val="002746ED"/>
    <w:rsid w:val="00277FE3"/>
    <w:rsid w:val="00282755"/>
    <w:rsid w:val="0028453E"/>
    <w:rsid w:val="00284D6A"/>
    <w:rsid w:val="00286D1D"/>
    <w:rsid w:val="002928F5"/>
    <w:rsid w:val="0029559C"/>
    <w:rsid w:val="00295F42"/>
    <w:rsid w:val="00296E49"/>
    <w:rsid w:val="00296E4B"/>
    <w:rsid w:val="00297051"/>
    <w:rsid w:val="002A19D3"/>
    <w:rsid w:val="002A2E5E"/>
    <w:rsid w:val="002A3F68"/>
    <w:rsid w:val="002A5013"/>
    <w:rsid w:val="002A52B7"/>
    <w:rsid w:val="002A7A58"/>
    <w:rsid w:val="002B1613"/>
    <w:rsid w:val="002C4AB4"/>
    <w:rsid w:val="002C7108"/>
    <w:rsid w:val="002D5912"/>
    <w:rsid w:val="002D6396"/>
    <w:rsid w:val="002E0544"/>
    <w:rsid w:val="002E2C39"/>
    <w:rsid w:val="002F1494"/>
    <w:rsid w:val="002F2CDF"/>
    <w:rsid w:val="003021D3"/>
    <w:rsid w:val="0030242D"/>
    <w:rsid w:val="00302E89"/>
    <w:rsid w:val="0030362A"/>
    <w:rsid w:val="00306D8A"/>
    <w:rsid w:val="00311726"/>
    <w:rsid w:val="00312B7C"/>
    <w:rsid w:val="003134B7"/>
    <w:rsid w:val="00315184"/>
    <w:rsid w:val="00315E48"/>
    <w:rsid w:val="003160FE"/>
    <w:rsid w:val="0031679C"/>
    <w:rsid w:val="00317378"/>
    <w:rsid w:val="00320D78"/>
    <w:rsid w:val="00323F6E"/>
    <w:rsid w:val="00326850"/>
    <w:rsid w:val="00326CF1"/>
    <w:rsid w:val="003329B6"/>
    <w:rsid w:val="0033432D"/>
    <w:rsid w:val="0034336C"/>
    <w:rsid w:val="00344784"/>
    <w:rsid w:val="0034704F"/>
    <w:rsid w:val="003524B9"/>
    <w:rsid w:val="00355BFF"/>
    <w:rsid w:val="00357DEE"/>
    <w:rsid w:val="00363313"/>
    <w:rsid w:val="0036442C"/>
    <w:rsid w:val="00367DB8"/>
    <w:rsid w:val="003713B8"/>
    <w:rsid w:val="00375168"/>
    <w:rsid w:val="0038242A"/>
    <w:rsid w:val="00382BC5"/>
    <w:rsid w:val="00384E83"/>
    <w:rsid w:val="00387873"/>
    <w:rsid w:val="00393BC5"/>
    <w:rsid w:val="00397327"/>
    <w:rsid w:val="00397767"/>
    <w:rsid w:val="003A78C5"/>
    <w:rsid w:val="003B0B02"/>
    <w:rsid w:val="003B0EB7"/>
    <w:rsid w:val="003B3417"/>
    <w:rsid w:val="003B3D5A"/>
    <w:rsid w:val="003B62C4"/>
    <w:rsid w:val="003C0DDA"/>
    <w:rsid w:val="003C133C"/>
    <w:rsid w:val="003C317B"/>
    <w:rsid w:val="003C3CD8"/>
    <w:rsid w:val="003C6922"/>
    <w:rsid w:val="003D0AFB"/>
    <w:rsid w:val="003D131B"/>
    <w:rsid w:val="003D578F"/>
    <w:rsid w:val="003D5C6F"/>
    <w:rsid w:val="003E0B5B"/>
    <w:rsid w:val="003E5D1B"/>
    <w:rsid w:val="003E76B0"/>
    <w:rsid w:val="003F09A9"/>
    <w:rsid w:val="003F497A"/>
    <w:rsid w:val="003F6432"/>
    <w:rsid w:val="003F73DB"/>
    <w:rsid w:val="004009FF"/>
    <w:rsid w:val="00403D02"/>
    <w:rsid w:val="00405E56"/>
    <w:rsid w:val="00405ED2"/>
    <w:rsid w:val="00410E38"/>
    <w:rsid w:val="0041128A"/>
    <w:rsid w:val="00413BCF"/>
    <w:rsid w:val="00425947"/>
    <w:rsid w:val="00426533"/>
    <w:rsid w:val="00427C2E"/>
    <w:rsid w:val="00434C8B"/>
    <w:rsid w:val="00435746"/>
    <w:rsid w:val="00443D1D"/>
    <w:rsid w:val="004450DE"/>
    <w:rsid w:val="00451205"/>
    <w:rsid w:val="0045173C"/>
    <w:rsid w:val="00455B98"/>
    <w:rsid w:val="00456E40"/>
    <w:rsid w:val="004608A0"/>
    <w:rsid w:val="0046194F"/>
    <w:rsid w:val="00463356"/>
    <w:rsid w:val="004655D7"/>
    <w:rsid w:val="00465830"/>
    <w:rsid w:val="00465E6E"/>
    <w:rsid w:val="0046643A"/>
    <w:rsid w:val="0046728C"/>
    <w:rsid w:val="00473C62"/>
    <w:rsid w:val="00474BF4"/>
    <w:rsid w:val="004758B3"/>
    <w:rsid w:val="00477C26"/>
    <w:rsid w:val="00477DB2"/>
    <w:rsid w:val="00484200"/>
    <w:rsid w:val="004906A8"/>
    <w:rsid w:val="00491D55"/>
    <w:rsid w:val="00491D97"/>
    <w:rsid w:val="0049256F"/>
    <w:rsid w:val="00492BF5"/>
    <w:rsid w:val="004954EB"/>
    <w:rsid w:val="004A17B4"/>
    <w:rsid w:val="004A4281"/>
    <w:rsid w:val="004A6915"/>
    <w:rsid w:val="004B2672"/>
    <w:rsid w:val="004B6281"/>
    <w:rsid w:val="004C1607"/>
    <w:rsid w:val="004C1FFC"/>
    <w:rsid w:val="004C430A"/>
    <w:rsid w:val="004C5140"/>
    <w:rsid w:val="004C6E42"/>
    <w:rsid w:val="004C7858"/>
    <w:rsid w:val="004D5FAD"/>
    <w:rsid w:val="004E0209"/>
    <w:rsid w:val="004E098D"/>
    <w:rsid w:val="004E5CEE"/>
    <w:rsid w:val="00502363"/>
    <w:rsid w:val="00507171"/>
    <w:rsid w:val="00507927"/>
    <w:rsid w:val="0051321C"/>
    <w:rsid w:val="00522006"/>
    <w:rsid w:val="00522D8D"/>
    <w:rsid w:val="005272F1"/>
    <w:rsid w:val="00530DB1"/>
    <w:rsid w:val="0053696A"/>
    <w:rsid w:val="0054092E"/>
    <w:rsid w:val="00540B8D"/>
    <w:rsid w:val="005426C6"/>
    <w:rsid w:val="00542BBE"/>
    <w:rsid w:val="00546FE0"/>
    <w:rsid w:val="00561135"/>
    <w:rsid w:val="00561DFC"/>
    <w:rsid w:val="0056201A"/>
    <w:rsid w:val="005705C8"/>
    <w:rsid w:val="005713F2"/>
    <w:rsid w:val="00587719"/>
    <w:rsid w:val="00587B9E"/>
    <w:rsid w:val="00590E46"/>
    <w:rsid w:val="00593312"/>
    <w:rsid w:val="00594123"/>
    <w:rsid w:val="005A1113"/>
    <w:rsid w:val="005A3898"/>
    <w:rsid w:val="005B07DC"/>
    <w:rsid w:val="005B1980"/>
    <w:rsid w:val="005B1A8B"/>
    <w:rsid w:val="005B312E"/>
    <w:rsid w:val="005C27D1"/>
    <w:rsid w:val="005C44F0"/>
    <w:rsid w:val="005D0DF1"/>
    <w:rsid w:val="005D4349"/>
    <w:rsid w:val="005D4E3D"/>
    <w:rsid w:val="005D66E8"/>
    <w:rsid w:val="005E5352"/>
    <w:rsid w:val="005F0078"/>
    <w:rsid w:val="005F1C0B"/>
    <w:rsid w:val="005F423B"/>
    <w:rsid w:val="005F61AA"/>
    <w:rsid w:val="00603D04"/>
    <w:rsid w:val="00606895"/>
    <w:rsid w:val="00606AB3"/>
    <w:rsid w:val="006123B7"/>
    <w:rsid w:val="0061386D"/>
    <w:rsid w:val="006206D6"/>
    <w:rsid w:val="006227EA"/>
    <w:rsid w:val="00622B86"/>
    <w:rsid w:val="00622D9D"/>
    <w:rsid w:val="00626358"/>
    <w:rsid w:val="0063103B"/>
    <w:rsid w:val="00634F49"/>
    <w:rsid w:val="006371D9"/>
    <w:rsid w:val="00640747"/>
    <w:rsid w:val="00645C9F"/>
    <w:rsid w:val="0064756C"/>
    <w:rsid w:val="0064771E"/>
    <w:rsid w:val="006505C4"/>
    <w:rsid w:val="0065096E"/>
    <w:rsid w:val="00652269"/>
    <w:rsid w:val="006561F5"/>
    <w:rsid w:val="00660803"/>
    <w:rsid w:val="00662B2B"/>
    <w:rsid w:val="00663A68"/>
    <w:rsid w:val="00663F69"/>
    <w:rsid w:val="00665899"/>
    <w:rsid w:val="0066741B"/>
    <w:rsid w:val="0068016D"/>
    <w:rsid w:val="00680499"/>
    <w:rsid w:val="00680F41"/>
    <w:rsid w:val="0068150F"/>
    <w:rsid w:val="006855DD"/>
    <w:rsid w:val="00686DB2"/>
    <w:rsid w:val="0069190D"/>
    <w:rsid w:val="006933BC"/>
    <w:rsid w:val="0069357E"/>
    <w:rsid w:val="00697A10"/>
    <w:rsid w:val="006A148E"/>
    <w:rsid w:val="006A2847"/>
    <w:rsid w:val="006A5AE4"/>
    <w:rsid w:val="006A5CB1"/>
    <w:rsid w:val="006B0B60"/>
    <w:rsid w:val="006B1718"/>
    <w:rsid w:val="006B38EB"/>
    <w:rsid w:val="006B3AB3"/>
    <w:rsid w:val="006B5C1A"/>
    <w:rsid w:val="006B7489"/>
    <w:rsid w:val="006D2251"/>
    <w:rsid w:val="006E0C55"/>
    <w:rsid w:val="006E220E"/>
    <w:rsid w:val="006E274D"/>
    <w:rsid w:val="006E4429"/>
    <w:rsid w:val="006E63CC"/>
    <w:rsid w:val="006E7BFB"/>
    <w:rsid w:val="006F4759"/>
    <w:rsid w:val="006F4BB4"/>
    <w:rsid w:val="006F5D5E"/>
    <w:rsid w:val="0070293C"/>
    <w:rsid w:val="00703045"/>
    <w:rsid w:val="00703F4D"/>
    <w:rsid w:val="00703F72"/>
    <w:rsid w:val="00706D63"/>
    <w:rsid w:val="00707FD9"/>
    <w:rsid w:val="0071178A"/>
    <w:rsid w:val="00712461"/>
    <w:rsid w:val="00712689"/>
    <w:rsid w:val="007207D9"/>
    <w:rsid w:val="00724949"/>
    <w:rsid w:val="0072502C"/>
    <w:rsid w:val="0072569A"/>
    <w:rsid w:val="00734D88"/>
    <w:rsid w:val="0073610A"/>
    <w:rsid w:val="00740E10"/>
    <w:rsid w:val="00744C7D"/>
    <w:rsid w:val="00744D7B"/>
    <w:rsid w:val="007478C3"/>
    <w:rsid w:val="00751976"/>
    <w:rsid w:val="00753104"/>
    <w:rsid w:val="007541F3"/>
    <w:rsid w:val="00754CBB"/>
    <w:rsid w:val="00757AD2"/>
    <w:rsid w:val="00757F24"/>
    <w:rsid w:val="00764D86"/>
    <w:rsid w:val="00766109"/>
    <w:rsid w:val="00766FC3"/>
    <w:rsid w:val="00773B4D"/>
    <w:rsid w:val="00776176"/>
    <w:rsid w:val="00777D45"/>
    <w:rsid w:val="00780E13"/>
    <w:rsid w:val="0078133B"/>
    <w:rsid w:val="00781597"/>
    <w:rsid w:val="00781A16"/>
    <w:rsid w:val="007828EB"/>
    <w:rsid w:val="007844B4"/>
    <w:rsid w:val="007845FD"/>
    <w:rsid w:val="007901CA"/>
    <w:rsid w:val="00796017"/>
    <w:rsid w:val="00796F2A"/>
    <w:rsid w:val="0079704E"/>
    <w:rsid w:val="007A0F58"/>
    <w:rsid w:val="007A273D"/>
    <w:rsid w:val="007A3371"/>
    <w:rsid w:val="007B128C"/>
    <w:rsid w:val="007B6E93"/>
    <w:rsid w:val="007B7A21"/>
    <w:rsid w:val="007C4674"/>
    <w:rsid w:val="007C543A"/>
    <w:rsid w:val="007C77BC"/>
    <w:rsid w:val="007C77E3"/>
    <w:rsid w:val="007D035B"/>
    <w:rsid w:val="007D2E9F"/>
    <w:rsid w:val="007D3824"/>
    <w:rsid w:val="007D44C4"/>
    <w:rsid w:val="007E1603"/>
    <w:rsid w:val="007E5264"/>
    <w:rsid w:val="007E529F"/>
    <w:rsid w:val="007F0976"/>
    <w:rsid w:val="007F45D8"/>
    <w:rsid w:val="007F784C"/>
    <w:rsid w:val="00803946"/>
    <w:rsid w:val="00804988"/>
    <w:rsid w:val="00806FF8"/>
    <w:rsid w:val="00822122"/>
    <w:rsid w:val="0082639C"/>
    <w:rsid w:val="00826632"/>
    <w:rsid w:val="0083008D"/>
    <w:rsid w:val="00830C3B"/>
    <w:rsid w:val="00830CD8"/>
    <w:rsid w:val="0083175D"/>
    <w:rsid w:val="00831A1A"/>
    <w:rsid w:val="00832A11"/>
    <w:rsid w:val="008340AC"/>
    <w:rsid w:val="00834A97"/>
    <w:rsid w:val="00836570"/>
    <w:rsid w:val="0084275A"/>
    <w:rsid w:val="00845B18"/>
    <w:rsid w:val="0084680B"/>
    <w:rsid w:val="008555D3"/>
    <w:rsid w:val="00856581"/>
    <w:rsid w:val="00862514"/>
    <w:rsid w:val="008709CA"/>
    <w:rsid w:val="00876FE2"/>
    <w:rsid w:val="00893678"/>
    <w:rsid w:val="008939D8"/>
    <w:rsid w:val="008A1B31"/>
    <w:rsid w:val="008A2B5B"/>
    <w:rsid w:val="008A41E5"/>
    <w:rsid w:val="008A570C"/>
    <w:rsid w:val="008A6D8B"/>
    <w:rsid w:val="008B0F40"/>
    <w:rsid w:val="008B11ED"/>
    <w:rsid w:val="008B2977"/>
    <w:rsid w:val="008B40B2"/>
    <w:rsid w:val="008B7FDA"/>
    <w:rsid w:val="008C1F23"/>
    <w:rsid w:val="008C2507"/>
    <w:rsid w:val="008C3950"/>
    <w:rsid w:val="008C7C81"/>
    <w:rsid w:val="008D4825"/>
    <w:rsid w:val="008E2F0A"/>
    <w:rsid w:val="008E3634"/>
    <w:rsid w:val="008E4C08"/>
    <w:rsid w:val="008E5A23"/>
    <w:rsid w:val="008E7E01"/>
    <w:rsid w:val="008F02BE"/>
    <w:rsid w:val="008F1629"/>
    <w:rsid w:val="008F5A13"/>
    <w:rsid w:val="008F72E0"/>
    <w:rsid w:val="0090058A"/>
    <w:rsid w:val="0090415C"/>
    <w:rsid w:val="00905898"/>
    <w:rsid w:val="00906269"/>
    <w:rsid w:val="00914FD6"/>
    <w:rsid w:val="00917A29"/>
    <w:rsid w:val="00924142"/>
    <w:rsid w:val="00925365"/>
    <w:rsid w:val="009359D0"/>
    <w:rsid w:val="00937EFD"/>
    <w:rsid w:val="00940578"/>
    <w:rsid w:val="00940CBD"/>
    <w:rsid w:val="00941124"/>
    <w:rsid w:val="00946DBB"/>
    <w:rsid w:val="00947157"/>
    <w:rsid w:val="00952055"/>
    <w:rsid w:val="00957597"/>
    <w:rsid w:val="00960B8F"/>
    <w:rsid w:val="00961A87"/>
    <w:rsid w:val="00963049"/>
    <w:rsid w:val="009636E9"/>
    <w:rsid w:val="00965DF1"/>
    <w:rsid w:val="0096671A"/>
    <w:rsid w:val="00966AF5"/>
    <w:rsid w:val="0098656B"/>
    <w:rsid w:val="00987F60"/>
    <w:rsid w:val="00991A5E"/>
    <w:rsid w:val="00994F51"/>
    <w:rsid w:val="00996E64"/>
    <w:rsid w:val="009A2318"/>
    <w:rsid w:val="009A4781"/>
    <w:rsid w:val="009A4D29"/>
    <w:rsid w:val="009B000C"/>
    <w:rsid w:val="009B2A6E"/>
    <w:rsid w:val="009B4D5F"/>
    <w:rsid w:val="009B592E"/>
    <w:rsid w:val="009B6A6C"/>
    <w:rsid w:val="009B754F"/>
    <w:rsid w:val="009C126F"/>
    <w:rsid w:val="009C2728"/>
    <w:rsid w:val="009C2B2D"/>
    <w:rsid w:val="009C3CAC"/>
    <w:rsid w:val="009C75D1"/>
    <w:rsid w:val="009D63BC"/>
    <w:rsid w:val="009E037A"/>
    <w:rsid w:val="009E0CC5"/>
    <w:rsid w:val="009E1B2F"/>
    <w:rsid w:val="009E40C2"/>
    <w:rsid w:val="009E5B02"/>
    <w:rsid w:val="009F30E2"/>
    <w:rsid w:val="009F3713"/>
    <w:rsid w:val="009F41A5"/>
    <w:rsid w:val="00A04642"/>
    <w:rsid w:val="00A10A48"/>
    <w:rsid w:val="00A10E9A"/>
    <w:rsid w:val="00A112B3"/>
    <w:rsid w:val="00A11A91"/>
    <w:rsid w:val="00A16572"/>
    <w:rsid w:val="00A22528"/>
    <w:rsid w:val="00A225C8"/>
    <w:rsid w:val="00A27339"/>
    <w:rsid w:val="00A31581"/>
    <w:rsid w:val="00A352DF"/>
    <w:rsid w:val="00A45915"/>
    <w:rsid w:val="00A45B82"/>
    <w:rsid w:val="00A46EE1"/>
    <w:rsid w:val="00A53A2C"/>
    <w:rsid w:val="00A57B9A"/>
    <w:rsid w:val="00A60D18"/>
    <w:rsid w:val="00A64CCD"/>
    <w:rsid w:val="00A74404"/>
    <w:rsid w:val="00A751E1"/>
    <w:rsid w:val="00A84CB6"/>
    <w:rsid w:val="00A85B7F"/>
    <w:rsid w:val="00A85C55"/>
    <w:rsid w:val="00A87F73"/>
    <w:rsid w:val="00AA4150"/>
    <w:rsid w:val="00AA5FE4"/>
    <w:rsid w:val="00AB530C"/>
    <w:rsid w:val="00AC5CC5"/>
    <w:rsid w:val="00AC712E"/>
    <w:rsid w:val="00AD16A4"/>
    <w:rsid w:val="00AD6B5F"/>
    <w:rsid w:val="00AE1D54"/>
    <w:rsid w:val="00AE3C9D"/>
    <w:rsid w:val="00AE51D3"/>
    <w:rsid w:val="00AE6BC7"/>
    <w:rsid w:val="00AE7AD8"/>
    <w:rsid w:val="00AF0701"/>
    <w:rsid w:val="00AF167B"/>
    <w:rsid w:val="00AF4F1C"/>
    <w:rsid w:val="00AF597E"/>
    <w:rsid w:val="00AF59BC"/>
    <w:rsid w:val="00B01B0B"/>
    <w:rsid w:val="00B03E1B"/>
    <w:rsid w:val="00B07CC7"/>
    <w:rsid w:val="00B104B2"/>
    <w:rsid w:val="00B127F0"/>
    <w:rsid w:val="00B14921"/>
    <w:rsid w:val="00B201AE"/>
    <w:rsid w:val="00B22F9D"/>
    <w:rsid w:val="00B243B2"/>
    <w:rsid w:val="00B24914"/>
    <w:rsid w:val="00B2516E"/>
    <w:rsid w:val="00B31CDB"/>
    <w:rsid w:val="00B330C2"/>
    <w:rsid w:val="00B42F8C"/>
    <w:rsid w:val="00B45384"/>
    <w:rsid w:val="00B47C55"/>
    <w:rsid w:val="00B51DF3"/>
    <w:rsid w:val="00B538E2"/>
    <w:rsid w:val="00B547F8"/>
    <w:rsid w:val="00B55FD5"/>
    <w:rsid w:val="00B57717"/>
    <w:rsid w:val="00B57B67"/>
    <w:rsid w:val="00B57E96"/>
    <w:rsid w:val="00B64B08"/>
    <w:rsid w:val="00B7112D"/>
    <w:rsid w:val="00B71ADF"/>
    <w:rsid w:val="00B73276"/>
    <w:rsid w:val="00B80822"/>
    <w:rsid w:val="00B83F6B"/>
    <w:rsid w:val="00B90EB6"/>
    <w:rsid w:val="00B914D9"/>
    <w:rsid w:val="00B9202C"/>
    <w:rsid w:val="00B9275F"/>
    <w:rsid w:val="00B96A00"/>
    <w:rsid w:val="00BB131D"/>
    <w:rsid w:val="00BB31FD"/>
    <w:rsid w:val="00BB4FE3"/>
    <w:rsid w:val="00BB7E0E"/>
    <w:rsid w:val="00BC2186"/>
    <w:rsid w:val="00BC4B7E"/>
    <w:rsid w:val="00BC5570"/>
    <w:rsid w:val="00BC6198"/>
    <w:rsid w:val="00BD1561"/>
    <w:rsid w:val="00BD4371"/>
    <w:rsid w:val="00BF0E65"/>
    <w:rsid w:val="00BF46F0"/>
    <w:rsid w:val="00BF5296"/>
    <w:rsid w:val="00BF5520"/>
    <w:rsid w:val="00C017CF"/>
    <w:rsid w:val="00C018C4"/>
    <w:rsid w:val="00C01F86"/>
    <w:rsid w:val="00C029A3"/>
    <w:rsid w:val="00C05085"/>
    <w:rsid w:val="00C067FC"/>
    <w:rsid w:val="00C078CF"/>
    <w:rsid w:val="00C140C8"/>
    <w:rsid w:val="00C14429"/>
    <w:rsid w:val="00C1612C"/>
    <w:rsid w:val="00C169C6"/>
    <w:rsid w:val="00C171DE"/>
    <w:rsid w:val="00C20FD1"/>
    <w:rsid w:val="00C217C9"/>
    <w:rsid w:val="00C22277"/>
    <w:rsid w:val="00C24EAF"/>
    <w:rsid w:val="00C2564C"/>
    <w:rsid w:val="00C30E27"/>
    <w:rsid w:val="00C421F0"/>
    <w:rsid w:val="00C42436"/>
    <w:rsid w:val="00C428EB"/>
    <w:rsid w:val="00C42D36"/>
    <w:rsid w:val="00C43708"/>
    <w:rsid w:val="00C44E75"/>
    <w:rsid w:val="00C4631F"/>
    <w:rsid w:val="00C5141A"/>
    <w:rsid w:val="00C53205"/>
    <w:rsid w:val="00C539DE"/>
    <w:rsid w:val="00C55E9F"/>
    <w:rsid w:val="00C602C0"/>
    <w:rsid w:val="00C67077"/>
    <w:rsid w:val="00C74B3E"/>
    <w:rsid w:val="00C75055"/>
    <w:rsid w:val="00C750C9"/>
    <w:rsid w:val="00C76350"/>
    <w:rsid w:val="00C8136E"/>
    <w:rsid w:val="00C86A84"/>
    <w:rsid w:val="00C8756A"/>
    <w:rsid w:val="00C87975"/>
    <w:rsid w:val="00C87D38"/>
    <w:rsid w:val="00C90597"/>
    <w:rsid w:val="00C912AE"/>
    <w:rsid w:val="00C94878"/>
    <w:rsid w:val="00C97579"/>
    <w:rsid w:val="00CB3E7F"/>
    <w:rsid w:val="00CB7B6E"/>
    <w:rsid w:val="00CC0E60"/>
    <w:rsid w:val="00CC292B"/>
    <w:rsid w:val="00CC63F4"/>
    <w:rsid w:val="00CD3010"/>
    <w:rsid w:val="00CD31D4"/>
    <w:rsid w:val="00CD4C1A"/>
    <w:rsid w:val="00CE3094"/>
    <w:rsid w:val="00CE68EC"/>
    <w:rsid w:val="00CE768D"/>
    <w:rsid w:val="00CF0E5B"/>
    <w:rsid w:val="00CF248E"/>
    <w:rsid w:val="00D01BF9"/>
    <w:rsid w:val="00D01CD2"/>
    <w:rsid w:val="00D03A90"/>
    <w:rsid w:val="00D056C4"/>
    <w:rsid w:val="00D061CE"/>
    <w:rsid w:val="00D07CD4"/>
    <w:rsid w:val="00D10124"/>
    <w:rsid w:val="00D11187"/>
    <w:rsid w:val="00D1398D"/>
    <w:rsid w:val="00D170DB"/>
    <w:rsid w:val="00D27DB6"/>
    <w:rsid w:val="00D30033"/>
    <w:rsid w:val="00D3334B"/>
    <w:rsid w:val="00D40ADC"/>
    <w:rsid w:val="00D41213"/>
    <w:rsid w:val="00D4206A"/>
    <w:rsid w:val="00D44211"/>
    <w:rsid w:val="00D4484D"/>
    <w:rsid w:val="00D452D6"/>
    <w:rsid w:val="00D45D8F"/>
    <w:rsid w:val="00D462DF"/>
    <w:rsid w:val="00D500C9"/>
    <w:rsid w:val="00D50CA7"/>
    <w:rsid w:val="00D519CE"/>
    <w:rsid w:val="00D51B90"/>
    <w:rsid w:val="00D54FB2"/>
    <w:rsid w:val="00D5560C"/>
    <w:rsid w:val="00D559EB"/>
    <w:rsid w:val="00D658B1"/>
    <w:rsid w:val="00D66063"/>
    <w:rsid w:val="00D6669B"/>
    <w:rsid w:val="00D67BEE"/>
    <w:rsid w:val="00D72BDA"/>
    <w:rsid w:val="00D73A78"/>
    <w:rsid w:val="00D8131F"/>
    <w:rsid w:val="00D81971"/>
    <w:rsid w:val="00D831CA"/>
    <w:rsid w:val="00D84162"/>
    <w:rsid w:val="00D9251D"/>
    <w:rsid w:val="00D931EE"/>
    <w:rsid w:val="00DA008E"/>
    <w:rsid w:val="00DA0BCD"/>
    <w:rsid w:val="00DA1C32"/>
    <w:rsid w:val="00DA3EC9"/>
    <w:rsid w:val="00DA60D6"/>
    <w:rsid w:val="00DA6B01"/>
    <w:rsid w:val="00DA6B2F"/>
    <w:rsid w:val="00DD224F"/>
    <w:rsid w:val="00DD4D54"/>
    <w:rsid w:val="00DE0A3D"/>
    <w:rsid w:val="00DE4155"/>
    <w:rsid w:val="00DE5A68"/>
    <w:rsid w:val="00DE777B"/>
    <w:rsid w:val="00DF31DE"/>
    <w:rsid w:val="00DF590B"/>
    <w:rsid w:val="00E00CDD"/>
    <w:rsid w:val="00E035FB"/>
    <w:rsid w:val="00E05D18"/>
    <w:rsid w:val="00E069D5"/>
    <w:rsid w:val="00E06C52"/>
    <w:rsid w:val="00E072A9"/>
    <w:rsid w:val="00E10295"/>
    <w:rsid w:val="00E17485"/>
    <w:rsid w:val="00E17D16"/>
    <w:rsid w:val="00E21DD8"/>
    <w:rsid w:val="00E22F10"/>
    <w:rsid w:val="00E25ECB"/>
    <w:rsid w:val="00E261C1"/>
    <w:rsid w:val="00E3149C"/>
    <w:rsid w:val="00E31502"/>
    <w:rsid w:val="00E31A40"/>
    <w:rsid w:val="00E32152"/>
    <w:rsid w:val="00E34FCE"/>
    <w:rsid w:val="00E40895"/>
    <w:rsid w:val="00E412A2"/>
    <w:rsid w:val="00E41378"/>
    <w:rsid w:val="00E431FC"/>
    <w:rsid w:val="00E500FB"/>
    <w:rsid w:val="00E52732"/>
    <w:rsid w:val="00E53539"/>
    <w:rsid w:val="00E54D56"/>
    <w:rsid w:val="00E55ADA"/>
    <w:rsid w:val="00E55FD5"/>
    <w:rsid w:val="00E60161"/>
    <w:rsid w:val="00E61583"/>
    <w:rsid w:val="00E61D3D"/>
    <w:rsid w:val="00E61D42"/>
    <w:rsid w:val="00E624C7"/>
    <w:rsid w:val="00E66004"/>
    <w:rsid w:val="00E72566"/>
    <w:rsid w:val="00E72745"/>
    <w:rsid w:val="00E7489F"/>
    <w:rsid w:val="00E76CE7"/>
    <w:rsid w:val="00E77607"/>
    <w:rsid w:val="00E82249"/>
    <w:rsid w:val="00E8494F"/>
    <w:rsid w:val="00E84D2D"/>
    <w:rsid w:val="00E8728E"/>
    <w:rsid w:val="00E96002"/>
    <w:rsid w:val="00EA0530"/>
    <w:rsid w:val="00EB1CF4"/>
    <w:rsid w:val="00EB7785"/>
    <w:rsid w:val="00EC07C9"/>
    <w:rsid w:val="00EC088A"/>
    <w:rsid w:val="00EC190B"/>
    <w:rsid w:val="00EC290A"/>
    <w:rsid w:val="00EC49F9"/>
    <w:rsid w:val="00EC5C16"/>
    <w:rsid w:val="00EC718B"/>
    <w:rsid w:val="00ED2E43"/>
    <w:rsid w:val="00ED534E"/>
    <w:rsid w:val="00ED561C"/>
    <w:rsid w:val="00ED7B2B"/>
    <w:rsid w:val="00EE0061"/>
    <w:rsid w:val="00EE1D17"/>
    <w:rsid w:val="00EE5A9C"/>
    <w:rsid w:val="00EF2D5C"/>
    <w:rsid w:val="00EF4EF3"/>
    <w:rsid w:val="00EF5692"/>
    <w:rsid w:val="00F0390A"/>
    <w:rsid w:val="00F07957"/>
    <w:rsid w:val="00F101CF"/>
    <w:rsid w:val="00F11B7C"/>
    <w:rsid w:val="00F24535"/>
    <w:rsid w:val="00F24C9F"/>
    <w:rsid w:val="00F2709E"/>
    <w:rsid w:val="00F3260E"/>
    <w:rsid w:val="00F32892"/>
    <w:rsid w:val="00F33C05"/>
    <w:rsid w:val="00F341CD"/>
    <w:rsid w:val="00F35585"/>
    <w:rsid w:val="00F3772E"/>
    <w:rsid w:val="00F4234F"/>
    <w:rsid w:val="00F430DC"/>
    <w:rsid w:val="00F43FE4"/>
    <w:rsid w:val="00F44F63"/>
    <w:rsid w:val="00F47EFF"/>
    <w:rsid w:val="00F510F1"/>
    <w:rsid w:val="00F51524"/>
    <w:rsid w:val="00F51CFD"/>
    <w:rsid w:val="00F56631"/>
    <w:rsid w:val="00F61111"/>
    <w:rsid w:val="00F616DE"/>
    <w:rsid w:val="00F652C8"/>
    <w:rsid w:val="00F73FD7"/>
    <w:rsid w:val="00F7552C"/>
    <w:rsid w:val="00F850E2"/>
    <w:rsid w:val="00F86C60"/>
    <w:rsid w:val="00F92E25"/>
    <w:rsid w:val="00F93467"/>
    <w:rsid w:val="00F963F6"/>
    <w:rsid w:val="00FA1C85"/>
    <w:rsid w:val="00FA21FB"/>
    <w:rsid w:val="00FB1C06"/>
    <w:rsid w:val="00FB1C4A"/>
    <w:rsid w:val="00FB2676"/>
    <w:rsid w:val="00FB4A7B"/>
    <w:rsid w:val="00FB73A9"/>
    <w:rsid w:val="00FC4259"/>
    <w:rsid w:val="00FC7F89"/>
    <w:rsid w:val="00FD1E45"/>
    <w:rsid w:val="00FD225E"/>
    <w:rsid w:val="00FD4369"/>
    <w:rsid w:val="00FD4792"/>
    <w:rsid w:val="00FD6B0D"/>
    <w:rsid w:val="00FE4382"/>
    <w:rsid w:val="00FE7335"/>
    <w:rsid w:val="00FF2749"/>
    <w:rsid w:val="00FF6825"/>
    <w:rsid w:val="00FF79C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9E22E86"/>
  <w15:docId w15:val="{FF8EE236-3D09-4A70-A15A-82BD8150A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F6E"/>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9C2728"/>
    <w:pPr>
      <w:spacing w:before="200"/>
    </w:pPr>
    <w:rPr>
      <w:rFonts w:eastAsiaTheme="minorEastAsia"/>
      <w:iCs/>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FC4259"/>
    <w:pPr>
      <w:keepNext/>
      <w:jc w:val="center"/>
    </w:pPr>
  </w:style>
  <w:style w:type="paragraph" w:customStyle="1" w:styleId="TablaTtulo">
    <w:name w:val="Tabla Título"/>
    <w:basedOn w:val="Descripcin"/>
    <w:link w:val="TablaTtuloChar"/>
    <w:qFormat/>
    <w:rsid w:val="00D72BDA"/>
    <w:pPr>
      <w:keepNext/>
    </w:pPr>
  </w:style>
  <w:style w:type="character" w:customStyle="1" w:styleId="FiguraChar">
    <w:name w:val="Figura Char"/>
    <w:basedOn w:val="SinespaciadoCar"/>
    <w:link w:val="Figura"/>
    <w:rsid w:val="00FC4259"/>
    <w:rPr>
      <w:rFonts w:ascii="Arial" w:hAnsi="Arial"/>
      <w:sz w:val="20"/>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9C2728"/>
    <w:rPr>
      <w:rFonts w:eastAsiaTheme="minorEastAsia"/>
      <w:iCs/>
      <w:szCs w:val="18"/>
      <w:lang w:eastAsia="es-CO"/>
    </w:rPr>
  </w:style>
  <w:style w:type="character" w:customStyle="1" w:styleId="TablaTtuloChar">
    <w:name w:val="Tabla Título Char"/>
    <w:basedOn w:val="DescripcinC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paragraph" w:customStyle="1" w:styleId="TABLATTULO0">
    <w:name w:val="TABLA TÍTULO"/>
    <w:basedOn w:val="Normal"/>
    <w:link w:val="TABLATTULOCar"/>
    <w:qFormat/>
    <w:rsid w:val="005272F1"/>
    <w:rPr>
      <w:b/>
      <w:noProof/>
      <w:sz w:val="18"/>
      <w:szCs w:val="18"/>
    </w:rPr>
  </w:style>
  <w:style w:type="character" w:customStyle="1" w:styleId="TABLATTULOCar">
    <w:name w:val="TABLA TÍTULO Car"/>
    <w:basedOn w:val="Fuentedeprrafopredeter"/>
    <w:link w:val="TABLATTULO0"/>
    <w:rsid w:val="005272F1"/>
    <w:rPr>
      <w:b/>
      <w:noProof/>
      <w:sz w:val="18"/>
      <w:szCs w:val="18"/>
    </w:rPr>
  </w:style>
  <w:style w:type="paragraph" w:customStyle="1" w:styleId="FIGURATITULO">
    <w:name w:val="FIGURA TITULO"/>
    <w:basedOn w:val="TablaTtulo"/>
    <w:qFormat/>
    <w:rsid w:val="00384E83"/>
    <w:pPr>
      <w:spacing w:before="0" w:after="200"/>
      <w:jc w:val="center"/>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01450">
      <w:bodyDiv w:val="1"/>
      <w:marLeft w:val="0"/>
      <w:marRight w:val="0"/>
      <w:marTop w:val="0"/>
      <w:marBottom w:val="0"/>
      <w:divBdr>
        <w:top w:val="none" w:sz="0" w:space="0" w:color="auto"/>
        <w:left w:val="none" w:sz="0" w:space="0" w:color="auto"/>
        <w:bottom w:val="none" w:sz="0" w:space="0" w:color="auto"/>
        <w:right w:val="none" w:sz="0" w:space="0" w:color="auto"/>
      </w:divBdr>
      <w:divsChild>
        <w:div w:id="1067261045">
          <w:marLeft w:val="0"/>
          <w:marRight w:val="0"/>
          <w:marTop w:val="0"/>
          <w:marBottom w:val="0"/>
          <w:divBdr>
            <w:top w:val="none" w:sz="0" w:space="0" w:color="auto"/>
            <w:left w:val="none" w:sz="0" w:space="0" w:color="auto"/>
            <w:bottom w:val="none" w:sz="0" w:space="0" w:color="auto"/>
            <w:right w:val="none" w:sz="0" w:space="0" w:color="auto"/>
          </w:divBdr>
        </w:div>
        <w:div w:id="1474979820">
          <w:marLeft w:val="0"/>
          <w:marRight w:val="0"/>
          <w:marTop w:val="0"/>
          <w:marBottom w:val="0"/>
          <w:divBdr>
            <w:top w:val="none" w:sz="0" w:space="0" w:color="auto"/>
            <w:left w:val="none" w:sz="0" w:space="0" w:color="auto"/>
            <w:bottom w:val="none" w:sz="0" w:space="0" w:color="auto"/>
            <w:right w:val="none" w:sz="0" w:space="0" w:color="auto"/>
          </w:divBdr>
        </w:div>
      </w:divsChild>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header" Target="header3.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tif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A72153FA-9948-4024-A503-41726C161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7</Pages>
  <Words>8194</Words>
  <Characters>45068</Characters>
  <Application>Microsoft Office Word</Application>
  <DocSecurity>0</DocSecurity>
  <Lines>375</Lines>
  <Paragraphs>106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CTM68</cp:lastModifiedBy>
  <cp:revision>14</cp:revision>
  <cp:lastPrinted>2022-07-26T08:06:00Z</cp:lastPrinted>
  <dcterms:created xsi:type="dcterms:W3CDTF">2022-07-25T11:10:00Z</dcterms:created>
  <dcterms:modified xsi:type="dcterms:W3CDTF">2022-07-26T08:06:00Z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0dec2506-f9d6-38e8-92e6-4e3ca8e0db30</vt:lpwstr>
  </property>
</Properties>
</file>