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Pr="0056141D" w:rsidRDefault="002F2CDF" w:rsidP="002F2CDF">
      <w:pPr>
        <w:pStyle w:val="Default"/>
        <w:tabs>
          <w:tab w:val="left" w:pos="2268"/>
        </w:tabs>
        <w:jc w:val="center"/>
        <w:rPr>
          <w:rFonts w:eastAsia="Calibri"/>
          <w:b/>
          <w:bCs/>
          <w:sz w:val="32"/>
          <w:szCs w:val="28"/>
          <w:lang w:val="es-ES"/>
        </w:rPr>
      </w:pPr>
    </w:p>
    <w:p w14:paraId="3208C824" w14:textId="130F438A" w:rsidR="002F2CDF" w:rsidRPr="0056141D" w:rsidRDefault="00933FC5" w:rsidP="002F2CDF">
      <w:pPr>
        <w:pStyle w:val="Default"/>
        <w:tabs>
          <w:tab w:val="left" w:pos="2268"/>
        </w:tabs>
        <w:jc w:val="center"/>
        <w:rPr>
          <w:b/>
          <w:sz w:val="32"/>
          <w:szCs w:val="28"/>
          <w:lang w:val="es-ES"/>
        </w:rPr>
      </w:pPr>
      <w:r w:rsidRPr="0056141D">
        <w:rPr>
          <w:rFonts w:eastAsia="Calibri"/>
          <w:b/>
          <w:bCs/>
          <w:sz w:val="32"/>
          <w:szCs w:val="28"/>
          <w:lang w:val="es-ES"/>
        </w:rPr>
        <w:t>Análisis de la legislación de las Inspecciones Técnicas Vehiculares en Ecuador. Comparación con España</w:t>
      </w:r>
    </w:p>
    <w:p w14:paraId="0B3CB1A8" w14:textId="76080E92" w:rsidR="002F2CDF" w:rsidRPr="0056141D" w:rsidRDefault="002F2CDF" w:rsidP="002F2CDF">
      <w:pPr>
        <w:pStyle w:val="Default"/>
        <w:tabs>
          <w:tab w:val="left" w:pos="5223"/>
        </w:tabs>
        <w:rPr>
          <w:sz w:val="20"/>
          <w:szCs w:val="20"/>
          <w:lang w:val="es-ES"/>
        </w:rPr>
      </w:pPr>
    </w:p>
    <w:p w14:paraId="2E23DB5F" w14:textId="77777777" w:rsidR="002D6396" w:rsidRPr="0056141D" w:rsidRDefault="002D6396" w:rsidP="002F2CDF">
      <w:pPr>
        <w:pStyle w:val="Default"/>
        <w:tabs>
          <w:tab w:val="left" w:pos="5223"/>
        </w:tabs>
        <w:rPr>
          <w:sz w:val="20"/>
          <w:szCs w:val="20"/>
          <w:lang w:val="es-ES"/>
        </w:rPr>
      </w:pPr>
    </w:p>
    <w:p w14:paraId="32782B43" w14:textId="77777777" w:rsidR="002F2CDF" w:rsidRPr="0056141D" w:rsidRDefault="002F2CDF" w:rsidP="002F2CDF">
      <w:pPr>
        <w:pStyle w:val="Default"/>
        <w:tabs>
          <w:tab w:val="left" w:pos="5223"/>
        </w:tabs>
        <w:rPr>
          <w:sz w:val="20"/>
          <w:szCs w:val="20"/>
          <w:lang w:val="es-ES"/>
        </w:rPr>
      </w:pPr>
    </w:p>
    <w:p w14:paraId="472069C7" w14:textId="77777777" w:rsidR="002F2CDF" w:rsidRPr="0056141D" w:rsidRDefault="002F2CDF" w:rsidP="002F2CDF">
      <w:pPr>
        <w:pStyle w:val="Default"/>
        <w:tabs>
          <w:tab w:val="left" w:pos="5223"/>
        </w:tabs>
        <w:rPr>
          <w:sz w:val="20"/>
          <w:szCs w:val="20"/>
          <w:lang w:val="es-ES"/>
        </w:rPr>
      </w:pPr>
    </w:p>
    <w:p w14:paraId="4186D939" w14:textId="571016E6" w:rsidR="002F2CDF" w:rsidRPr="0056141D" w:rsidRDefault="00933FC5" w:rsidP="002F2CDF">
      <w:pPr>
        <w:pStyle w:val="Default"/>
        <w:jc w:val="center"/>
        <w:rPr>
          <w:b/>
          <w:bCs/>
          <w:smallCaps/>
          <w:sz w:val="20"/>
          <w:szCs w:val="20"/>
          <w:vertAlign w:val="superscript"/>
          <w:lang w:val="es-ES"/>
        </w:rPr>
      </w:pPr>
      <w:r w:rsidRPr="0056141D">
        <w:rPr>
          <w:b/>
          <w:bCs/>
          <w:sz w:val="20"/>
          <w:szCs w:val="20"/>
          <w:lang w:val="es-ES"/>
        </w:rPr>
        <w:t>Juan Pablo Montero-Salgado</w:t>
      </w:r>
      <w:r w:rsidR="002F2CDF" w:rsidRPr="0056141D">
        <w:rPr>
          <w:b/>
          <w:bCs/>
          <w:smallCaps/>
          <w:sz w:val="20"/>
          <w:szCs w:val="20"/>
          <w:vertAlign w:val="superscript"/>
          <w:lang w:val="es-ES"/>
        </w:rPr>
        <w:t>1</w:t>
      </w:r>
      <w:r w:rsidRPr="0056141D">
        <w:rPr>
          <w:b/>
          <w:bCs/>
          <w:smallCaps/>
          <w:sz w:val="20"/>
          <w:szCs w:val="20"/>
          <w:vertAlign w:val="superscript"/>
          <w:lang w:val="es-ES"/>
        </w:rPr>
        <w:t>, 2</w:t>
      </w:r>
      <w:r w:rsidR="002F2CDF" w:rsidRPr="0056141D">
        <w:rPr>
          <w:b/>
          <w:bCs/>
          <w:smallCaps/>
          <w:sz w:val="20"/>
          <w:szCs w:val="20"/>
          <w:lang w:val="es-ES"/>
        </w:rPr>
        <w:t>,</w:t>
      </w:r>
      <w:r w:rsidR="002F2CDF" w:rsidRPr="0056141D">
        <w:rPr>
          <w:b/>
          <w:bCs/>
          <w:sz w:val="20"/>
          <w:szCs w:val="20"/>
          <w:lang w:val="es-ES"/>
        </w:rPr>
        <w:t xml:space="preserve"> </w:t>
      </w:r>
      <w:r w:rsidRPr="0056141D">
        <w:rPr>
          <w:b/>
          <w:bCs/>
          <w:sz w:val="20"/>
          <w:szCs w:val="20"/>
          <w:lang w:val="es-ES"/>
        </w:rPr>
        <w:t>Jose Muñoz-Sanz</w:t>
      </w:r>
      <w:r w:rsidR="00463511" w:rsidRPr="0056141D">
        <w:rPr>
          <w:b/>
          <w:bCs/>
          <w:smallCaps/>
          <w:sz w:val="20"/>
          <w:szCs w:val="20"/>
          <w:vertAlign w:val="superscript"/>
          <w:lang w:val="es-ES"/>
        </w:rPr>
        <w:t>3</w:t>
      </w:r>
      <w:r w:rsidR="002F2CDF" w:rsidRPr="0056141D">
        <w:rPr>
          <w:b/>
          <w:bCs/>
          <w:smallCaps/>
          <w:sz w:val="20"/>
          <w:szCs w:val="20"/>
          <w:lang w:val="es-ES"/>
        </w:rPr>
        <w:t xml:space="preserve">, </w:t>
      </w:r>
      <w:r w:rsidRPr="0056141D">
        <w:rPr>
          <w:b/>
          <w:bCs/>
          <w:sz w:val="20"/>
          <w:szCs w:val="20"/>
          <w:lang w:val="es-ES"/>
        </w:rPr>
        <w:t>Blanca Arenas-Ramírez</w:t>
      </w:r>
      <w:r w:rsidR="00463511" w:rsidRPr="0056141D">
        <w:rPr>
          <w:b/>
          <w:bCs/>
          <w:smallCaps/>
          <w:sz w:val="20"/>
          <w:szCs w:val="20"/>
          <w:vertAlign w:val="superscript"/>
          <w:lang w:val="es-ES"/>
        </w:rPr>
        <w:t>4</w:t>
      </w:r>
      <w:r w:rsidR="002F2CDF" w:rsidRPr="0056141D">
        <w:rPr>
          <w:b/>
          <w:bCs/>
          <w:smallCaps/>
          <w:sz w:val="20"/>
          <w:szCs w:val="20"/>
          <w:lang w:val="es-ES"/>
        </w:rPr>
        <w:t xml:space="preserve">, </w:t>
      </w:r>
      <w:r w:rsidR="001375BF" w:rsidRPr="0056141D">
        <w:rPr>
          <w:b/>
          <w:bCs/>
          <w:sz w:val="20"/>
          <w:szCs w:val="20"/>
          <w:lang w:val="es-ES"/>
        </w:rPr>
        <w:t xml:space="preserve">Francisco Franco-Martínez </w:t>
      </w:r>
      <w:r w:rsidR="00463511" w:rsidRPr="0056141D">
        <w:rPr>
          <w:b/>
          <w:bCs/>
          <w:smallCaps/>
          <w:sz w:val="20"/>
          <w:szCs w:val="20"/>
          <w:vertAlign w:val="superscript"/>
          <w:lang w:val="es-ES"/>
        </w:rPr>
        <w:t>5</w:t>
      </w:r>
    </w:p>
    <w:p w14:paraId="6D48490E" w14:textId="77777777" w:rsidR="002F2CDF" w:rsidRPr="0056141D" w:rsidRDefault="002F2CDF" w:rsidP="002F2CDF">
      <w:pPr>
        <w:pStyle w:val="Default"/>
        <w:jc w:val="center"/>
        <w:rPr>
          <w:sz w:val="20"/>
          <w:szCs w:val="20"/>
          <w:lang w:val="es-ES"/>
        </w:rPr>
      </w:pPr>
    </w:p>
    <w:p w14:paraId="092786C4" w14:textId="77777777" w:rsidR="002F2CDF" w:rsidRPr="0056141D" w:rsidRDefault="002F2CDF" w:rsidP="00D658B1">
      <w:pPr>
        <w:pStyle w:val="Default"/>
        <w:ind w:left="1416" w:hanging="1416"/>
        <w:jc w:val="center"/>
        <w:rPr>
          <w:sz w:val="20"/>
          <w:szCs w:val="20"/>
          <w:lang w:val="es-ES"/>
        </w:rPr>
      </w:pPr>
    </w:p>
    <w:p w14:paraId="4C69B73D" w14:textId="74CB5902" w:rsidR="002F2CDF" w:rsidRPr="009D1221" w:rsidRDefault="002F2CDF" w:rsidP="001375BF">
      <w:pPr>
        <w:jc w:val="center"/>
        <w:rPr>
          <w:sz w:val="18"/>
          <w:lang w:val="es-ES"/>
        </w:rPr>
      </w:pPr>
      <w:r w:rsidRPr="0056141D">
        <w:rPr>
          <w:sz w:val="18"/>
          <w:vertAlign w:val="superscript"/>
          <w:lang w:val="es-ES"/>
        </w:rPr>
        <w:t>1</w:t>
      </w:r>
      <w:r w:rsidR="001375BF" w:rsidRPr="0056141D">
        <w:rPr>
          <w:lang w:val="es-ES"/>
        </w:rPr>
        <w:t xml:space="preserve"> </w:t>
      </w:r>
      <w:r w:rsidR="001375BF" w:rsidRPr="0056141D">
        <w:rPr>
          <w:sz w:val="18"/>
          <w:lang w:val="es-ES"/>
        </w:rPr>
        <w:t>División de Ingeniería de Máquinas, Escuela Técnica Superior de Ingenieros Industriales,</w:t>
      </w:r>
      <w:r w:rsidR="00985A40" w:rsidRPr="0056141D">
        <w:rPr>
          <w:sz w:val="18"/>
          <w:lang w:val="es-ES"/>
        </w:rPr>
        <w:t xml:space="preserve"> </w:t>
      </w:r>
      <w:r w:rsidR="001375BF" w:rsidRPr="0056141D">
        <w:rPr>
          <w:sz w:val="18"/>
          <w:lang w:val="es-ES"/>
        </w:rPr>
        <w:t>Universidad Politécnica de Madrid, España</w:t>
      </w:r>
      <w:r w:rsidRPr="0056141D">
        <w:rPr>
          <w:sz w:val="18"/>
          <w:lang w:val="es-ES"/>
        </w:rPr>
        <w:t xml:space="preserve">. </w:t>
      </w:r>
      <w:r w:rsidRPr="009D1221">
        <w:rPr>
          <w:sz w:val="18"/>
          <w:lang w:val="es-ES"/>
        </w:rPr>
        <w:t xml:space="preserve">Email: </w:t>
      </w:r>
      <w:r w:rsidR="00463511" w:rsidRPr="009D1221">
        <w:rPr>
          <w:sz w:val="18"/>
          <w:lang w:val="es-ES"/>
        </w:rPr>
        <w:t>jp.montero@alumnos.upm.es</w:t>
      </w:r>
    </w:p>
    <w:p w14:paraId="0EA7752E" w14:textId="5D32BAE6" w:rsidR="002F2CDF" w:rsidRPr="009D1221" w:rsidRDefault="002F2CDF" w:rsidP="002F2CDF">
      <w:pPr>
        <w:jc w:val="center"/>
        <w:rPr>
          <w:sz w:val="18"/>
          <w:lang w:val="es-ES"/>
        </w:rPr>
      </w:pPr>
      <w:r w:rsidRPr="0056141D">
        <w:rPr>
          <w:rStyle w:val="Refdenotaalpie"/>
          <w:rFonts w:cs="Times New Roman"/>
          <w:sz w:val="16"/>
          <w:szCs w:val="18"/>
          <w:lang w:val="es-ES"/>
        </w:rPr>
        <w:t xml:space="preserve">2 </w:t>
      </w:r>
      <w:r w:rsidR="00463511" w:rsidRPr="0056141D">
        <w:rPr>
          <w:sz w:val="18"/>
          <w:lang w:val="es-ES"/>
        </w:rPr>
        <w:t>Grupo de Investigación en Ingeniería del Transporte, Ingeniería Automotriz, Universidad Politécnica Salesiana, Ecuador</w:t>
      </w:r>
      <w:r w:rsidRPr="0056141D">
        <w:rPr>
          <w:sz w:val="18"/>
          <w:lang w:val="es-ES"/>
        </w:rPr>
        <w:t xml:space="preserve">. </w:t>
      </w:r>
      <w:r w:rsidRPr="009D1221">
        <w:rPr>
          <w:sz w:val="18"/>
          <w:lang w:val="es-ES"/>
        </w:rPr>
        <w:t xml:space="preserve">Email: </w:t>
      </w:r>
      <w:r w:rsidR="00463511" w:rsidRPr="009D1221">
        <w:rPr>
          <w:sz w:val="18"/>
          <w:lang w:val="es-ES"/>
        </w:rPr>
        <w:t>jmontero@ups.edu.ec</w:t>
      </w:r>
    </w:p>
    <w:p w14:paraId="49472D44" w14:textId="298F769E" w:rsidR="002F2CDF" w:rsidRPr="009D1221" w:rsidRDefault="002F2CDF" w:rsidP="00795740">
      <w:pPr>
        <w:jc w:val="center"/>
        <w:rPr>
          <w:sz w:val="18"/>
          <w:lang w:val="es-ES"/>
        </w:rPr>
      </w:pPr>
      <w:r w:rsidRPr="0056141D">
        <w:rPr>
          <w:rStyle w:val="Refdenotaalpie"/>
          <w:sz w:val="16"/>
          <w:szCs w:val="18"/>
          <w:lang w:val="es-ES"/>
        </w:rPr>
        <w:t>3</w:t>
      </w:r>
      <w:r w:rsidRPr="0056141D">
        <w:rPr>
          <w:sz w:val="18"/>
          <w:vertAlign w:val="superscript"/>
          <w:lang w:val="es-ES"/>
        </w:rPr>
        <w:t xml:space="preserve"> </w:t>
      </w:r>
      <w:r w:rsidR="00795740" w:rsidRPr="0056141D">
        <w:rPr>
          <w:sz w:val="18"/>
          <w:lang w:val="es-ES"/>
        </w:rPr>
        <w:t>División de Ingeniería de Máquinas, Escuela Técnica Superior de Ingenieros Industriales,</w:t>
      </w:r>
      <w:r w:rsidR="00985A40" w:rsidRPr="0056141D">
        <w:rPr>
          <w:sz w:val="18"/>
          <w:lang w:val="es-ES"/>
        </w:rPr>
        <w:t xml:space="preserve"> </w:t>
      </w:r>
      <w:r w:rsidR="00795740" w:rsidRPr="0056141D">
        <w:rPr>
          <w:sz w:val="18"/>
          <w:lang w:val="es-ES"/>
        </w:rPr>
        <w:t xml:space="preserve">Universidad Politécnica de Madrid, España. </w:t>
      </w:r>
      <w:r w:rsidR="00795740" w:rsidRPr="009D1221">
        <w:rPr>
          <w:sz w:val="18"/>
          <w:lang w:val="es-ES"/>
        </w:rPr>
        <w:t>Email: joseluis.munozs@upm.es</w:t>
      </w:r>
    </w:p>
    <w:p w14:paraId="4AA07573" w14:textId="7D8E4D14" w:rsidR="002F2CDF" w:rsidRPr="0056141D" w:rsidRDefault="002F2CDF" w:rsidP="00985A40">
      <w:pPr>
        <w:jc w:val="center"/>
        <w:rPr>
          <w:sz w:val="18"/>
          <w:lang w:val="es-ES"/>
        </w:rPr>
      </w:pPr>
      <w:r w:rsidRPr="0056141D">
        <w:rPr>
          <w:bCs/>
          <w:smallCaps/>
          <w:sz w:val="18"/>
          <w:vertAlign w:val="superscript"/>
          <w:lang w:val="es-ES"/>
        </w:rPr>
        <w:t xml:space="preserve">4 </w:t>
      </w:r>
      <w:r w:rsidR="00985A40" w:rsidRPr="0056141D">
        <w:rPr>
          <w:sz w:val="18"/>
          <w:lang w:val="es-ES"/>
        </w:rPr>
        <w:t>Instituto Universitario de Investigación del Automóvil Francisco Aparicio Izquierdo, Universidad Politécnica de Madrid España</w:t>
      </w:r>
      <w:r w:rsidRPr="0056141D">
        <w:rPr>
          <w:sz w:val="18"/>
          <w:lang w:val="es-ES"/>
        </w:rPr>
        <w:t xml:space="preserve">. Email: </w:t>
      </w:r>
      <w:r w:rsidR="00985A40" w:rsidRPr="0056141D">
        <w:rPr>
          <w:sz w:val="18"/>
          <w:lang w:val="es-ES"/>
        </w:rPr>
        <w:t>blanca.arenas@upm.es</w:t>
      </w:r>
    </w:p>
    <w:p w14:paraId="17829A87" w14:textId="65E60AB7" w:rsidR="00463511" w:rsidRPr="0056141D" w:rsidRDefault="00B62099" w:rsidP="00985A40">
      <w:pPr>
        <w:jc w:val="center"/>
        <w:rPr>
          <w:sz w:val="18"/>
          <w:lang w:val="es-ES"/>
        </w:rPr>
      </w:pPr>
      <w:r w:rsidRPr="0056141D">
        <w:rPr>
          <w:bCs/>
          <w:smallCaps/>
          <w:sz w:val="18"/>
          <w:vertAlign w:val="superscript"/>
          <w:lang w:val="es-ES"/>
        </w:rPr>
        <w:t>5</w:t>
      </w:r>
      <w:r w:rsidR="00463511" w:rsidRPr="0056141D">
        <w:rPr>
          <w:bCs/>
          <w:smallCaps/>
          <w:sz w:val="18"/>
          <w:vertAlign w:val="superscript"/>
          <w:lang w:val="es-ES"/>
        </w:rPr>
        <w:t xml:space="preserve"> </w:t>
      </w:r>
      <w:r w:rsidR="00985A40" w:rsidRPr="0056141D">
        <w:rPr>
          <w:sz w:val="18"/>
          <w:lang w:val="es-ES"/>
        </w:rPr>
        <w:t>División de Ingeniería de Máquinas, Escuela Técnica Superior de Ingenieros Industriales, Universidad Politécnica de Madrid, España. Email: francisco.franco@upm.es</w:t>
      </w:r>
    </w:p>
    <w:p w14:paraId="783800C6" w14:textId="77777777" w:rsidR="00463511" w:rsidRPr="0056141D" w:rsidRDefault="00463511" w:rsidP="002F2CDF">
      <w:pPr>
        <w:jc w:val="center"/>
        <w:rPr>
          <w:sz w:val="18"/>
          <w:lang w:val="es-ES"/>
        </w:rPr>
      </w:pPr>
    </w:p>
    <w:p w14:paraId="36E687F5" w14:textId="3D941B87" w:rsidR="000166CA" w:rsidRPr="0056141D" w:rsidRDefault="000166CA" w:rsidP="00425947">
      <w:pPr>
        <w:pStyle w:val="Default"/>
        <w:rPr>
          <w:bCs/>
          <w:sz w:val="18"/>
          <w:szCs w:val="16"/>
          <w:lang w:val="es-ES"/>
        </w:rPr>
      </w:pPr>
    </w:p>
    <w:p w14:paraId="5D8858F4" w14:textId="77777777" w:rsidR="00E53539" w:rsidRPr="0056141D" w:rsidRDefault="00E53539" w:rsidP="00323F6E">
      <w:pPr>
        <w:pStyle w:val="Default"/>
        <w:rPr>
          <w:lang w:val="es-ES"/>
        </w:rPr>
        <w:sectPr w:rsidR="00E53539" w:rsidRPr="0056141D"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56141D" w:rsidRDefault="00830C3B" w:rsidP="00E53539">
      <w:pPr>
        <w:pStyle w:val="Default"/>
        <w:rPr>
          <w:b/>
          <w:sz w:val="20"/>
          <w:szCs w:val="20"/>
          <w:lang w:val="es-ES"/>
        </w:rPr>
      </w:pPr>
      <w:r w:rsidRPr="0056141D">
        <w:rPr>
          <w:b/>
          <w:bCs/>
          <w:sz w:val="20"/>
          <w:szCs w:val="20"/>
          <w:lang w:val="es-ES"/>
        </w:rPr>
        <w:t>R</w:t>
      </w:r>
      <w:r w:rsidR="00905898" w:rsidRPr="0056141D">
        <w:rPr>
          <w:b/>
          <w:bCs/>
          <w:sz w:val="20"/>
          <w:szCs w:val="20"/>
          <w:lang w:val="es-ES"/>
        </w:rPr>
        <w:t>esumen</w:t>
      </w:r>
    </w:p>
    <w:p w14:paraId="1A10CF3E" w14:textId="4203E715" w:rsidR="00E72566" w:rsidRPr="0056141D" w:rsidRDefault="00E72566" w:rsidP="00E72566">
      <w:pPr>
        <w:pStyle w:val="Default"/>
        <w:rPr>
          <w:sz w:val="20"/>
          <w:szCs w:val="20"/>
          <w:lang w:val="es-ES"/>
        </w:rPr>
      </w:pPr>
    </w:p>
    <w:p w14:paraId="4EC1E3A7" w14:textId="60CB356C" w:rsidR="0029742C" w:rsidRPr="0056141D" w:rsidRDefault="00C67D2A" w:rsidP="0029742C">
      <w:pPr>
        <w:rPr>
          <w:lang w:val="es-ES"/>
        </w:rPr>
      </w:pPr>
      <w:r w:rsidRPr="0056141D">
        <w:rPr>
          <w:lang w:val="es-ES"/>
        </w:rPr>
        <w:t xml:space="preserve">En Ecuador, como en </w:t>
      </w:r>
      <w:r w:rsidR="00F327D6" w:rsidRPr="0056141D">
        <w:rPr>
          <w:lang w:val="es-ES"/>
        </w:rPr>
        <w:t>otros</w:t>
      </w:r>
      <w:r w:rsidRPr="0056141D">
        <w:rPr>
          <w:lang w:val="es-ES"/>
        </w:rPr>
        <w:t xml:space="preserve"> países, los propietarios de los vehículos deben mantenerlos en buenas condiciones de funcionamiento</w:t>
      </w:r>
      <w:r w:rsidR="00520B8D" w:rsidRPr="0056141D">
        <w:rPr>
          <w:lang w:val="es-ES"/>
        </w:rPr>
        <w:t>,</w:t>
      </w:r>
      <w:r w:rsidRPr="0056141D">
        <w:rPr>
          <w:lang w:val="es-ES"/>
        </w:rPr>
        <w:t xml:space="preserve"> según la normativa de las inspecciones de seguridad. </w:t>
      </w:r>
      <w:r w:rsidR="0029742C" w:rsidRPr="0056141D">
        <w:rPr>
          <w:lang w:val="es-ES"/>
        </w:rPr>
        <w:t>Este trabajo</w:t>
      </w:r>
      <w:r w:rsidR="009B6736" w:rsidRPr="0056141D">
        <w:rPr>
          <w:lang w:val="es-ES"/>
        </w:rPr>
        <w:t xml:space="preserve"> tiene como objetivo </w:t>
      </w:r>
      <w:r w:rsidR="0029742C" w:rsidRPr="0056141D">
        <w:rPr>
          <w:lang w:val="es-ES"/>
        </w:rPr>
        <w:t>analiza</w:t>
      </w:r>
      <w:r w:rsidR="009B6736" w:rsidRPr="0056141D">
        <w:rPr>
          <w:lang w:val="es-ES"/>
        </w:rPr>
        <w:t>r</w:t>
      </w:r>
      <w:r w:rsidR="0029742C" w:rsidRPr="0056141D">
        <w:rPr>
          <w:lang w:val="es-ES"/>
        </w:rPr>
        <w:t xml:space="preserve"> la legislación que rige la </w:t>
      </w:r>
      <w:r w:rsidR="00A626BB" w:rsidRPr="0056141D">
        <w:rPr>
          <w:lang w:val="es-ES"/>
        </w:rPr>
        <w:t>Inspección</w:t>
      </w:r>
      <w:r w:rsidR="0029742C" w:rsidRPr="0056141D">
        <w:rPr>
          <w:lang w:val="es-ES"/>
        </w:rPr>
        <w:t xml:space="preserve"> Técnica Vehicular</w:t>
      </w:r>
      <w:r w:rsidR="00D93132" w:rsidRPr="0056141D">
        <w:rPr>
          <w:lang w:val="es-ES"/>
        </w:rPr>
        <w:t xml:space="preserve"> (ITV)</w:t>
      </w:r>
      <w:r w:rsidR="0029742C" w:rsidRPr="0056141D">
        <w:rPr>
          <w:lang w:val="es-ES"/>
        </w:rPr>
        <w:t xml:space="preserve"> en países en desarrollo, como es el caso de Ecuador, frente a la legislación en países desarrollados como España.</w:t>
      </w:r>
      <w:r w:rsidR="00D93132" w:rsidRPr="0056141D">
        <w:rPr>
          <w:lang w:val="es-ES"/>
        </w:rPr>
        <w:t xml:space="preserve"> Con la hipótesis de reforzar los proceso</w:t>
      </w:r>
      <w:r w:rsidR="005A77E8" w:rsidRPr="0056141D">
        <w:rPr>
          <w:lang w:val="es-ES"/>
        </w:rPr>
        <w:t>s</w:t>
      </w:r>
      <w:r w:rsidR="00D93132" w:rsidRPr="0056141D">
        <w:rPr>
          <w:lang w:val="es-ES"/>
        </w:rPr>
        <w:t xml:space="preserve"> de ITV a través del análisis de la legislación que la rige, se utilizó el método analítico, empezando por la recopilación y observación de la información referente a la legislación vigente, tanto de Ecuador como España, permitiendo establecer los contenidos y problemas de interés. </w:t>
      </w:r>
      <w:r w:rsidR="0029742C" w:rsidRPr="0056141D">
        <w:rPr>
          <w:lang w:val="es-ES"/>
        </w:rPr>
        <w:t>El Ecuador no intercambi</w:t>
      </w:r>
      <w:r w:rsidR="004F7679" w:rsidRPr="0056141D">
        <w:rPr>
          <w:lang w:val="es-ES"/>
        </w:rPr>
        <w:t>a i</w:t>
      </w:r>
      <w:r w:rsidR="0029742C" w:rsidRPr="0056141D">
        <w:rPr>
          <w:lang w:val="es-ES"/>
        </w:rPr>
        <w:t xml:space="preserve">nformación con sus países vecinos </w:t>
      </w:r>
      <w:r w:rsidR="007F61BD" w:rsidRPr="0056141D">
        <w:rPr>
          <w:lang w:val="es-ES"/>
        </w:rPr>
        <w:t>en referencia a</w:t>
      </w:r>
      <w:r w:rsidR="004F7679" w:rsidRPr="0056141D">
        <w:rPr>
          <w:lang w:val="es-ES"/>
        </w:rPr>
        <w:t xml:space="preserve"> los procesos</w:t>
      </w:r>
      <w:r w:rsidR="0029742C" w:rsidRPr="0056141D">
        <w:rPr>
          <w:lang w:val="es-ES"/>
        </w:rPr>
        <w:t xml:space="preserve"> </w:t>
      </w:r>
      <w:r w:rsidR="004F7679" w:rsidRPr="0056141D">
        <w:rPr>
          <w:lang w:val="es-ES"/>
        </w:rPr>
        <w:t>de</w:t>
      </w:r>
      <w:r w:rsidR="0029742C" w:rsidRPr="0056141D">
        <w:rPr>
          <w:lang w:val="es-ES"/>
        </w:rPr>
        <w:t xml:space="preserve"> ITV, a diferencia de España que posee un intercambio de información con los demás Estados miembros de la Unión Europea </w:t>
      </w:r>
      <w:r w:rsidR="007F61BD" w:rsidRPr="0056141D">
        <w:rPr>
          <w:lang w:val="es-ES"/>
        </w:rPr>
        <w:t>al</w:t>
      </w:r>
      <w:r w:rsidR="0029742C" w:rsidRPr="0056141D">
        <w:rPr>
          <w:lang w:val="es-ES"/>
        </w:rPr>
        <w:t xml:space="preserve"> aplica</w:t>
      </w:r>
      <w:r w:rsidR="007F61BD" w:rsidRPr="0056141D">
        <w:rPr>
          <w:lang w:val="es-ES"/>
        </w:rPr>
        <w:t>r</w:t>
      </w:r>
      <w:r w:rsidR="0029742C" w:rsidRPr="0056141D">
        <w:rPr>
          <w:lang w:val="es-ES"/>
        </w:rPr>
        <w:t xml:space="preserve"> la Directiva 2014/45/UE, relativa a las inspecciones técnicas periódicas de los vehículos de motor y de sus remolques. En España, la información </w:t>
      </w:r>
      <w:r w:rsidR="007F61BD" w:rsidRPr="0056141D">
        <w:rPr>
          <w:lang w:val="es-ES"/>
        </w:rPr>
        <w:t>de</w:t>
      </w:r>
      <w:r w:rsidR="008F6CE9" w:rsidRPr="0056141D">
        <w:rPr>
          <w:lang w:val="es-ES"/>
        </w:rPr>
        <w:t xml:space="preserve"> la</w:t>
      </w:r>
      <w:r w:rsidR="0029742C" w:rsidRPr="0056141D">
        <w:rPr>
          <w:lang w:val="es-ES"/>
        </w:rPr>
        <w:t xml:space="preserve"> ITV se presenta en un </w:t>
      </w:r>
      <w:r w:rsidR="00CC7F0F" w:rsidRPr="0056141D">
        <w:rPr>
          <w:lang w:val="es-ES"/>
        </w:rPr>
        <w:t>D</w:t>
      </w:r>
      <w:r w:rsidR="0029742C" w:rsidRPr="0056141D">
        <w:rPr>
          <w:lang w:val="es-ES"/>
        </w:rPr>
        <w:t>ecreto</w:t>
      </w:r>
      <w:r w:rsidR="007F61BD" w:rsidRPr="0056141D">
        <w:rPr>
          <w:lang w:val="es-ES"/>
        </w:rPr>
        <w:t>,</w:t>
      </w:r>
      <w:r w:rsidR="0029742C" w:rsidRPr="0056141D">
        <w:rPr>
          <w:lang w:val="es-ES"/>
        </w:rPr>
        <w:t xml:space="preserve"> mientras que </w:t>
      </w:r>
      <w:r w:rsidR="007F61BD" w:rsidRPr="0056141D">
        <w:rPr>
          <w:lang w:val="es-ES"/>
        </w:rPr>
        <w:t xml:space="preserve">en </w:t>
      </w:r>
      <w:r w:rsidR="0029742C" w:rsidRPr="0056141D">
        <w:rPr>
          <w:lang w:val="es-ES"/>
        </w:rPr>
        <w:t>Ecuador la misma información se presenta en vari</w:t>
      </w:r>
      <w:r w:rsidR="005F476E" w:rsidRPr="0056141D">
        <w:rPr>
          <w:lang w:val="es-ES"/>
        </w:rPr>
        <w:t>o</w:t>
      </w:r>
      <w:r w:rsidR="0029742C" w:rsidRPr="0056141D">
        <w:rPr>
          <w:lang w:val="es-ES"/>
        </w:rPr>
        <w:t xml:space="preserve">s </w:t>
      </w:r>
      <w:r w:rsidR="005F476E" w:rsidRPr="0056141D">
        <w:rPr>
          <w:lang w:val="es-ES"/>
        </w:rPr>
        <w:t>reglamentos</w:t>
      </w:r>
      <w:r w:rsidR="0029742C" w:rsidRPr="0056141D">
        <w:rPr>
          <w:lang w:val="es-ES"/>
        </w:rPr>
        <w:t xml:space="preserve">, dificultando la gestión </w:t>
      </w:r>
      <w:r w:rsidR="007F61BD" w:rsidRPr="0056141D">
        <w:rPr>
          <w:lang w:val="es-ES"/>
        </w:rPr>
        <w:t>e</w:t>
      </w:r>
      <w:r w:rsidR="0029742C" w:rsidRPr="0056141D">
        <w:rPr>
          <w:lang w:val="es-ES"/>
        </w:rPr>
        <w:t xml:space="preserve"> implementación de la ITV</w:t>
      </w:r>
      <w:r w:rsidR="005F476E" w:rsidRPr="0056141D">
        <w:rPr>
          <w:lang w:val="es-ES"/>
        </w:rPr>
        <w:t>.</w:t>
      </w:r>
    </w:p>
    <w:p w14:paraId="46A6F0FD" w14:textId="5B0E2530" w:rsidR="00E34FCE" w:rsidRPr="0056141D" w:rsidRDefault="00E34FCE" w:rsidP="0029742C">
      <w:pPr>
        <w:rPr>
          <w:lang w:val="es-ES"/>
        </w:rPr>
      </w:pPr>
    </w:p>
    <w:p w14:paraId="628347A1" w14:textId="0FBC8A17" w:rsidR="00845B18" w:rsidRPr="0056141D" w:rsidRDefault="00845B18" w:rsidP="00C67D2A">
      <w:pPr>
        <w:rPr>
          <w:lang w:val="es-ES"/>
        </w:rPr>
      </w:pPr>
    </w:p>
    <w:p w14:paraId="70A85AF5" w14:textId="62F2A0FC" w:rsidR="009B4D5F" w:rsidRPr="009D1221" w:rsidRDefault="0083008D" w:rsidP="00FB73A9">
      <w:pPr>
        <w:rPr>
          <w:lang w:val="es-ES"/>
        </w:rPr>
      </w:pPr>
      <w:r w:rsidRPr="0056141D">
        <w:rPr>
          <w:b/>
          <w:bCs/>
          <w:lang w:val="es-ES"/>
        </w:rPr>
        <w:t>P</w:t>
      </w:r>
      <w:r w:rsidR="00905898" w:rsidRPr="0056141D">
        <w:rPr>
          <w:b/>
          <w:bCs/>
          <w:lang w:val="es-ES"/>
        </w:rPr>
        <w:t>alabras clave</w:t>
      </w:r>
      <w:r w:rsidR="00E72566" w:rsidRPr="0056141D">
        <w:rPr>
          <w:b/>
          <w:lang w:val="es-ES"/>
        </w:rPr>
        <w:t>:</w:t>
      </w:r>
      <w:r w:rsidR="00EE1D17" w:rsidRPr="0056141D">
        <w:rPr>
          <w:b/>
          <w:lang w:val="es-ES"/>
        </w:rPr>
        <w:t xml:space="preserve"> </w:t>
      </w:r>
      <w:r w:rsidR="00D95CC2" w:rsidRPr="0056141D">
        <w:rPr>
          <w:lang w:val="es-ES"/>
        </w:rPr>
        <w:t>Inspección</w:t>
      </w:r>
      <w:r w:rsidR="00F20E26" w:rsidRPr="0056141D">
        <w:rPr>
          <w:lang w:val="es-ES"/>
        </w:rPr>
        <w:t xml:space="preserve"> Técnica Vehicular</w:t>
      </w:r>
      <w:r w:rsidR="00F20E26" w:rsidRPr="009D1221">
        <w:rPr>
          <w:lang w:val="es-ES"/>
        </w:rPr>
        <w:t>;</w:t>
      </w:r>
      <w:r w:rsidR="005217E1" w:rsidRPr="009D1221">
        <w:rPr>
          <w:lang w:val="es-ES"/>
        </w:rPr>
        <w:t xml:space="preserve"> legislación;</w:t>
      </w:r>
      <w:r w:rsidR="00F20E26" w:rsidRPr="009D1221">
        <w:rPr>
          <w:lang w:val="es-ES"/>
        </w:rPr>
        <w:t xml:space="preserve"> seguridad vial; accidentes de tráfico; </w:t>
      </w:r>
      <w:r w:rsidR="00ED74C2" w:rsidRPr="009D1221">
        <w:rPr>
          <w:lang w:val="es-ES"/>
        </w:rPr>
        <w:t>mantenimiento</w:t>
      </w:r>
    </w:p>
    <w:p w14:paraId="65B0EAD8" w14:textId="77777777" w:rsidR="00E53539" w:rsidRPr="0056141D" w:rsidRDefault="00E53539" w:rsidP="00E34FCE">
      <w:pPr>
        <w:pStyle w:val="Default"/>
        <w:ind w:right="-232"/>
        <w:jc w:val="both"/>
        <w:rPr>
          <w:sz w:val="20"/>
          <w:lang w:val="es-ES"/>
        </w:rPr>
      </w:pPr>
    </w:p>
    <w:p w14:paraId="357A92A6" w14:textId="77777777" w:rsidR="00845B18" w:rsidRPr="0056141D" w:rsidRDefault="00845B18" w:rsidP="00E34FCE">
      <w:pPr>
        <w:pStyle w:val="Default"/>
        <w:ind w:right="-232"/>
        <w:jc w:val="both"/>
        <w:rPr>
          <w:sz w:val="20"/>
          <w:lang w:val="es-ES"/>
        </w:rPr>
      </w:pPr>
    </w:p>
    <w:p w14:paraId="73515D64" w14:textId="531A2925" w:rsidR="00E72566" w:rsidRPr="0056141D" w:rsidRDefault="00E72566" w:rsidP="00E53539">
      <w:pPr>
        <w:pStyle w:val="Default"/>
        <w:ind w:right="-232"/>
        <w:jc w:val="both"/>
        <w:rPr>
          <w:b/>
          <w:sz w:val="20"/>
          <w:szCs w:val="20"/>
          <w:lang w:val="en-US"/>
        </w:rPr>
      </w:pPr>
      <w:r w:rsidRPr="0056141D">
        <w:rPr>
          <w:b/>
          <w:bCs/>
          <w:sz w:val="20"/>
          <w:szCs w:val="20"/>
          <w:lang w:val="en-US"/>
        </w:rPr>
        <w:t>A</w:t>
      </w:r>
      <w:r w:rsidR="00905898" w:rsidRPr="0056141D">
        <w:rPr>
          <w:b/>
          <w:bCs/>
          <w:sz w:val="20"/>
          <w:szCs w:val="20"/>
          <w:lang w:val="en-US"/>
        </w:rPr>
        <w:t>bstract</w:t>
      </w:r>
    </w:p>
    <w:p w14:paraId="1378C515" w14:textId="78F92BC7" w:rsidR="00E72566" w:rsidRPr="0056141D" w:rsidRDefault="00E72566" w:rsidP="00E72566">
      <w:pPr>
        <w:pStyle w:val="Default"/>
        <w:jc w:val="both"/>
        <w:rPr>
          <w:b/>
          <w:sz w:val="20"/>
          <w:szCs w:val="20"/>
          <w:lang w:val="en-US"/>
        </w:rPr>
      </w:pPr>
    </w:p>
    <w:p w14:paraId="03923F39" w14:textId="77777777" w:rsidR="00FF434E" w:rsidRPr="0056141D" w:rsidRDefault="00FF434E" w:rsidP="00FF434E">
      <w:pPr>
        <w:rPr>
          <w:lang w:val="en-US"/>
        </w:rPr>
      </w:pPr>
      <w:r w:rsidRPr="0056141D">
        <w:rPr>
          <w:lang w:val="en-US"/>
        </w:rPr>
        <w:t>In Ecuador, as in other countries, vehicle owners must keep their vehicles in good condition according to safety inspection regulations. The aim of this paper is to analyse the legislation governing Vehicle Technical Inspection (ITV) in developing countries, such as Ecuador, compared to legislation in developed countries such as Spain. With the hypothesis of strengthening the MOT processes through the analysis of the legislation that governs it, the analytical method was used, starting with the collection and observation of information on current legislation, both in Ecuador and Spain, making it possible to establish the contents and problems of interest. Ecuador does not exchange information with its neighbouring countries in reference to MOT processes, unlike Spain, which has an exchange of information with the other European Union Member States when implementing Directive 2014/45/EU, concerning periodic technical inspections of motor vehicles and their trailers. In Spain, the ITV information is presented in one decree, while in Ecuador the same information is presented in several regulations, making the management and implementation of the ITV difficult.</w:t>
      </w:r>
    </w:p>
    <w:p w14:paraId="1C901E30" w14:textId="77777777" w:rsidR="00FF434E" w:rsidRPr="0056141D" w:rsidRDefault="00FF434E" w:rsidP="00FF434E">
      <w:pPr>
        <w:rPr>
          <w:lang w:val="en-US"/>
        </w:rPr>
      </w:pPr>
    </w:p>
    <w:p w14:paraId="233837D4" w14:textId="77777777" w:rsidR="00FF434E" w:rsidRPr="0056141D" w:rsidRDefault="00FF434E" w:rsidP="00FF434E">
      <w:pPr>
        <w:rPr>
          <w:lang w:val="en-US"/>
        </w:rPr>
      </w:pPr>
    </w:p>
    <w:p w14:paraId="6FCE943A" w14:textId="3B095EC8" w:rsidR="00D6669B" w:rsidRPr="0056141D" w:rsidRDefault="00032799" w:rsidP="00FB73A9">
      <w:pPr>
        <w:rPr>
          <w:color w:val="000000"/>
          <w:lang w:val="en-US"/>
        </w:rPr>
      </w:pPr>
      <w:r w:rsidRPr="0056141D">
        <w:rPr>
          <w:b/>
          <w:color w:val="000000"/>
          <w:lang w:val="en-US"/>
        </w:rPr>
        <w:t>K</w:t>
      </w:r>
      <w:r w:rsidR="00905898" w:rsidRPr="0056141D">
        <w:rPr>
          <w:b/>
          <w:color w:val="000000"/>
          <w:lang w:val="en-US"/>
        </w:rPr>
        <w:t>eywords</w:t>
      </w:r>
      <w:r w:rsidR="00284D6A" w:rsidRPr="0056141D">
        <w:rPr>
          <w:b/>
          <w:color w:val="000000"/>
          <w:lang w:val="en-US"/>
        </w:rPr>
        <w:t>:</w:t>
      </w:r>
      <w:r w:rsidR="00284D6A" w:rsidRPr="0056141D">
        <w:rPr>
          <w:lang w:val="en-US"/>
        </w:rPr>
        <w:t xml:space="preserve"> </w:t>
      </w:r>
      <w:r w:rsidR="00F20E26" w:rsidRPr="0056141D">
        <w:rPr>
          <w:lang w:val="en-US"/>
        </w:rPr>
        <w:t>Vehicle Technical Inspection;</w:t>
      </w:r>
      <w:r w:rsidR="005217E1" w:rsidRPr="0056141D">
        <w:rPr>
          <w:lang w:val="en-US"/>
        </w:rPr>
        <w:t xml:space="preserve"> legislation;</w:t>
      </w:r>
      <w:r w:rsidR="00F20E26" w:rsidRPr="0056141D">
        <w:rPr>
          <w:lang w:val="en-US"/>
        </w:rPr>
        <w:t xml:space="preserve"> road safety; road crashes; </w:t>
      </w:r>
      <w:r w:rsidR="00ED74C2" w:rsidRPr="0056141D">
        <w:rPr>
          <w:lang w:val="en-US"/>
        </w:rPr>
        <w:t>maintenance</w:t>
      </w:r>
    </w:p>
    <w:p w14:paraId="46B76469" w14:textId="63D7C185" w:rsidR="003D2C65" w:rsidRPr="0056141D" w:rsidRDefault="003D2C65" w:rsidP="00FB73A9">
      <w:pPr>
        <w:rPr>
          <w:lang w:val="en-US"/>
        </w:rPr>
        <w:sectPr w:rsidR="003D2C65" w:rsidRPr="0056141D" w:rsidSect="0073610A">
          <w:type w:val="continuous"/>
          <w:pgSz w:w="11906" w:h="16838" w:code="9"/>
          <w:pgMar w:top="1418" w:right="1418" w:bottom="1418" w:left="1418" w:header="1064" w:footer="709" w:gutter="0"/>
          <w:cols w:space="340"/>
          <w:docGrid w:linePitch="360"/>
        </w:sectPr>
      </w:pPr>
    </w:p>
    <w:p w14:paraId="18AE9482" w14:textId="2A104C27" w:rsidR="00E72566" w:rsidRPr="0056141D" w:rsidRDefault="009E037A" w:rsidP="00960B8F">
      <w:pPr>
        <w:pStyle w:val="Ttulo1"/>
        <w:rPr>
          <w:lang w:val="es-ES"/>
        </w:rPr>
      </w:pPr>
      <w:r w:rsidRPr="0056141D">
        <w:rPr>
          <w:lang w:val="es-ES"/>
        </w:rPr>
        <w:lastRenderedPageBreak/>
        <w:t>I</w:t>
      </w:r>
      <w:r w:rsidR="00905898" w:rsidRPr="0056141D">
        <w:rPr>
          <w:lang w:val="es-ES"/>
        </w:rPr>
        <w:t>ntroducción</w:t>
      </w:r>
    </w:p>
    <w:p w14:paraId="3412BEFE" w14:textId="77777777" w:rsidR="008F785D" w:rsidRPr="0056141D" w:rsidRDefault="008F785D" w:rsidP="00E057E6">
      <w:pPr>
        <w:rPr>
          <w:lang w:val="es-ES"/>
        </w:rPr>
      </w:pPr>
    </w:p>
    <w:p w14:paraId="33ED3191" w14:textId="5648708D" w:rsidR="009B4D5F" w:rsidRPr="0056141D" w:rsidRDefault="00417BE7" w:rsidP="00E057E6">
      <w:pPr>
        <w:rPr>
          <w:lang w:val="es-ES"/>
        </w:rPr>
      </w:pPr>
      <w:r w:rsidRPr="0056141D">
        <w:rPr>
          <w:lang w:val="es-ES"/>
        </w:rPr>
        <w:t xml:space="preserve">En la Región de las Américas, donde se encuentra localizado el Ecuador, en el 2016 </w:t>
      </w:r>
      <w:r w:rsidR="002F345B" w:rsidRPr="0056141D">
        <w:rPr>
          <w:lang w:val="es-ES"/>
        </w:rPr>
        <w:t>(</w:t>
      </w:r>
      <w:r w:rsidRPr="0056141D">
        <w:rPr>
          <w:lang w:val="es-ES"/>
        </w:rPr>
        <w:t>año más reciente con datos disponibles</w:t>
      </w:r>
      <w:r w:rsidR="002F345B" w:rsidRPr="0056141D">
        <w:rPr>
          <w:lang w:val="es-ES"/>
        </w:rPr>
        <w:t>)</w:t>
      </w:r>
      <w:r w:rsidRPr="0056141D">
        <w:rPr>
          <w:lang w:val="es-ES"/>
        </w:rPr>
        <w:t xml:space="preserve"> 154,997 personas perdieron la vida por </w:t>
      </w:r>
      <w:r w:rsidR="002F345B" w:rsidRPr="0056141D">
        <w:rPr>
          <w:lang w:val="es-ES"/>
        </w:rPr>
        <w:t>un accidente de tráfico</w:t>
      </w:r>
      <w:r w:rsidRPr="0056141D">
        <w:rPr>
          <w:lang w:val="es-ES"/>
        </w:rPr>
        <w:t xml:space="preserve">. </w:t>
      </w:r>
      <w:r w:rsidR="00E057E6" w:rsidRPr="0056141D">
        <w:rPr>
          <w:lang w:val="es-ES"/>
        </w:rPr>
        <w:t>Países de la región como Chile, Ecuador, República Dominicana y Uruguay han reformado su legislación relativa a uno o varios factores de riesgo de la seguridad vial para ajustarla a las mejores prácticas. A pesar de estos avances legislativos, su aplicación sigue siendo un importante reto en la mayoría de los países</w:t>
      </w:r>
      <w:r w:rsidR="000705C6" w:rsidRPr="0056141D">
        <w:rPr>
          <w:lang w:val="es-ES"/>
        </w:rPr>
        <w:fldChar w:fldCharType="begin"/>
      </w:r>
      <w:r w:rsidR="000705C6" w:rsidRPr="0056141D">
        <w:rPr>
          <w:lang w:val="es-ES"/>
        </w:rPr>
        <w:instrText xml:space="preserve"> ADDIN ZOTERO_ITEM CSL_CITATION {"citationID":"VAhPHnHk","properties":{"formattedCitation":"[1]","plainCitation":"[1]","noteIndex":0},"citationItems":[{"id":336,"uris":["http://zotero.org/users/1025533/items/MM7X89JP"],"itemData":{"id":336,"type":"book","event-place":"S.l.","ISBN":"978-92-75-12086-6","language":"es","note":"OCLC: 1176476255","publisher":"PAN AMERICAN HEALTH ORG","publisher-place":"S.l.","source":"Open WorldCat","title":"STATUS OF ROAD SAFETY IN THE REGION OF THE AMERICAS.","author":[{"literal":"PAN AMERICAN HEALTH ORGANIZATION"}],"issued":{"date-parts":[["2019"]]}}}],"schema":"https://github.com/citation-style-language/schema/raw/master/csl-citation.json"} </w:instrText>
      </w:r>
      <w:r w:rsidR="000705C6" w:rsidRPr="0056141D">
        <w:rPr>
          <w:lang w:val="es-ES"/>
        </w:rPr>
        <w:fldChar w:fldCharType="separate"/>
      </w:r>
      <w:r w:rsidR="009C4E3F" w:rsidRPr="0056141D">
        <w:rPr>
          <w:rFonts w:cs="Times New Roman"/>
          <w:lang w:val="es-ES"/>
        </w:rPr>
        <w:t>[1]</w:t>
      </w:r>
      <w:r w:rsidR="000705C6" w:rsidRPr="0056141D">
        <w:rPr>
          <w:lang w:val="es-ES"/>
        </w:rPr>
        <w:fldChar w:fldCharType="end"/>
      </w:r>
      <w:r w:rsidR="00777A57" w:rsidRPr="0056141D">
        <w:rPr>
          <w:lang w:val="es-ES"/>
        </w:rPr>
        <w:t xml:space="preserve">. Según </w:t>
      </w:r>
      <w:r w:rsidR="00777A57" w:rsidRPr="0056141D">
        <w:rPr>
          <w:lang w:val="es-ES"/>
        </w:rPr>
        <w:fldChar w:fldCharType="begin"/>
      </w:r>
      <w:r w:rsidR="00777A57" w:rsidRPr="0056141D">
        <w:rPr>
          <w:lang w:val="es-ES"/>
        </w:rPr>
        <w:instrText xml:space="preserve"> ADDIN ZOTERO_ITEM CSL_CITATION {"citationID":"Wm8hV1HQ","properties":{"formattedCitation":"[2]","plainCitation":"[2]","noteIndex":0},"citationItems":[{"id":339,"uris":["http://zotero.org/users/1025533/items/FK8KCQ86"],"itemData":{"id":339,"type":"webpage","abstract":"Cada año se pierden aproximadamente 1,3 millones de vidas a consecuencia de estas lesiones. Entre 20 y 50 millones de personas sufren traumatismos no mortales, y muchos de ellos provocan una discapacidad.","language":"es","title":"Traumatismos causados por el tránsito","URL":"https://www.who.int/es/news-room/fact-sheets/detail/road-traffic-injuries","accessed":{"date-parts":[["2022",7,8]]}}}],"schema":"https://github.com/citation-style-language/schema/raw/master/csl-citation.json"} </w:instrText>
      </w:r>
      <w:r w:rsidR="00777A57" w:rsidRPr="0056141D">
        <w:rPr>
          <w:lang w:val="es-ES"/>
        </w:rPr>
        <w:fldChar w:fldCharType="separate"/>
      </w:r>
      <w:r w:rsidR="00777A57" w:rsidRPr="0056141D">
        <w:rPr>
          <w:rFonts w:cs="Times New Roman"/>
          <w:lang w:val="es-ES"/>
        </w:rPr>
        <w:t>[2]</w:t>
      </w:r>
      <w:r w:rsidR="00777A57" w:rsidRPr="0056141D">
        <w:rPr>
          <w:lang w:val="es-ES"/>
        </w:rPr>
        <w:fldChar w:fldCharType="end"/>
      </w:r>
      <w:r w:rsidR="00777A57" w:rsidRPr="0056141D">
        <w:rPr>
          <w:lang w:val="es-ES"/>
        </w:rPr>
        <w:t>, la Asamblea General de las Naciones Unidas, en su resolución A/RES/74/299 ha fijado la ambiciosa meta de reducir a la mitad, de aquí a 2030, el número de defunciones y lesiones causadas por el tránsito en el mundo.</w:t>
      </w:r>
    </w:p>
    <w:p w14:paraId="528BE49F" w14:textId="7C382BC1" w:rsidR="008B2977" w:rsidRPr="0056141D" w:rsidRDefault="002E5F2D" w:rsidP="00FB73A9">
      <w:pPr>
        <w:rPr>
          <w:lang w:val="es-ES"/>
        </w:rPr>
      </w:pPr>
      <w:r w:rsidRPr="0056141D">
        <w:rPr>
          <w:noProof/>
          <w:lang w:val="es-ES" w:eastAsia="es-ES"/>
        </w:rPr>
        <mc:AlternateContent>
          <mc:Choice Requires="wps">
            <w:drawing>
              <wp:anchor distT="45720" distB="45720" distL="114300" distR="114300" simplePos="0" relativeHeight="251663360" behindDoc="0" locked="0" layoutInCell="1" allowOverlap="1" wp14:anchorId="7C7F61E8" wp14:editId="45B62573">
                <wp:simplePos x="0" y="0"/>
                <wp:positionH relativeFrom="margin">
                  <wp:align>right</wp:align>
                </wp:positionH>
                <wp:positionV relativeFrom="paragraph">
                  <wp:posOffset>679574</wp:posOffset>
                </wp:positionV>
                <wp:extent cx="5760000" cy="1404620"/>
                <wp:effectExtent l="0" t="0" r="0" b="254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33D85B34" w14:textId="19D037B1" w:rsidR="00ED6D57" w:rsidRDefault="004326C2" w:rsidP="00ED6D57">
                            <w:pPr>
                              <w:pStyle w:val="Descripcin"/>
                              <w:jc w:val="center"/>
                            </w:pPr>
                            <w:bookmarkStart w:id="0" w:name="_Ref472974566"/>
                            <w:r>
                              <w:rPr>
                                <w:noProof/>
                              </w:rPr>
                              <w:drawing>
                                <wp:inline distT="0" distB="0" distL="0" distR="0" wp14:anchorId="63F53885" wp14:editId="0667493C">
                                  <wp:extent cx="925200" cy="505080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25200" cy="5050800"/>
                                          </a:xfrm>
                                          <a:prstGeom prst="rect">
                                            <a:avLst/>
                                          </a:prstGeom>
                                        </pic:spPr>
                                      </pic:pic>
                                    </a:graphicData>
                                  </a:graphic>
                                </wp:inline>
                              </w:drawing>
                            </w:r>
                          </w:p>
                          <w:bookmarkEnd w:id="0"/>
                          <w:p w14:paraId="0E2FA7E5" w14:textId="77777777" w:rsidR="00ED6D57" w:rsidRDefault="00ED6D57" w:rsidP="00ED6D57">
                            <w:pPr>
                              <w:rPr>
                                <w:b/>
                                <w:bCs/>
                                <w:noProof/>
                                <w:sz w:val="18"/>
                                <w:szCs w:val="18"/>
                              </w:rPr>
                            </w:pPr>
                          </w:p>
                          <w:p w14:paraId="5548B30A" w14:textId="77777777" w:rsidR="00ED6D57" w:rsidRPr="009C2728" w:rsidRDefault="00ED6D57" w:rsidP="00ED6D57">
                            <w:pPr>
                              <w:jc w:val="center"/>
                            </w:pPr>
                            <w:r w:rsidRPr="00FF2330">
                              <w:rPr>
                                <w:b/>
                                <w:bCs/>
                                <w:noProof/>
                                <w:sz w:val="18"/>
                                <w:szCs w:val="18"/>
                              </w:rPr>
                              <w:t>Figura 1.</w:t>
                            </w:r>
                            <w:r w:rsidRPr="00FF2330">
                              <w:rPr>
                                <w:noProof/>
                                <w:sz w:val="18"/>
                                <w:szCs w:val="18"/>
                              </w:rPr>
                              <w:t xml:space="preserve"> Metodología aplicada</w:t>
                            </w:r>
                            <w:r>
                              <w:rPr>
                                <w:noProof/>
                                <w:sz w:val="18"/>
                                <w:szCs w:val="18"/>
                              </w:rPr>
                              <w:t>. 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7F61E8" id="_x0000_t202" coordsize="21600,21600" o:spt="202" path="m,l,21600r21600,l21600,xe">
                <v:stroke joinstyle="miter"/>
                <v:path gradientshapeok="t" o:connecttype="rect"/>
              </v:shapetype>
              <v:shape id="Text Box 2" o:spid="_x0000_s1026" type="#_x0000_t202" style="position:absolute;left:0;text-align:left;margin-left:402.35pt;margin-top:53.5pt;width:453.5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" stroked="f">
                <v:textbox style="mso-fit-shape-to-text:t">
                  <w:txbxContent>
                    <w:p w14:paraId="33D85B34" w14:textId="19D037B1" w:rsidR="00ED6D57" w:rsidRDefault="004326C2" w:rsidP="00ED6D57">
                      <w:pPr>
                        <w:pStyle w:val="Descripcin"/>
                        <w:jc w:val="center"/>
                      </w:pPr>
                      <w:bookmarkStart w:id="1" w:name="_Ref472974566"/>
                      <w:r>
                        <w:rPr>
                          <w:noProof/>
                        </w:rPr>
                        <w:drawing>
                          <wp:inline distT="0" distB="0" distL="0" distR="0" wp14:anchorId="63F53885" wp14:editId="0667493C">
                            <wp:extent cx="925200" cy="505080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25200" cy="5050800"/>
                                    </a:xfrm>
                                    <a:prstGeom prst="rect">
                                      <a:avLst/>
                                    </a:prstGeom>
                                  </pic:spPr>
                                </pic:pic>
                              </a:graphicData>
                            </a:graphic>
                          </wp:inline>
                        </w:drawing>
                      </w:r>
                    </w:p>
                    <w:bookmarkEnd w:id="1"/>
                    <w:p w14:paraId="0E2FA7E5" w14:textId="77777777" w:rsidR="00ED6D57" w:rsidRDefault="00ED6D57" w:rsidP="00ED6D57">
                      <w:pPr>
                        <w:rPr>
                          <w:b/>
                          <w:bCs/>
                          <w:noProof/>
                          <w:sz w:val="18"/>
                          <w:szCs w:val="18"/>
                        </w:rPr>
                      </w:pPr>
                    </w:p>
                    <w:p w14:paraId="5548B30A" w14:textId="77777777" w:rsidR="00ED6D57" w:rsidRPr="009C2728" w:rsidRDefault="00ED6D57" w:rsidP="00ED6D57">
                      <w:pPr>
                        <w:jc w:val="center"/>
                      </w:pPr>
                      <w:r w:rsidRPr="00FF2330">
                        <w:rPr>
                          <w:b/>
                          <w:bCs/>
                          <w:noProof/>
                          <w:sz w:val="18"/>
                          <w:szCs w:val="18"/>
                        </w:rPr>
                        <w:t>Figura 1.</w:t>
                      </w:r>
                      <w:r w:rsidRPr="00FF2330">
                        <w:rPr>
                          <w:noProof/>
                          <w:sz w:val="18"/>
                          <w:szCs w:val="18"/>
                        </w:rPr>
                        <w:t xml:space="preserve"> Metodología aplicada</w:t>
                      </w:r>
                      <w:r>
                        <w:rPr>
                          <w:noProof/>
                          <w:sz w:val="18"/>
                          <w:szCs w:val="18"/>
                        </w:rPr>
                        <w:t>. Fuente: elaboración propia</w:t>
                      </w:r>
                    </w:p>
                  </w:txbxContent>
                </v:textbox>
                <w10:wrap type="topAndBottom" anchorx="margin"/>
              </v:shape>
            </w:pict>
          </mc:Fallback>
        </mc:AlternateContent>
      </w:r>
      <w:r w:rsidR="00CD7BEC" w:rsidRPr="0056141D">
        <w:rPr>
          <w:lang w:val="es-ES"/>
        </w:rPr>
        <w:t xml:space="preserve">Muchas de las muertes y traumatismos pueden evitarse mediante la aplicación de un enfoque integrado de seguridad vial que incluye promulgar y hacer cumplir la legislación relacionada con los factores de riesgo, </w:t>
      </w:r>
      <w:r w:rsidR="00CD7BEC" w:rsidRPr="0056141D">
        <w:rPr>
          <w:lang w:val="es-ES"/>
        </w:rPr>
        <w:t xml:space="preserve">aplicar normas de seguridad para las vías de tránsito y los vehículos, y mejorar el acceso a la atención prehospitalaria </w:t>
      </w:r>
      <w:r w:rsidR="00CD7BEC" w:rsidRPr="0056141D">
        <w:rPr>
          <w:lang w:val="es-ES"/>
        </w:rPr>
        <w:fldChar w:fldCharType="begin"/>
      </w:r>
      <w:r w:rsidR="00777A57" w:rsidRPr="0056141D">
        <w:rPr>
          <w:lang w:val="es-ES"/>
        </w:rPr>
        <w:instrText xml:space="preserve"> ADDIN ZOTERO_ITEM CSL_CITATION {"citationID":"ZihsjFuT","properties":{"formattedCitation":"[3]","plainCitation":"[3]","noteIndex":0},"citationItems":[{"id":337,"uris":["http://zotero.org/users/1025533/items/WH4KSIWN"],"itemData":{"id":337,"type":"webpage","abstract":"El MSPyBS y expertos de otras instituciones incluyeron el tema de seguridad vial al programa prioritario de salud y el país se propuso disminuir la mortalidad y mejorar la respuesta ante los siniestros. La seguridad vial es un problema de salud pública, prevenible y evitable.","language":"es","title":"Trabajo conjunto entre la OPS, la Agencia Nacional de Tránsito y Seguridad Vial y el Ministerio de Salud Pública y Bienestar Social busca reducir la tasa de mortalidad por siniestros viales en Paraguay - OPS/OMS | Organización Panamericana de la Salud","URL":"https://www.paho.org/es/noticias/17-5-2022-trabajo-conjunto-entre-ops-agencia-nacional-transito-seguridad-vial-ministerio","accessed":{"date-parts":[["2022",7,7]]}}}],"schema":"https://github.com/citation-style-language/schema/raw/master/csl-citation.json"} </w:instrText>
      </w:r>
      <w:r w:rsidR="00CD7BEC" w:rsidRPr="0056141D">
        <w:rPr>
          <w:lang w:val="es-ES"/>
        </w:rPr>
        <w:fldChar w:fldCharType="separate"/>
      </w:r>
      <w:r w:rsidR="00777A57" w:rsidRPr="0056141D">
        <w:rPr>
          <w:rFonts w:cs="Times New Roman"/>
          <w:lang w:val="es-ES"/>
        </w:rPr>
        <w:t>[3]</w:t>
      </w:r>
      <w:r w:rsidR="00CD7BEC" w:rsidRPr="0056141D">
        <w:rPr>
          <w:lang w:val="es-ES"/>
        </w:rPr>
        <w:fldChar w:fldCharType="end"/>
      </w:r>
      <w:r w:rsidR="00CD7BEC" w:rsidRPr="0056141D">
        <w:rPr>
          <w:lang w:val="es-ES"/>
        </w:rPr>
        <w:t xml:space="preserve">. </w:t>
      </w:r>
    </w:p>
    <w:p w14:paraId="504C0334" w14:textId="5603FC89" w:rsidR="009C4E3F" w:rsidRPr="0056141D" w:rsidRDefault="009C4E3F" w:rsidP="00FB73A9">
      <w:pPr>
        <w:rPr>
          <w:lang w:val="es-ES"/>
        </w:rPr>
      </w:pPr>
      <w:r w:rsidRPr="0056141D">
        <w:rPr>
          <w:lang w:val="es-ES"/>
        </w:rPr>
        <w:t>Las inspecciones de seguridad</w:t>
      </w:r>
      <w:r w:rsidR="00520B8D" w:rsidRPr="0056141D">
        <w:rPr>
          <w:lang w:val="es-ES"/>
        </w:rPr>
        <w:t>,</w:t>
      </w:r>
      <w:r w:rsidRPr="0056141D">
        <w:rPr>
          <w:lang w:val="es-ES"/>
        </w:rPr>
        <w:t xml:space="preserve"> aún no han sido ampliamente estudiadas como herramienta y parte del sistema que ayuda tanto a reducir las colisiones mortales como a mejorar la seguridad vial y el buen estado del parque vehicular</w:t>
      </w:r>
      <w:r w:rsidR="001A544E" w:rsidRPr="0056141D">
        <w:rPr>
          <w:lang w:val="es-ES"/>
        </w:rPr>
        <w:t xml:space="preserve"> </w:t>
      </w:r>
      <w:r w:rsidR="001A544E" w:rsidRPr="0056141D">
        <w:rPr>
          <w:lang w:val="es-ES"/>
        </w:rPr>
        <w:fldChar w:fldCharType="begin"/>
      </w:r>
      <w:r w:rsidR="00777A57" w:rsidRPr="0056141D">
        <w:rPr>
          <w:lang w:val="es-ES"/>
        </w:rPr>
        <w:instrText xml:space="preserve"> ADDIN ZOTERO_ITEM CSL_CITATION {"citationID":"hB1ja7dU","properties":{"formattedCitation":"[4]","plainCitation":"[4]","noteIndex":0},"citationItems":[{"id":25,"uris":["http://zotero.org/users/1025533/items/B6W3PQLZ"],"itemData":{"id":25,"type":"article-journal","abstract":"Rail, truck, commercial bus, and aircraft have federally mandated safety inspection programs in the United States, while inspections of personal vehicles, which make up the majority of passenger miles, are optionally imposed at the state level. In recent years, some states have chosen to eliminate the vehicle safety inspection program because of budget constraints and concerns about program effectiveness. Currently, 26 states have a schedule for conducting safety inspections, but Pennsylvania is one of thirteen states that currently require all personal light duty vehicles to be inspected every year. The remaining states have completely eliminated safety inspection programs. However, as automobiles become safer, Pennsylvania legislators are now pushing to phase out the inspection program to reduce the costs of owning a vehicle. This study combines Pennsylvania vehicle registration data with two large samples of results from state safety inspections. We ﬁnd that the state safety inspection fail rate for light-duty vehicles is 12–18%, well above the often-cited rate of 2%. Vehicles that are older than three years old or have more than about 30,000 miles can have much higher rates. When analyzing new vehicles, less than or equal to one year old, it is found that even these vehicles have a failure rate greater than zero. Furthermore, while the vehicle ﬂeet appears to be getting safer over the past few years by improvements in technology or other external circumstances, the inspection failure rate does not appear to be trending toward zero in the near future. We also show that accurate inspection data is limited and often incorrectly analyzed. Lastly, the importance of vehicle maintenance over a vehicle’s lifetime is proven to be evident, since regular usage causes vehicles to deteriorate. We conclude that vehicle safety inspections should continue to be implemented in order to keep driving conditions safe.","container-title":"Transportation Research Part A: Policy and Practice","DOI":"10.1016/j.tra.2015.05.013","ISSN":"09658564","journalAbbreviation":"Transportation Research Part A: Policy and Practice","language":"en","page":"252-265","source":"DOI.org (Crossref)","title":"Failure rates and data driven policies for vehicle safety inspections in Pennsylvania","volume":"78","author":[{"family":"Peck","given":"Dana"},{"family":"Scott Matthews","given":"H."},{"family":"Fischbeck","given":"Paul"},{"family":"Hendrickson","given":"Chris T."}],"issued":{"date-parts":[["2015",8]]}}}],"schema":"https://github.com/citation-style-language/schema/raw/master/csl-citation.json"} </w:instrText>
      </w:r>
      <w:r w:rsidR="001A544E" w:rsidRPr="0056141D">
        <w:rPr>
          <w:lang w:val="es-ES"/>
        </w:rPr>
        <w:fldChar w:fldCharType="separate"/>
      </w:r>
      <w:r w:rsidR="00777A57" w:rsidRPr="0056141D">
        <w:rPr>
          <w:rFonts w:cs="Times New Roman"/>
          <w:lang w:val="es-ES"/>
        </w:rPr>
        <w:t>[4]</w:t>
      </w:r>
      <w:r w:rsidR="001A544E" w:rsidRPr="0056141D">
        <w:rPr>
          <w:lang w:val="es-ES"/>
        </w:rPr>
        <w:fldChar w:fldCharType="end"/>
      </w:r>
      <w:r w:rsidRPr="0056141D">
        <w:rPr>
          <w:lang w:val="es-ES"/>
        </w:rPr>
        <w:t>.</w:t>
      </w:r>
      <w:r w:rsidR="00AF7847" w:rsidRPr="0056141D">
        <w:rPr>
          <w:lang w:val="es-ES"/>
        </w:rPr>
        <w:t xml:space="preserve"> </w:t>
      </w:r>
      <w:r w:rsidRPr="0056141D">
        <w:rPr>
          <w:lang w:val="es-ES"/>
        </w:rPr>
        <w:t>Los trabajos realizados en otros países, asocian la inspección periódica con una ligera reducción de los accidentes de tráfico, y señalan la necesidad de realizar más estudios que proporcionen evidencias científicas concluyentes</w:t>
      </w:r>
      <w:r w:rsidR="001A544E" w:rsidRPr="0056141D">
        <w:rPr>
          <w:lang w:val="es-ES"/>
        </w:rPr>
        <w:t xml:space="preserve"> </w:t>
      </w:r>
      <w:r w:rsidR="001A544E" w:rsidRPr="0056141D">
        <w:rPr>
          <w:lang w:val="es-ES"/>
        </w:rPr>
        <w:fldChar w:fldCharType="begin"/>
      </w:r>
      <w:r w:rsidR="00777A57" w:rsidRPr="0056141D">
        <w:rPr>
          <w:lang w:val="es-ES"/>
        </w:rPr>
        <w:instrText xml:space="preserve"> ADDIN ZOTERO_ITEM CSL_CITATION {"citationID":"Acq4xV3E","properties":{"formattedCitation":"[5]","plainCitation":"[5]","noteIndex":0},"citationItems":[{"id":207,"uris":["http://zotero.org/users/1025533/items/SQLLI5S4"],"itemData":{"id":207,"type":"article-journal","abstract":"This systematic review was conducted to determine the effect of periodic motor vehicle inspections on road crashes and injuries, compared to less exposure to periodic inspections or no inspections. The Medline, Web of Science, and Scopus databases were used to search the literature. Ecological studies were specifically excluded. A reverse search of the results with these databases and of other identified narrative reviews was also performed. Of the 5065 unique references initially extracted, only six of them met the inclusion criteria and were selected for review: one experimental study, two cohort studies with an internal comparison group, two cohort studies without a comparison group, and one case–control study. Two authors independently extracted the information and assessed the quality of each study. Due to the heterogeneity of the designs and the intervention or comparison groups used, quantitative synthesis of the results was not attempted. Except for the case–control study, which showed a significant association between road crashes and the absence of a valid vehicle inspection certificate, the other studies showed either a small reduction in crash rates (around 9%), no association, or a higher crash rate in vehicles with more inspections. In all observational studies, the risk of residual confounding bias was significant and could have ex-plained the results. Therefore, although the research reviewed here suggests that periodic inspection may be associated with a slight reduction in road crashes, the marked heterogeneity along with probable residual confounding in most reports prevented us from establishing causality for this association. © 2021 by the authors. Licensee MDPI, Basel, Switzerland.","archive":"Scopus","container-title":"International Journal of Environmental Research and Public Health","DOI":"10.3390/ijerph18126476","ISSN":"1661-7827","issue":"12","language":"English","source":"Scopus","title":"Effect of periodic vehicle inspection on road crashes and injuries: A systematic review","title-short":"Effect of periodic vehicle inspection on road crashes and injuries","volume":"18","author":[{"family":"Martín-Delosreyes","given":"L.M."},{"family":"Lardelli-Claret","given":"P."},{"family":"García-Cuerva","given":"L."},{"family":"Rivera-Izquierdo","given":"M."},{"family":"Jiménez-Mejías","given":"E."},{"family":"Martínez-Ruiz","given":"V."}],"issued":{"date-parts":[["2021"]]}}}],"schema":"https://github.com/citation-style-language/schema/raw/master/csl-citation.json"} </w:instrText>
      </w:r>
      <w:r w:rsidR="001A544E" w:rsidRPr="0056141D">
        <w:rPr>
          <w:lang w:val="es-ES"/>
        </w:rPr>
        <w:fldChar w:fldCharType="separate"/>
      </w:r>
      <w:r w:rsidR="00777A57" w:rsidRPr="0056141D">
        <w:rPr>
          <w:rFonts w:cs="Times New Roman"/>
          <w:lang w:val="es-ES"/>
        </w:rPr>
        <w:t>[5]</w:t>
      </w:r>
      <w:r w:rsidR="001A544E" w:rsidRPr="0056141D">
        <w:rPr>
          <w:lang w:val="es-ES"/>
        </w:rPr>
        <w:fldChar w:fldCharType="end"/>
      </w:r>
      <w:r w:rsidRPr="0056141D">
        <w:rPr>
          <w:lang w:val="es-ES"/>
        </w:rPr>
        <w:t>. Esta relación requiere una regulación estricta y la vigilancia de su cumplimiento, de modo que garantice la confiabilidad de la condición técnica de los vehículos a través de sistemas de operación y mantenimiento hasta un cierto nivel. Estas regulaciones incluyen la vigilancia de la seguridad medioambiental, a través del mantenimiento adecuado</w:t>
      </w:r>
      <w:r w:rsidR="00252888" w:rsidRPr="0056141D">
        <w:rPr>
          <w:lang w:val="es-ES"/>
        </w:rPr>
        <w:t xml:space="preserve"> </w:t>
      </w:r>
      <w:r w:rsidR="00252888" w:rsidRPr="0056141D">
        <w:rPr>
          <w:lang w:val="es-ES"/>
        </w:rPr>
        <w:fldChar w:fldCharType="begin"/>
      </w:r>
      <w:r w:rsidR="00777A57" w:rsidRPr="0056141D">
        <w:rPr>
          <w:lang w:val="es-ES"/>
        </w:rPr>
        <w:instrText xml:space="preserve"> ADDIN ZOTERO_ITEM CSL_CITATION {"citationID":"ACRwRTga","properties":{"formattedCitation":"[6]","plainCitation":"[6]","noteIndex":0},"citationItems":[{"id":40,"uris":["http://zotero.org/users/1025533/items/M4T8W49A"],"itemData":{"id":40,"type":"article-journal","abstract":"Abstract The present article represents a review. Its specifics are that it does not present results of studies but, based on various sources, Tprhoevipdreseannt anrtailcylesisreapnrdesseynsttseamraetviziaetwio.nItosfsmpeocdifeircns tarreendthsaitnithdeoetrsansoptoprrteisnednutsrterysu, lwtshoicfhstduedteiersmbinuet, dbiaresecdtioonns voafrisouucsh ssotudrcies,. pTrhoovsiedetsreanndsanaanldystihs eainrdcosynsteeqmuaenticzeastiofonrovfemhiocdlernprtordenudctsioin tahnedtroapnesrpaotriot ninwduesrterys,tuwdhiiecdh bdyetevramriionues drierseecatirocnhseros.f sSuocmhestoufditehse. Tcohroresesptorennddinsganpdubtlhiceairtiocnosnsaerqeuelinscteeds finorthvehRicelfeerpernocdeusctsieocntioand. Hoopwereavtieorn, lwiterearystusdoiuerdcebsydvoarniotusinrcelsuedaercahneyrs.geSnoemraeliozaftitohne cwohrircehspwonoduilndgalpluobwlicoabttiaoinnsinagrecolimstpeldeteinsythsetemReafteizraetnicoens. Sseuccthiosny.sHteomwaetivzeart,iolnitewraoruyldsoaullrocwes ddeovenlotpeirnscloufdeveahnicylegemnaeirnatleiznaatniocne wsyhsitcehmswtoouplderafollromwfoublltaaisnsiensgsmcoenmtpolef tdeesvyeslotepmmaetniztarteiosunl.tsSuanchd dsyetsetermianteiziaftitohneywcooumldplayllwowithdtehveelmoopderesrnoftrevnedhsic. lWe imthaiantveineawnctoe sthyestaebmosvteo, tpheerfaorrtmiclfeuclloanssidesesrms tehnet mofadinevceolnotpemmepnotrarerysualtrseaasndofdientneromvaintieonif-dthrievyencodmevpelylowpmithenttheofmthoederronadtretrnadnss.pWoritthcoamvpileewx tion tRhuesasibaovaen,dthtehearwticolreldc.onTshiedyersarteheumseadintocodnetemmopnostrraartye atrheeasnoefceinssniotyvattoionre-vdirsiveecnodnevveenltoiopnmaelnatpopfrtohaechroesadtotraennsspuorrint gcotmecphlenxicianl Ravuasislaiabialintyd otfhevewhiocrlleds.aTndheayssaurreanucseeodf toopedreamtioonnstthrearteeotfhien tneercmesssoitfy“tteochrneviciasel ccoonndviteinotnio”nfaalctoapr.pTrohaecmheossttoimepnosrutarinntgtetnedcehnncicieasl ianvathileabairleitayooffvveehhiicclleesopaenrdataisosnuraanndcedeosfigonpearraetiiodnenthtiefireedo,ftihnetierrimmspoacft“otenchthneicaarlecaoonfdoitpioenra”tifoanctaonr.dTmhaeimntoenstanimcepoorftaronat dtetnrdaennscpioerst in the iamrema eodfiavteehfiuclteuroepiesratniaolnyzaendd. design are identified, their impact on the area of operation and maintenance of road transport in the immediate future is analyzed.","container-title":"Transportation Research Procedia","DOI":"10.1016/j.trpro.2018.12.052","ISSN":"23521465","journalAbbreviation":"Transportation Research Procedia","language":"en","page":"114-121","source":"DOI.org (Crossref)","title":"Systematizing the factors that determine ways of developing the vehicle maintenance system and providing vehicle safety","volume":"36","author":[{"family":"Dobromirov","given":"Viktor"},{"family":"Verkhorubov","given":"Vitaliy"},{"family":"Chernyaev","given":"Igor"}],"issued":{"date-parts":[["2018"]]}}}],"schema":"https://github.com/citation-style-language/schema/raw/master/csl-citation.json"} </w:instrText>
      </w:r>
      <w:r w:rsidR="00252888" w:rsidRPr="0056141D">
        <w:rPr>
          <w:lang w:val="es-ES"/>
        </w:rPr>
        <w:fldChar w:fldCharType="separate"/>
      </w:r>
      <w:r w:rsidR="00777A57" w:rsidRPr="0056141D">
        <w:rPr>
          <w:rFonts w:cs="Times New Roman"/>
          <w:lang w:val="es-ES"/>
        </w:rPr>
        <w:t>[6]</w:t>
      </w:r>
      <w:r w:rsidR="00252888" w:rsidRPr="0056141D">
        <w:rPr>
          <w:lang w:val="es-ES"/>
        </w:rPr>
        <w:fldChar w:fldCharType="end"/>
      </w:r>
      <w:r w:rsidRPr="0056141D">
        <w:rPr>
          <w:lang w:val="es-ES"/>
        </w:rPr>
        <w:t>.</w:t>
      </w:r>
    </w:p>
    <w:p w14:paraId="36CCF75A" w14:textId="77E04536" w:rsidR="00FE3C61" w:rsidRPr="0056141D" w:rsidRDefault="00FE3C61" w:rsidP="00FE3C61">
      <w:pPr>
        <w:rPr>
          <w:lang w:val="es-ES"/>
        </w:rPr>
      </w:pPr>
      <w:r w:rsidRPr="0056141D">
        <w:rPr>
          <w:lang w:val="es-ES"/>
        </w:rPr>
        <w:t xml:space="preserve">Además, en el estudio </w:t>
      </w:r>
      <w:r w:rsidRPr="0056141D">
        <w:rPr>
          <w:lang w:val="es-ES"/>
        </w:rPr>
        <w:fldChar w:fldCharType="begin"/>
      </w:r>
      <w:r w:rsidRPr="0056141D">
        <w:rPr>
          <w:lang w:val="es-ES"/>
        </w:rPr>
        <w:instrText xml:space="preserve"> ADDIN ZOTERO_ITEM CSL_CITATION {"citationID":"xm8xOf4Z","properties":{"formattedCitation":"[7]","plainCitation":"[7]","noteIndex":0},"citationItems":[{"id":225,"uris":["http://zotero.org/users/1025533/items/NDKBDELP"],"itemData":{"id":225,"type":"article-journal","abstract":"Road traffic accidents are challenges the world is battling in recent times. Majority of increasing road fatalities occurs in developing countries. This study seeks to address part of the issues leading to mechanical failures and road traffic accidents in the developing countries with Ghana as a case study. The study model was validated with the use of a sample collected from 880 mechanics from six regions. The mechanics completed questionnaire measures of perception on used parts, brand new parts, mechanical failure, road accidents and demographic variables. In addition, observation and survey method were also used to collect the data on work quality. The result shows that mechanical failure and road traffic accident correlated positively with used parts and negatively correlated with brand new parts. The study model explained R2 = 0.46 and 0.65 of the variance in mechanical failure and road traffic accident respectively. The independent predictors of mechanical failure were age, gender, experience, perception about used parts and work quality. The predictors of road traffic accident were experience, mechanical failure, perception about brand new parts and work quality. We conclude that the mechanical failure and road traffic accidents could be attributed to non-use of genuine parts, poor work quality standard and poor supervision during and after repairs. Remedial measures addressing these issues could reduce road traffic accident in Ghana. © 2018 Trans Tech Publications, Switzerland.","archive":"Scopus","container-title":"International Journal of Engineering Research in Africa","DOI":"10.4028/www.scientific.net/JERA.34.139","ISSN":"1663-3571","language":"English","page":"139-160","source":"Scopus","title":"An empirical inquiry into maintenance work of auto-mechanics and its relative bearing on road traffic accidents - A developing country case, Ghana","volume":"34","author":[{"family":"Agbo","given":"A.A."},{"family":"Li","given":"W."},{"family":"Zheng","given":"L."},{"family":"Atombo","given":"C."}],"issued":{"date-parts":[["2018"]]}}}],"schema":"https://github.com/citation-style-language/schema/raw/master/csl-citation.json"} </w:instrText>
      </w:r>
      <w:r w:rsidRPr="0056141D">
        <w:rPr>
          <w:lang w:val="es-ES"/>
        </w:rPr>
        <w:fldChar w:fldCharType="separate"/>
      </w:r>
      <w:r w:rsidRPr="0056141D">
        <w:rPr>
          <w:rFonts w:cs="Times New Roman"/>
          <w:lang w:val="es-ES"/>
        </w:rPr>
        <w:t>[7]</w:t>
      </w:r>
      <w:r w:rsidRPr="0056141D">
        <w:rPr>
          <w:lang w:val="es-ES"/>
        </w:rPr>
        <w:fldChar w:fldCharType="end"/>
      </w:r>
      <w:r w:rsidRPr="0056141D">
        <w:rPr>
          <w:lang w:val="es-ES"/>
        </w:rPr>
        <w:t xml:space="preserve"> se aborda la relación entre los fallos mecánicos de los vehículos y los accidentes </w:t>
      </w:r>
      <w:r w:rsidRPr="0056141D">
        <w:rPr>
          <w:lang w:val="es-ES"/>
        </w:rPr>
        <w:lastRenderedPageBreak/>
        <w:t>de tráfico en los países en desarrollo. Llegan a la conclusión de que</w:t>
      </w:r>
      <w:r w:rsidR="00520B8D" w:rsidRPr="0056141D">
        <w:rPr>
          <w:lang w:val="es-ES"/>
        </w:rPr>
        <w:t>,</w:t>
      </w:r>
      <w:r w:rsidRPr="0056141D">
        <w:rPr>
          <w:lang w:val="es-ES"/>
        </w:rPr>
        <w:t xml:space="preserve"> la no utilización de piezas originales, la mala calidad y la supervisión durante y después de las reparaciones podrían ser la causa de los accidentes de tráfico. Este trabajo pone de manifiesto la importancia de la fiabilidad y la supervisión del correcto mantenimiento de los vehículos</w:t>
      </w:r>
      <w:r w:rsidR="003D5C1A" w:rsidRPr="0056141D">
        <w:rPr>
          <w:lang w:val="es-ES"/>
        </w:rPr>
        <w:t xml:space="preserve">, así como también la necesidad de una correcta legislación de regulación estricta </w:t>
      </w:r>
      <w:r w:rsidR="006F5122" w:rsidRPr="0056141D">
        <w:rPr>
          <w:lang w:val="es-ES"/>
        </w:rPr>
        <w:t xml:space="preserve">que </w:t>
      </w:r>
      <w:r w:rsidR="003D5C1A" w:rsidRPr="0056141D">
        <w:rPr>
          <w:lang w:val="es-ES"/>
        </w:rPr>
        <w:t>vigil</w:t>
      </w:r>
      <w:r w:rsidR="006F5122" w:rsidRPr="0056141D">
        <w:rPr>
          <w:lang w:val="es-ES"/>
        </w:rPr>
        <w:t>e</w:t>
      </w:r>
      <w:r w:rsidR="003D5C1A" w:rsidRPr="0056141D">
        <w:rPr>
          <w:lang w:val="es-ES"/>
        </w:rPr>
        <w:t xml:space="preserve"> </w:t>
      </w:r>
      <w:r w:rsidR="006F5122" w:rsidRPr="0056141D">
        <w:rPr>
          <w:lang w:val="es-ES"/>
        </w:rPr>
        <w:t>el</w:t>
      </w:r>
      <w:r w:rsidR="003D5C1A" w:rsidRPr="0056141D">
        <w:rPr>
          <w:lang w:val="es-ES"/>
        </w:rPr>
        <w:t xml:space="preserve"> cumplimiento</w:t>
      </w:r>
      <w:r w:rsidR="006F5122" w:rsidRPr="0056141D">
        <w:rPr>
          <w:lang w:val="es-ES"/>
        </w:rPr>
        <w:t xml:space="preserve"> por parte de los propietarios de un adecuado </w:t>
      </w:r>
      <w:r w:rsidR="00CE3205" w:rsidRPr="0056141D">
        <w:rPr>
          <w:lang w:val="es-ES"/>
        </w:rPr>
        <w:t>mantenimiento, para</w:t>
      </w:r>
      <w:r w:rsidRPr="0056141D">
        <w:rPr>
          <w:lang w:val="es-ES"/>
        </w:rPr>
        <w:t xml:space="preserve"> aumentar la seguridad vial en algunos países.</w:t>
      </w:r>
    </w:p>
    <w:p w14:paraId="7A941B4D" w14:textId="253B5C42" w:rsidR="0070667F" w:rsidRPr="0056141D" w:rsidRDefault="005A77E8" w:rsidP="00FB73A9">
      <w:pPr>
        <w:rPr>
          <w:lang w:val="es-ES"/>
        </w:rPr>
      </w:pPr>
      <w:r w:rsidRPr="0056141D">
        <w:rPr>
          <w:lang w:val="es-ES"/>
        </w:rPr>
        <w:t>En e</w:t>
      </w:r>
      <w:r w:rsidR="0070667F" w:rsidRPr="0056141D">
        <w:rPr>
          <w:lang w:val="es-ES"/>
        </w:rPr>
        <w:t xml:space="preserve">ste </w:t>
      </w:r>
      <w:r w:rsidR="00CE3205" w:rsidRPr="0056141D">
        <w:rPr>
          <w:lang w:val="es-ES"/>
        </w:rPr>
        <w:t>artículo</w:t>
      </w:r>
      <w:r w:rsidRPr="0056141D">
        <w:rPr>
          <w:lang w:val="es-ES"/>
        </w:rPr>
        <w:t xml:space="preserve"> se realiza un análisis de la legislación que rige las Inspecciones Técnicas Vehiculares (ITVs) en países en desarrollo, como es el caso de Ecuador, frente a la legislación en países desarrollados como España</w:t>
      </w:r>
      <w:r w:rsidR="001432FC" w:rsidRPr="0056141D">
        <w:rPr>
          <w:lang w:val="es-ES"/>
        </w:rPr>
        <w:t>, tomando la</w:t>
      </w:r>
      <w:r w:rsidRPr="0056141D">
        <w:rPr>
          <w:lang w:val="es-ES"/>
        </w:rPr>
        <w:t xml:space="preserve"> hipótesis de que reforzar los procesos de ITV a través del análisis de la legislación que la rige</w:t>
      </w:r>
      <w:r w:rsidR="001432FC" w:rsidRPr="0056141D">
        <w:rPr>
          <w:lang w:val="es-ES"/>
        </w:rPr>
        <w:t>.</w:t>
      </w:r>
    </w:p>
    <w:p w14:paraId="7A8821FB" w14:textId="68449B7F" w:rsidR="001432FC" w:rsidRPr="0056141D" w:rsidRDefault="001432FC" w:rsidP="00FB73A9">
      <w:pPr>
        <w:rPr>
          <w:lang w:val="es-ES"/>
        </w:rPr>
      </w:pPr>
      <w:r w:rsidRPr="0056141D">
        <w:rPr>
          <w:lang w:val="es-ES"/>
        </w:rPr>
        <w:t>El análisis de la</w:t>
      </w:r>
      <w:r w:rsidR="003D0030" w:rsidRPr="0056141D">
        <w:rPr>
          <w:lang w:val="es-ES"/>
        </w:rPr>
        <w:t>s</w:t>
      </w:r>
      <w:r w:rsidRPr="0056141D">
        <w:rPr>
          <w:lang w:val="es-ES"/>
        </w:rPr>
        <w:t xml:space="preserve"> </w:t>
      </w:r>
      <w:r w:rsidR="003D0030" w:rsidRPr="0056141D">
        <w:rPr>
          <w:lang w:val="es-ES"/>
        </w:rPr>
        <w:t>legislaciones</w:t>
      </w:r>
      <w:r w:rsidRPr="0056141D">
        <w:rPr>
          <w:lang w:val="es-ES"/>
        </w:rPr>
        <w:t xml:space="preserve"> que rige</w:t>
      </w:r>
      <w:r w:rsidR="003D0030" w:rsidRPr="0056141D">
        <w:rPr>
          <w:lang w:val="es-ES"/>
        </w:rPr>
        <w:t xml:space="preserve"> las ITVs, entre los países mencionados, </w:t>
      </w:r>
      <w:r w:rsidRPr="0056141D">
        <w:rPr>
          <w:lang w:val="es-ES"/>
        </w:rPr>
        <w:t xml:space="preserve">permitirá a este trabajo dar una visión sobre las </w:t>
      </w:r>
      <w:r w:rsidR="003D0030" w:rsidRPr="0056141D">
        <w:rPr>
          <w:lang w:val="es-ES"/>
        </w:rPr>
        <w:t>similitudes y diferencias</w:t>
      </w:r>
      <w:r w:rsidRPr="0056141D">
        <w:rPr>
          <w:lang w:val="es-ES"/>
        </w:rPr>
        <w:t xml:space="preserve"> que </w:t>
      </w:r>
      <w:r w:rsidR="003D0030" w:rsidRPr="0056141D">
        <w:rPr>
          <w:lang w:val="es-ES"/>
        </w:rPr>
        <w:t>existen en dichas legislaciones</w:t>
      </w:r>
      <w:r w:rsidR="00957BB4" w:rsidRPr="0056141D">
        <w:rPr>
          <w:lang w:val="es-ES"/>
        </w:rPr>
        <w:t xml:space="preserve"> y, </w:t>
      </w:r>
      <w:r w:rsidRPr="0056141D">
        <w:rPr>
          <w:lang w:val="es-ES"/>
        </w:rPr>
        <w:t xml:space="preserve">en el futuro </w:t>
      </w:r>
      <w:r w:rsidR="003D0030" w:rsidRPr="0056141D">
        <w:rPr>
          <w:lang w:val="es-ES"/>
        </w:rPr>
        <w:t xml:space="preserve">fortalecer los procesos de ITV </w:t>
      </w:r>
      <w:r w:rsidR="005A0D40" w:rsidRPr="0056141D">
        <w:rPr>
          <w:lang w:val="es-ES"/>
        </w:rPr>
        <w:t>en base a su legislación</w:t>
      </w:r>
      <w:r w:rsidR="002B12E5" w:rsidRPr="0056141D">
        <w:rPr>
          <w:lang w:val="es-ES"/>
        </w:rPr>
        <w:t>,</w:t>
      </w:r>
      <w:r w:rsidR="005A0D40" w:rsidRPr="0056141D">
        <w:rPr>
          <w:lang w:val="es-ES"/>
        </w:rPr>
        <w:t xml:space="preserve"> </w:t>
      </w:r>
      <w:r w:rsidR="00DD254A" w:rsidRPr="0056141D">
        <w:rPr>
          <w:lang w:val="es-ES"/>
        </w:rPr>
        <w:t xml:space="preserve">tomando en cuenta </w:t>
      </w:r>
      <w:r w:rsidRPr="0056141D">
        <w:rPr>
          <w:lang w:val="es-ES"/>
        </w:rPr>
        <w:t>el mantenimiento de los vehículos, la prevención de los accidentes de tráfico y el aumento de la seguridad vial.</w:t>
      </w:r>
    </w:p>
    <w:p w14:paraId="03AF2821" w14:textId="1B43AE58" w:rsidR="009C4E3F" w:rsidRPr="0056141D" w:rsidRDefault="009C4E3F" w:rsidP="00FB73A9">
      <w:pPr>
        <w:rPr>
          <w:lang w:val="es-ES"/>
        </w:rPr>
      </w:pPr>
    </w:p>
    <w:p w14:paraId="0C826236" w14:textId="7FB136F4" w:rsidR="00E72566" w:rsidRPr="0056141D" w:rsidRDefault="0004688B" w:rsidP="00960B8F">
      <w:pPr>
        <w:pStyle w:val="Ttulo1"/>
        <w:rPr>
          <w:lang w:val="es-ES"/>
        </w:rPr>
      </w:pPr>
      <w:r w:rsidRPr="0056141D">
        <w:rPr>
          <w:lang w:val="es-ES"/>
        </w:rPr>
        <w:t>Metodología</w:t>
      </w:r>
    </w:p>
    <w:p w14:paraId="2722113D" w14:textId="2523DFE0" w:rsidR="00A84CB6" w:rsidRPr="0056141D" w:rsidRDefault="00A84CB6" w:rsidP="00A84CB6">
      <w:pPr>
        <w:pStyle w:val="Default"/>
        <w:jc w:val="both"/>
        <w:rPr>
          <w:rFonts w:ascii="Calibri" w:hAnsi="Calibri" w:cs="Calibri"/>
          <w:b/>
          <w:smallCaps/>
          <w:sz w:val="20"/>
          <w:szCs w:val="20"/>
          <w:lang w:val="es-ES"/>
        </w:rPr>
      </w:pPr>
    </w:p>
    <w:p w14:paraId="555FD3CA" w14:textId="026FA3F3" w:rsidR="00FF2330" w:rsidRPr="0056141D" w:rsidRDefault="002E5F2D" w:rsidP="00AC6920">
      <w:pPr>
        <w:rPr>
          <w:lang w:val="es-ES"/>
        </w:rPr>
      </w:pPr>
      <w:r w:rsidRPr="0056141D">
        <w:rPr>
          <w:noProof/>
          <w:lang w:val="es-ES" w:eastAsia="es-ES"/>
        </w:rPr>
        <mc:AlternateContent>
          <mc:Choice Requires="wps">
            <w:drawing>
              <wp:anchor distT="45720" distB="45720" distL="114300" distR="114300" simplePos="0" relativeHeight="251661312" behindDoc="0" locked="0" layoutInCell="1" allowOverlap="1" wp14:anchorId="2288D077" wp14:editId="70FBC8CB">
                <wp:simplePos x="0" y="0"/>
                <wp:positionH relativeFrom="margin">
                  <wp:align>right</wp:align>
                </wp:positionH>
                <wp:positionV relativeFrom="paragraph">
                  <wp:posOffset>921944</wp:posOffset>
                </wp:positionV>
                <wp:extent cx="5760000" cy="140462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5BB47536" w14:textId="7DB09CCB" w:rsidR="00ED6D57" w:rsidRDefault="00286897" w:rsidP="00ED6D57">
                            <w:pPr>
                              <w:jc w:val="center"/>
                              <w:rPr>
                                <w:b/>
                                <w:bCs/>
                                <w:noProof/>
                                <w:sz w:val="18"/>
                                <w:szCs w:val="18"/>
                              </w:rPr>
                            </w:pPr>
                            <w:r>
                              <w:rPr>
                                <w:b/>
                                <w:bCs/>
                                <w:noProof/>
                                <w:sz w:val="18"/>
                                <w:szCs w:val="18"/>
                              </w:rPr>
                              <w:drawing>
                                <wp:inline distT="0" distB="0" distL="0" distR="0" wp14:anchorId="7B7C098F" wp14:editId="34CA9F75">
                                  <wp:extent cx="3297600" cy="3297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97600" cy="3297600"/>
                                          </a:xfrm>
                                          <a:prstGeom prst="rect">
                                            <a:avLst/>
                                          </a:prstGeom>
                                        </pic:spPr>
                                      </pic:pic>
                                    </a:graphicData>
                                  </a:graphic>
                                </wp:inline>
                              </w:drawing>
                            </w:r>
                          </w:p>
                          <w:p w14:paraId="35018B7C" w14:textId="77777777" w:rsidR="00ED6D57" w:rsidRPr="009C2728" w:rsidRDefault="00ED6D57" w:rsidP="00ED6D57">
                            <w:pPr>
                              <w:jc w:val="center"/>
                            </w:pPr>
                            <w:r w:rsidRPr="00FF2330">
                              <w:rPr>
                                <w:b/>
                                <w:bCs/>
                                <w:noProof/>
                                <w:sz w:val="18"/>
                                <w:szCs w:val="18"/>
                              </w:rPr>
                              <w:t xml:space="preserve">Figura </w:t>
                            </w:r>
                            <w:r>
                              <w:rPr>
                                <w:b/>
                                <w:bCs/>
                                <w:noProof/>
                                <w:sz w:val="18"/>
                                <w:szCs w:val="18"/>
                              </w:rPr>
                              <w:t>2</w:t>
                            </w:r>
                            <w:r w:rsidRPr="00FF2330">
                              <w:rPr>
                                <w:b/>
                                <w:bCs/>
                                <w:noProof/>
                                <w:sz w:val="18"/>
                                <w:szCs w:val="18"/>
                              </w:rPr>
                              <w:t>.</w:t>
                            </w:r>
                            <w:r w:rsidRPr="00FF2330">
                              <w:rPr>
                                <w:noProof/>
                                <w:sz w:val="18"/>
                                <w:szCs w:val="18"/>
                              </w:rPr>
                              <w:t xml:space="preserve"> </w:t>
                            </w:r>
                            <w:r>
                              <w:rPr>
                                <w:noProof/>
                                <w:sz w:val="18"/>
                                <w:szCs w:val="18"/>
                              </w:rPr>
                              <w:t>Legislaciones de Ecuador y España relacionadas con ITV. 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8D077" id="_x0000_s1027" type="#_x0000_t202" style="position:absolute;left:0;text-align:left;margin-left:402.35pt;margin-top:72.6pt;width:453.5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" stroked="f">
                <v:textbox style="mso-fit-shape-to-text:t">
                  <w:txbxContent>
                    <w:p w14:paraId="5BB47536" w14:textId="7DB09CCB" w:rsidR="00ED6D57" w:rsidRDefault="00286897" w:rsidP="00ED6D57">
                      <w:pPr>
                        <w:jc w:val="center"/>
                        <w:rPr>
                          <w:b/>
                          <w:bCs/>
                          <w:noProof/>
                          <w:sz w:val="18"/>
                          <w:szCs w:val="18"/>
                        </w:rPr>
                      </w:pPr>
                      <w:r>
                        <w:rPr>
                          <w:b/>
                          <w:bCs/>
                          <w:noProof/>
                          <w:sz w:val="18"/>
                          <w:szCs w:val="18"/>
                        </w:rPr>
                        <w:drawing>
                          <wp:inline distT="0" distB="0" distL="0" distR="0" wp14:anchorId="7B7C098F" wp14:editId="34CA9F75">
                            <wp:extent cx="3297600" cy="3297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97600" cy="3297600"/>
                                    </a:xfrm>
                                    <a:prstGeom prst="rect">
                                      <a:avLst/>
                                    </a:prstGeom>
                                  </pic:spPr>
                                </pic:pic>
                              </a:graphicData>
                            </a:graphic>
                          </wp:inline>
                        </w:drawing>
                      </w:r>
                    </w:p>
                    <w:p w14:paraId="35018B7C" w14:textId="77777777" w:rsidR="00ED6D57" w:rsidRPr="009C2728" w:rsidRDefault="00ED6D57" w:rsidP="00ED6D57">
                      <w:pPr>
                        <w:jc w:val="center"/>
                      </w:pPr>
                      <w:r w:rsidRPr="00FF2330">
                        <w:rPr>
                          <w:b/>
                          <w:bCs/>
                          <w:noProof/>
                          <w:sz w:val="18"/>
                          <w:szCs w:val="18"/>
                        </w:rPr>
                        <w:t xml:space="preserve">Figura </w:t>
                      </w:r>
                      <w:r>
                        <w:rPr>
                          <w:b/>
                          <w:bCs/>
                          <w:noProof/>
                          <w:sz w:val="18"/>
                          <w:szCs w:val="18"/>
                        </w:rPr>
                        <w:t>2</w:t>
                      </w:r>
                      <w:r w:rsidRPr="00FF2330">
                        <w:rPr>
                          <w:b/>
                          <w:bCs/>
                          <w:noProof/>
                          <w:sz w:val="18"/>
                          <w:szCs w:val="18"/>
                        </w:rPr>
                        <w:t>.</w:t>
                      </w:r>
                      <w:r w:rsidRPr="00FF2330">
                        <w:rPr>
                          <w:noProof/>
                          <w:sz w:val="18"/>
                          <w:szCs w:val="18"/>
                        </w:rPr>
                        <w:t xml:space="preserve"> </w:t>
                      </w:r>
                      <w:r>
                        <w:rPr>
                          <w:noProof/>
                          <w:sz w:val="18"/>
                          <w:szCs w:val="18"/>
                        </w:rPr>
                        <w:t>Legislaciones de Ecuador y España relacionadas con ITV. Fuente: elaboración propia</w:t>
                      </w:r>
                    </w:p>
                  </w:txbxContent>
                </v:textbox>
                <w10:wrap type="topAndBottom" anchorx="margin"/>
              </v:shape>
            </w:pict>
          </mc:Fallback>
        </mc:AlternateContent>
      </w:r>
      <w:r w:rsidR="00AC6920" w:rsidRPr="0056141D">
        <w:rPr>
          <w:lang w:val="es-ES"/>
        </w:rPr>
        <w:t xml:space="preserve">Para esta investigación se utilizó el método analítico, empezando por la recopilación </w:t>
      </w:r>
      <w:r w:rsidR="007D78B8" w:rsidRPr="0056141D">
        <w:rPr>
          <w:lang w:val="es-ES"/>
        </w:rPr>
        <w:t xml:space="preserve">de la </w:t>
      </w:r>
      <w:r w:rsidR="00AC6920" w:rsidRPr="0056141D">
        <w:rPr>
          <w:lang w:val="es-ES"/>
        </w:rPr>
        <w:t>información referente a la</w:t>
      </w:r>
      <w:r w:rsidR="007D78B8" w:rsidRPr="0056141D">
        <w:rPr>
          <w:lang w:val="es-ES"/>
        </w:rPr>
        <w:t>s</w:t>
      </w:r>
      <w:r w:rsidR="00AC6920" w:rsidRPr="0056141D">
        <w:rPr>
          <w:lang w:val="es-ES"/>
        </w:rPr>
        <w:t xml:space="preserve"> legislaci</w:t>
      </w:r>
      <w:r w:rsidR="007D78B8" w:rsidRPr="0056141D">
        <w:rPr>
          <w:lang w:val="es-ES"/>
        </w:rPr>
        <w:t>o</w:t>
      </w:r>
      <w:r w:rsidR="00AC6920" w:rsidRPr="0056141D">
        <w:rPr>
          <w:lang w:val="es-ES"/>
        </w:rPr>
        <w:t>n</w:t>
      </w:r>
      <w:r w:rsidR="007D78B8" w:rsidRPr="0056141D">
        <w:rPr>
          <w:lang w:val="es-ES"/>
        </w:rPr>
        <w:t>es</w:t>
      </w:r>
      <w:r w:rsidR="00AC6920" w:rsidRPr="0056141D">
        <w:rPr>
          <w:lang w:val="es-ES"/>
        </w:rPr>
        <w:t xml:space="preserve"> que rige</w:t>
      </w:r>
      <w:r w:rsidR="007D78B8" w:rsidRPr="0056141D">
        <w:rPr>
          <w:lang w:val="es-ES"/>
        </w:rPr>
        <w:t>n</w:t>
      </w:r>
      <w:r w:rsidR="00AC6920" w:rsidRPr="0056141D">
        <w:rPr>
          <w:lang w:val="es-ES"/>
        </w:rPr>
        <w:t xml:space="preserve"> las ITVs, tanto de Ecuador como España</w:t>
      </w:r>
      <w:r w:rsidR="00433A23" w:rsidRPr="0056141D">
        <w:rPr>
          <w:lang w:val="es-ES"/>
        </w:rPr>
        <w:t xml:space="preserve"> que </w:t>
      </w:r>
      <w:r w:rsidR="00AF2E7E" w:rsidRPr="009D1221">
        <w:rPr>
          <w:lang w:val="es-ES"/>
        </w:rPr>
        <w:t>están</w:t>
      </w:r>
      <w:r w:rsidR="00433A23" w:rsidRPr="0056141D">
        <w:rPr>
          <w:lang w:val="es-ES"/>
        </w:rPr>
        <w:t xml:space="preserve"> disponibles en las plataformas digitales de cada gobierno, dichas </w:t>
      </w:r>
      <w:r w:rsidR="00433A23" w:rsidRPr="0056141D">
        <w:rPr>
          <w:lang w:val="es-ES"/>
        </w:rPr>
        <w:t xml:space="preserve">legislaciones son de acceso libre y pueden ser descargadas por cualquier ciudadano para su conocimiento. </w:t>
      </w:r>
      <w:r w:rsidR="007D78B8" w:rsidRPr="0056141D">
        <w:rPr>
          <w:lang w:val="es-ES"/>
        </w:rPr>
        <w:t xml:space="preserve"> Luego se procedi</w:t>
      </w:r>
      <w:r w:rsidR="002C745B" w:rsidRPr="0056141D">
        <w:rPr>
          <w:lang w:val="es-ES"/>
        </w:rPr>
        <w:t>ó</w:t>
      </w:r>
      <w:r w:rsidR="007D78B8" w:rsidRPr="0056141D">
        <w:rPr>
          <w:lang w:val="es-ES"/>
        </w:rPr>
        <w:t xml:space="preserve"> a la observaci</w:t>
      </w:r>
      <w:r w:rsidR="002C745B" w:rsidRPr="0056141D">
        <w:rPr>
          <w:lang w:val="es-ES"/>
        </w:rPr>
        <w:t>ó</w:t>
      </w:r>
      <w:r w:rsidR="007D78B8" w:rsidRPr="0056141D">
        <w:rPr>
          <w:lang w:val="es-ES"/>
        </w:rPr>
        <w:t xml:space="preserve">n de cada una de las legislaciones de los </w:t>
      </w:r>
      <w:r w:rsidR="00AF2E7E" w:rsidRPr="009D1221">
        <w:rPr>
          <w:lang w:val="es-ES"/>
        </w:rPr>
        <w:t>países</w:t>
      </w:r>
      <w:r w:rsidR="007D78B8" w:rsidRPr="0056141D">
        <w:rPr>
          <w:lang w:val="es-ES"/>
        </w:rPr>
        <w:t xml:space="preserve"> menci</w:t>
      </w:r>
      <w:r w:rsidR="002C745B" w:rsidRPr="0056141D">
        <w:rPr>
          <w:lang w:val="es-ES"/>
        </w:rPr>
        <w:t>o</w:t>
      </w:r>
      <w:r w:rsidR="007D78B8" w:rsidRPr="0056141D">
        <w:rPr>
          <w:lang w:val="es-ES"/>
        </w:rPr>
        <w:t xml:space="preserve">nados, </w:t>
      </w:r>
      <w:r w:rsidR="00AC6920" w:rsidRPr="0056141D">
        <w:rPr>
          <w:lang w:val="es-ES"/>
        </w:rPr>
        <w:t xml:space="preserve">permitiendo establecer los contenidos de interés. </w:t>
      </w:r>
      <w:r w:rsidR="007D78B8" w:rsidRPr="0056141D">
        <w:rPr>
          <w:lang w:val="es-ES"/>
        </w:rPr>
        <w:t xml:space="preserve">En otro paso </w:t>
      </w:r>
      <w:r w:rsidR="00AC6920" w:rsidRPr="0056141D">
        <w:rPr>
          <w:lang w:val="es-ES"/>
        </w:rPr>
        <w:t xml:space="preserve">se efectuó un examen crítico de los contenidos de interés, </w:t>
      </w:r>
      <w:r w:rsidR="00820DBF" w:rsidRPr="0056141D">
        <w:rPr>
          <w:lang w:val="es-ES"/>
        </w:rPr>
        <w:t xml:space="preserve">lo que </w:t>
      </w:r>
      <w:r w:rsidR="0099351C" w:rsidRPr="0056141D">
        <w:rPr>
          <w:lang w:val="es-ES"/>
        </w:rPr>
        <w:t>p</w:t>
      </w:r>
      <w:r w:rsidR="00820DBF" w:rsidRPr="0056141D">
        <w:rPr>
          <w:lang w:val="es-ES"/>
        </w:rPr>
        <w:t>ermitió una descomposición de los mismos en partes para analizarlo</w:t>
      </w:r>
      <w:r w:rsidR="0099351C" w:rsidRPr="0056141D">
        <w:rPr>
          <w:lang w:val="es-ES"/>
        </w:rPr>
        <w:t>s</w:t>
      </w:r>
      <w:r w:rsidR="00820DBF" w:rsidRPr="0056141D">
        <w:rPr>
          <w:lang w:val="es-ES"/>
        </w:rPr>
        <w:t xml:space="preserve"> uno a uno, generando descripciones para relacionarlos y ordenarlos</w:t>
      </w:r>
      <w:r w:rsidR="0099351C" w:rsidRPr="0056141D">
        <w:rPr>
          <w:lang w:val="es-ES"/>
        </w:rPr>
        <w:t>.</w:t>
      </w:r>
      <w:r w:rsidR="00AC6920" w:rsidRPr="0056141D">
        <w:rPr>
          <w:lang w:val="es-ES"/>
        </w:rPr>
        <w:t xml:space="preserve"> Finalmente, una vez que se identificaron y describieron los contenidos se los ordeno en función de la relación que existe entre ellos, dando lugar a un análisis más completo de la legislación de Ecuador frente a la de España.</w:t>
      </w:r>
      <w:r w:rsidR="00832734" w:rsidRPr="0056141D">
        <w:rPr>
          <w:lang w:val="es-ES"/>
        </w:rPr>
        <w:t xml:space="preserve"> </w:t>
      </w:r>
      <w:r w:rsidR="00FF2330" w:rsidRPr="0056141D">
        <w:rPr>
          <w:lang w:val="es-ES"/>
        </w:rPr>
        <w:t xml:space="preserve">La metodología </w:t>
      </w:r>
      <w:r w:rsidR="00832734" w:rsidRPr="0056141D">
        <w:rPr>
          <w:lang w:val="es-ES"/>
        </w:rPr>
        <w:t>descrita</w:t>
      </w:r>
      <w:r w:rsidR="00FF2330" w:rsidRPr="0056141D">
        <w:rPr>
          <w:lang w:val="es-ES"/>
        </w:rPr>
        <w:t xml:space="preserve"> se presenta en la Figura 1.</w:t>
      </w:r>
    </w:p>
    <w:p w14:paraId="1AA7708A" w14:textId="407293E1" w:rsidR="00832734" w:rsidRPr="0056141D" w:rsidRDefault="00832734" w:rsidP="00AC6920">
      <w:pPr>
        <w:rPr>
          <w:lang w:val="es-ES"/>
        </w:rPr>
      </w:pPr>
    </w:p>
    <w:p w14:paraId="086DFD58" w14:textId="6E96565C" w:rsidR="002C745B" w:rsidRPr="0056141D" w:rsidRDefault="002C745B" w:rsidP="002C745B">
      <w:pPr>
        <w:pStyle w:val="Ttulo1"/>
        <w:rPr>
          <w:lang w:val="es-ES"/>
        </w:rPr>
      </w:pPr>
      <w:r w:rsidRPr="0056141D">
        <w:rPr>
          <w:lang w:val="es-ES"/>
        </w:rPr>
        <w:t>Resultados</w:t>
      </w:r>
    </w:p>
    <w:p w14:paraId="42B72E0A" w14:textId="5E37FF52" w:rsidR="002C745B" w:rsidRPr="0056141D" w:rsidRDefault="002C745B" w:rsidP="00AC6920">
      <w:pPr>
        <w:rPr>
          <w:lang w:val="es-ES"/>
        </w:rPr>
      </w:pPr>
    </w:p>
    <w:p w14:paraId="1D13E6B3" w14:textId="0FF159ED" w:rsidR="002C745B" w:rsidRPr="0056141D" w:rsidRDefault="002C745B" w:rsidP="00240D64">
      <w:pPr>
        <w:pStyle w:val="Default"/>
        <w:jc w:val="both"/>
        <w:rPr>
          <w:rFonts w:cstheme="minorBidi"/>
          <w:color w:val="auto"/>
          <w:sz w:val="20"/>
          <w:szCs w:val="20"/>
          <w:lang w:val="es-ES"/>
        </w:rPr>
      </w:pPr>
      <w:r w:rsidRPr="0056141D">
        <w:rPr>
          <w:rFonts w:cstheme="minorBidi"/>
          <w:color w:val="auto"/>
          <w:sz w:val="20"/>
          <w:szCs w:val="20"/>
          <w:lang w:val="es-ES"/>
        </w:rPr>
        <w:t>En esta sección</w:t>
      </w:r>
      <w:r w:rsidR="00520B8D" w:rsidRPr="0056141D">
        <w:rPr>
          <w:rFonts w:cstheme="minorBidi"/>
          <w:color w:val="auto"/>
          <w:sz w:val="20"/>
          <w:szCs w:val="20"/>
          <w:lang w:val="es-ES"/>
        </w:rPr>
        <w:t>,</w:t>
      </w:r>
      <w:r w:rsidRPr="0056141D">
        <w:rPr>
          <w:rFonts w:cstheme="minorBidi"/>
          <w:color w:val="auto"/>
          <w:sz w:val="20"/>
          <w:szCs w:val="20"/>
          <w:lang w:val="es-ES"/>
        </w:rPr>
        <w:t xml:space="preserve"> se van a mostrar los resultados obtenidos de</w:t>
      </w:r>
      <w:r w:rsidR="009E1FFC" w:rsidRPr="0056141D">
        <w:rPr>
          <w:rFonts w:cstheme="minorBidi"/>
          <w:color w:val="auto"/>
          <w:sz w:val="20"/>
          <w:szCs w:val="20"/>
          <w:lang w:val="es-ES"/>
        </w:rPr>
        <w:t xml:space="preserve">l análisis de </w:t>
      </w:r>
      <w:r w:rsidRPr="0056141D">
        <w:rPr>
          <w:rFonts w:cstheme="minorBidi"/>
          <w:color w:val="auto"/>
          <w:sz w:val="20"/>
          <w:szCs w:val="20"/>
          <w:lang w:val="es-ES"/>
        </w:rPr>
        <w:t>la legislación que rige a las Inspecciones Técnicas Vehiculares en Ecuador</w:t>
      </w:r>
      <w:r w:rsidR="009E1FFC" w:rsidRPr="0056141D">
        <w:rPr>
          <w:rFonts w:cstheme="minorBidi"/>
          <w:color w:val="auto"/>
          <w:sz w:val="20"/>
          <w:szCs w:val="20"/>
          <w:lang w:val="es-ES"/>
        </w:rPr>
        <w:t xml:space="preserve"> en c</w:t>
      </w:r>
      <w:r w:rsidRPr="0056141D">
        <w:rPr>
          <w:rFonts w:cstheme="minorBidi"/>
          <w:color w:val="auto"/>
          <w:sz w:val="20"/>
          <w:szCs w:val="20"/>
          <w:lang w:val="es-ES"/>
        </w:rPr>
        <w:t xml:space="preserve">omparación con </w:t>
      </w:r>
      <w:r w:rsidR="00AF2E7E" w:rsidRPr="009D1221">
        <w:rPr>
          <w:rFonts w:cstheme="minorBidi"/>
          <w:color w:val="auto"/>
          <w:sz w:val="20"/>
          <w:szCs w:val="20"/>
          <w:lang w:val="es-ES"/>
        </w:rPr>
        <w:t>España.</w:t>
      </w:r>
    </w:p>
    <w:p w14:paraId="75A52C58" w14:textId="3E00B995" w:rsidR="002C745B" w:rsidRPr="0056141D" w:rsidRDefault="002C745B" w:rsidP="00240D64">
      <w:pPr>
        <w:pStyle w:val="Default"/>
        <w:jc w:val="both"/>
        <w:rPr>
          <w:rFonts w:cstheme="minorBidi"/>
          <w:color w:val="auto"/>
          <w:sz w:val="20"/>
          <w:szCs w:val="20"/>
          <w:lang w:val="es-ES"/>
        </w:rPr>
      </w:pPr>
    </w:p>
    <w:p w14:paraId="702A469C" w14:textId="1269006A" w:rsidR="009B4D5F" w:rsidRPr="0056141D" w:rsidRDefault="00240D64" w:rsidP="00960B8F">
      <w:pPr>
        <w:pStyle w:val="Ttulo2"/>
        <w:rPr>
          <w:lang w:val="es-ES"/>
        </w:rPr>
      </w:pPr>
      <w:r w:rsidRPr="0056141D">
        <w:rPr>
          <w:lang w:val="es-ES"/>
        </w:rPr>
        <w:t>Equivalencias entre la legislación de Ecuador y la de España</w:t>
      </w:r>
    </w:p>
    <w:p w14:paraId="20E3D206" w14:textId="77777777" w:rsidR="009B4D5F" w:rsidRPr="0056141D" w:rsidRDefault="009B4D5F" w:rsidP="002E2C39">
      <w:pPr>
        <w:rPr>
          <w:lang w:val="es-ES"/>
        </w:rPr>
      </w:pPr>
    </w:p>
    <w:p w14:paraId="6FAAD861" w14:textId="391398DD" w:rsidR="009B4D5F" w:rsidRPr="0056141D" w:rsidRDefault="00240D64" w:rsidP="002E2C39">
      <w:pPr>
        <w:rPr>
          <w:lang w:val="es-ES"/>
        </w:rPr>
      </w:pPr>
      <w:r w:rsidRPr="0056141D">
        <w:rPr>
          <w:lang w:val="es-ES"/>
        </w:rPr>
        <w:t xml:space="preserve">En la Figura 2 se muestra la organización y la equivalencia que existe entre </w:t>
      </w:r>
      <w:r w:rsidR="00331A07" w:rsidRPr="0056141D">
        <w:rPr>
          <w:lang w:val="es-ES"/>
        </w:rPr>
        <w:t>la</w:t>
      </w:r>
      <w:r w:rsidR="00355018" w:rsidRPr="0056141D">
        <w:rPr>
          <w:lang w:val="es-ES"/>
        </w:rPr>
        <w:t>s</w:t>
      </w:r>
      <w:r w:rsidR="00331A07" w:rsidRPr="0056141D">
        <w:rPr>
          <w:lang w:val="es-ES"/>
        </w:rPr>
        <w:t xml:space="preserve"> legislaci</w:t>
      </w:r>
      <w:r w:rsidR="00355018" w:rsidRPr="0056141D">
        <w:rPr>
          <w:lang w:val="es-ES"/>
        </w:rPr>
        <w:t>ones</w:t>
      </w:r>
      <w:r w:rsidR="00331A07" w:rsidRPr="0056141D">
        <w:rPr>
          <w:lang w:val="es-ES"/>
        </w:rPr>
        <w:t xml:space="preserve"> en Ecuador y España</w:t>
      </w:r>
      <w:r w:rsidRPr="0056141D">
        <w:rPr>
          <w:lang w:val="es-ES"/>
        </w:rPr>
        <w:t xml:space="preserve">. Se puede observar que en el Real Decreto 920/2017, de 23 de octubre, por el que se regula la inspección técnica de vehículos, tiene como equivalentes a dos legislaciones distintas en el Ecuador que son el Reglamento a Ley de Transporte Terrestre, Tránsito y Seguridad Vial y la Resolución No. 025-ANT-DIR-2019 "Reglamento de Revisión Técnica </w:t>
      </w:r>
      <w:r w:rsidRPr="0056141D">
        <w:rPr>
          <w:lang w:val="es-ES"/>
        </w:rPr>
        <w:lastRenderedPageBreak/>
        <w:t xml:space="preserve">Vehicular". </w:t>
      </w:r>
      <w:r w:rsidR="00AF2E7E" w:rsidRPr="009D1221">
        <w:rPr>
          <w:lang w:val="es-ES"/>
        </w:rPr>
        <w:t>Además,</w:t>
      </w:r>
      <w:r w:rsidRPr="0056141D">
        <w:rPr>
          <w:lang w:val="es-ES"/>
        </w:rPr>
        <w:t xml:space="preserve"> en la </w:t>
      </w:r>
      <w:r w:rsidR="00331A07" w:rsidRPr="0056141D">
        <w:rPr>
          <w:lang w:val="es-ES"/>
        </w:rPr>
        <w:t>l</w:t>
      </w:r>
      <w:r w:rsidRPr="0056141D">
        <w:rPr>
          <w:lang w:val="es-ES"/>
        </w:rPr>
        <w:t>egis</w:t>
      </w:r>
      <w:r w:rsidR="00A14DB3" w:rsidRPr="0056141D">
        <w:rPr>
          <w:lang w:val="es-ES"/>
        </w:rPr>
        <w:t>l</w:t>
      </w:r>
      <w:r w:rsidRPr="0056141D">
        <w:rPr>
          <w:lang w:val="es-ES"/>
        </w:rPr>
        <w:t xml:space="preserve">ación de España se tiene el Real Decreto 563/2017, de 2 de junio, por el que se regulan las inspecciones técnicas en carretera de vehículos comerciales que circulan en territorio español, el mismo que no tiene un equivalente en la legislación de Ecuador, pues </w:t>
      </w:r>
      <w:r w:rsidR="00520B8D" w:rsidRPr="0056141D">
        <w:rPr>
          <w:lang w:val="es-ES"/>
        </w:rPr>
        <w:t>en este pa</w:t>
      </w:r>
      <w:r w:rsidR="00AB5ECD" w:rsidRPr="0056141D">
        <w:rPr>
          <w:lang w:val="es-ES"/>
        </w:rPr>
        <w:t>í</w:t>
      </w:r>
      <w:r w:rsidR="00520B8D" w:rsidRPr="0056141D">
        <w:rPr>
          <w:lang w:val="es-ES"/>
        </w:rPr>
        <w:t xml:space="preserve">s </w:t>
      </w:r>
      <w:r w:rsidRPr="0056141D">
        <w:rPr>
          <w:lang w:val="es-ES"/>
        </w:rPr>
        <w:t xml:space="preserve">no se </w:t>
      </w:r>
      <w:r w:rsidR="001744A3" w:rsidRPr="0056141D">
        <w:rPr>
          <w:lang w:val="es-ES"/>
        </w:rPr>
        <w:t>aplica</w:t>
      </w:r>
      <w:r w:rsidR="00520B8D" w:rsidRPr="0056141D">
        <w:rPr>
          <w:lang w:val="es-ES"/>
        </w:rPr>
        <w:t xml:space="preserve"> </w:t>
      </w:r>
      <w:r w:rsidRPr="0056141D">
        <w:rPr>
          <w:lang w:val="es-ES"/>
        </w:rPr>
        <w:t>este tipo de inspección técnica.</w:t>
      </w:r>
    </w:p>
    <w:p w14:paraId="478CEF43" w14:textId="3FDC36DE" w:rsidR="00355018" w:rsidRPr="0056141D" w:rsidRDefault="00AF2E7E" w:rsidP="002E2C39">
      <w:pPr>
        <w:rPr>
          <w:lang w:val="es-ES"/>
        </w:rPr>
      </w:pPr>
      <w:r w:rsidRPr="009D1221">
        <w:rPr>
          <w:lang w:val="es-ES"/>
        </w:rPr>
        <w:t>Cabe</w:t>
      </w:r>
      <w:r w:rsidR="00355018" w:rsidRPr="0056141D">
        <w:rPr>
          <w:lang w:val="es-ES"/>
        </w:rPr>
        <w:t xml:space="preserve"> destacar que la legislación de España se encuentra disponible bajo un solo documento conocido como “Código de Tráfico y Seguridad Vial”, lo cual facilita la consulta y manejo de los Decretos de interés, a diferenc</w:t>
      </w:r>
      <w:r w:rsidR="002567DD" w:rsidRPr="0056141D">
        <w:rPr>
          <w:lang w:val="es-ES"/>
        </w:rPr>
        <w:t>i</w:t>
      </w:r>
      <w:r w:rsidR="00355018" w:rsidRPr="0056141D">
        <w:rPr>
          <w:lang w:val="es-ES"/>
        </w:rPr>
        <w:t>a de Ecuador que presenta en documentos distintos las regulaciones</w:t>
      </w:r>
      <w:r w:rsidR="002567DD" w:rsidRPr="0056141D">
        <w:rPr>
          <w:lang w:val="es-ES"/>
        </w:rPr>
        <w:t xml:space="preserve"> a ser consultadas.</w:t>
      </w:r>
      <w:r w:rsidR="00355018" w:rsidRPr="0056141D">
        <w:rPr>
          <w:lang w:val="es-ES"/>
        </w:rPr>
        <w:t xml:space="preserve"> </w:t>
      </w:r>
    </w:p>
    <w:p w14:paraId="083BF947" w14:textId="0302145C" w:rsidR="009B4D5F" w:rsidRPr="0056141D" w:rsidRDefault="009B4D5F" w:rsidP="002E2C39">
      <w:pPr>
        <w:rPr>
          <w:lang w:val="es-ES"/>
        </w:rPr>
      </w:pPr>
    </w:p>
    <w:p w14:paraId="7FD6CBF7" w14:textId="11DD0EE4" w:rsidR="009B4D5F" w:rsidRPr="0056141D" w:rsidRDefault="00331A07" w:rsidP="00960B8F">
      <w:pPr>
        <w:pStyle w:val="Ttulo2"/>
        <w:rPr>
          <w:lang w:val="es-ES"/>
        </w:rPr>
      </w:pPr>
      <w:r w:rsidRPr="0056141D">
        <w:rPr>
          <w:lang w:val="es-ES"/>
        </w:rPr>
        <w:t xml:space="preserve">Análisis de </w:t>
      </w:r>
      <w:bookmarkStart w:id="2" w:name="_Hlk111625609"/>
      <w:r w:rsidRPr="0056141D">
        <w:rPr>
          <w:lang w:val="es-ES"/>
        </w:rPr>
        <w:t xml:space="preserve">la Ley Orgánica de Transporte Terrestre, Transito y Seguridad Vial </w:t>
      </w:r>
      <w:r w:rsidR="00BA50BE" w:rsidRPr="0056141D">
        <w:rPr>
          <w:lang w:val="es-ES"/>
        </w:rPr>
        <w:t>de</w:t>
      </w:r>
      <w:r w:rsidRPr="0056141D">
        <w:rPr>
          <w:lang w:val="es-ES"/>
        </w:rPr>
        <w:t xml:space="preserve"> Ecuador y el Real Decreto Legislativo 6/2015, de 30 de octubre, por el que se aprueba el texto refundido de la Ley sobre Tráfico, Circulación de Vehículos a Motor y Seguridad Vial </w:t>
      </w:r>
      <w:r w:rsidR="00BA50BE" w:rsidRPr="0056141D">
        <w:rPr>
          <w:lang w:val="es-ES"/>
        </w:rPr>
        <w:t>de</w:t>
      </w:r>
      <w:r w:rsidRPr="0056141D">
        <w:rPr>
          <w:lang w:val="es-ES"/>
        </w:rPr>
        <w:t xml:space="preserve"> España</w:t>
      </w:r>
      <w:bookmarkEnd w:id="2"/>
      <w:r w:rsidRPr="0056141D">
        <w:rPr>
          <w:lang w:val="es-ES"/>
        </w:rPr>
        <w:t>.</w:t>
      </w:r>
    </w:p>
    <w:p w14:paraId="4DF04111" w14:textId="14FD0963" w:rsidR="00331A07" w:rsidRPr="0056141D" w:rsidRDefault="00331A07" w:rsidP="00331A07">
      <w:pPr>
        <w:rPr>
          <w:lang w:val="es-ES"/>
        </w:rPr>
      </w:pPr>
    </w:p>
    <w:p w14:paraId="4A5DD722" w14:textId="39DA8AB4" w:rsidR="00331A07" w:rsidRPr="0056141D" w:rsidRDefault="00717064" w:rsidP="00331A07">
      <w:pPr>
        <w:rPr>
          <w:lang w:val="es-ES"/>
        </w:rPr>
      </w:pPr>
      <w:r w:rsidRPr="0056141D">
        <w:rPr>
          <w:lang w:val="es-ES"/>
        </w:rPr>
        <w:t>Las legislaciones en análisis comparten el mismo objetivo</w:t>
      </w:r>
      <w:r w:rsidR="0095546A" w:rsidRPr="0056141D">
        <w:rPr>
          <w:lang w:val="es-ES"/>
        </w:rPr>
        <w:t>,</w:t>
      </w:r>
      <w:r w:rsidRPr="0056141D">
        <w:rPr>
          <w:lang w:val="es-ES"/>
        </w:rPr>
        <w:t xml:space="preserve"> que es la regulación del transporte terrestre, tránsito y seguridad vial</w:t>
      </w:r>
      <w:r w:rsidR="00163878" w:rsidRPr="0056141D">
        <w:rPr>
          <w:lang w:val="es-ES"/>
        </w:rPr>
        <w:t xml:space="preserve">, </w:t>
      </w:r>
      <w:bookmarkStart w:id="3" w:name="_Hlk108340162"/>
      <w:r w:rsidR="00163878" w:rsidRPr="0056141D">
        <w:rPr>
          <w:lang w:val="es-ES"/>
        </w:rPr>
        <w:t>estableciendo regulaciones generales al respecto</w:t>
      </w:r>
      <w:bookmarkEnd w:id="3"/>
      <w:r w:rsidR="00163878" w:rsidRPr="0056141D">
        <w:rPr>
          <w:lang w:val="es-ES"/>
        </w:rPr>
        <w:t>. Sin embargo, en</w:t>
      </w:r>
      <w:r w:rsidR="00873ACF" w:rsidRPr="0056141D">
        <w:rPr>
          <w:lang w:val="es-ES"/>
        </w:rPr>
        <w:t xml:space="preserve"> </w:t>
      </w:r>
      <w:r w:rsidR="00873ACF" w:rsidRPr="0056141D">
        <w:rPr>
          <w:lang w:val="es-ES"/>
        </w:rPr>
        <w:fldChar w:fldCharType="begin"/>
      </w:r>
      <w:r w:rsidR="00873ACF" w:rsidRPr="0056141D">
        <w:rPr>
          <w:lang w:val="es-ES"/>
        </w:rPr>
        <w:instrText xml:space="preserve"> ADDIN ZOTERO_ITEM CSL_CITATION {"citationID":"5otGaijs","properties":{"formattedCitation":"[8]","plainCitation":"[8]","noteIndex":0},"citationItems":[{"id":185,"uris":["http://zotero.org/users/1025533/items/MCKDMJHA"],"itemData":{"id":185,"type":"document","title":"ley-organica-transporte-terrestre-transito-y-seguridad-vial.pdf","URL":"https://portovial.gob.ec/sitio/descargas/leyes/ley-organica-transporte-terrestre-transito-y-seguridad-vial.pdf","accessed":{"date-parts":[["2022",3,10]]}}}],"schema":"https://github.com/citation-style-language/schema/raw/master/csl-citation.json"} </w:instrText>
      </w:r>
      <w:r w:rsidR="00873ACF" w:rsidRPr="0056141D">
        <w:rPr>
          <w:lang w:val="es-ES"/>
        </w:rPr>
        <w:fldChar w:fldCharType="separate"/>
      </w:r>
      <w:r w:rsidR="00873ACF" w:rsidRPr="0056141D">
        <w:rPr>
          <w:rFonts w:cs="Times New Roman"/>
          <w:lang w:val="es-ES"/>
        </w:rPr>
        <w:t>[8]</w:t>
      </w:r>
      <w:r w:rsidR="00873ACF" w:rsidRPr="0056141D">
        <w:rPr>
          <w:lang w:val="es-ES"/>
        </w:rPr>
        <w:fldChar w:fldCharType="end"/>
      </w:r>
      <w:r w:rsidR="00163878" w:rsidRPr="0056141D">
        <w:rPr>
          <w:lang w:val="es-ES"/>
        </w:rPr>
        <w:t xml:space="preserve"> </w:t>
      </w:r>
      <w:r w:rsidR="00873ACF" w:rsidRPr="0056141D">
        <w:rPr>
          <w:lang w:val="es-ES"/>
        </w:rPr>
        <w:t xml:space="preserve">de Ecuador </w:t>
      </w:r>
      <w:r w:rsidR="00163878" w:rsidRPr="0056141D">
        <w:rPr>
          <w:lang w:val="es-ES"/>
        </w:rPr>
        <w:t xml:space="preserve">se establecen regulaciones especificas relacionadas con la ITV, como es el Artículo 30.5 donde se da a conocer el ente encargado de autorizar, concesionar o implementar los centros de revisión y control técnico vehicular, </w:t>
      </w:r>
      <w:bookmarkStart w:id="4" w:name="_Hlk108340896"/>
      <w:r w:rsidR="00163878" w:rsidRPr="0056141D">
        <w:rPr>
          <w:lang w:val="es-ES"/>
        </w:rPr>
        <w:t xml:space="preserve">mientras que </w:t>
      </w:r>
      <w:bookmarkStart w:id="5" w:name="_Hlk108344609"/>
      <w:r w:rsidR="00163878" w:rsidRPr="0056141D">
        <w:rPr>
          <w:lang w:val="es-ES"/>
        </w:rPr>
        <w:t>en</w:t>
      </w:r>
      <w:r w:rsidR="008030AE" w:rsidRPr="0056141D">
        <w:rPr>
          <w:lang w:val="es-ES"/>
        </w:rPr>
        <w:t xml:space="preserve"> </w:t>
      </w:r>
      <w:r w:rsidR="008030AE" w:rsidRPr="0056141D">
        <w:rPr>
          <w:lang w:val="es-ES"/>
        </w:rPr>
        <w:fldChar w:fldCharType="begin"/>
      </w:r>
      <w:r w:rsidR="008030AE" w:rsidRPr="0056141D">
        <w:rPr>
          <w:lang w:val="es-ES"/>
        </w:rPr>
        <w:instrText xml:space="preserve"> ADDIN ZOTERO_ITEM CSL_CITATION {"citationID":"QHnvWNAv","properties":{"formattedCitation":"[9]","plainCitation":"[9]","noteIndex":0},"citationItems":[{"id":341,"uris":["http://zotero.org/users/1025533/items/LWK2TQNN"],"itemData":{"id":341,"type":"book","event-place":"Madrid","ISBN":"978-84-340-2099-3","language":"es","note":"OCLC: 910863499","publisher":"Agencia Estatal Boletín Oficial del Estado","publisher-place":"Madrid","source":"Open WorldCat","title":"Código de Tráfico y Seguridad Vial","title-short":"C?","author":[{"family":"España","given":"Agencia Estatal Bolet??n Oficial del Estado"}],"issued":{"date-parts":[["2014"]]}}}],"schema":"https://github.com/citation-style-language/schema/raw/master/csl-citation.json"} </w:instrText>
      </w:r>
      <w:r w:rsidR="008030AE" w:rsidRPr="0056141D">
        <w:rPr>
          <w:lang w:val="es-ES"/>
        </w:rPr>
        <w:fldChar w:fldCharType="separate"/>
      </w:r>
      <w:r w:rsidR="008030AE" w:rsidRPr="0056141D">
        <w:rPr>
          <w:rFonts w:cs="Times New Roman"/>
          <w:lang w:val="es-ES"/>
        </w:rPr>
        <w:t>[9]</w:t>
      </w:r>
      <w:r w:rsidR="008030AE" w:rsidRPr="0056141D">
        <w:rPr>
          <w:lang w:val="es-ES"/>
        </w:rPr>
        <w:fldChar w:fldCharType="end"/>
      </w:r>
      <w:r w:rsidR="008030AE" w:rsidRPr="0056141D">
        <w:rPr>
          <w:lang w:val="es-ES"/>
        </w:rPr>
        <w:t xml:space="preserve">, en el </w:t>
      </w:r>
      <w:r w:rsidR="00CC7F0F" w:rsidRPr="0056141D">
        <w:rPr>
          <w:lang w:val="es-ES"/>
        </w:rPr>
        <w:t>D</w:t>
      </w:r>
      <w:r w:rsidR="008030AE" w:rsidRPr="0056141D">
        <w:rPr>
          <w:lang w:val="es-ES"/>
        </w:rPr>
        <w:t xml:space="preserve">ecreto correspondiente </w:t>
      </w:r>
      <w:r w:rsidR="00163878" w:rsidRPr="0056141D">
        <w:rPr>
          <w:lang w:val="es-ES"/>
        </w:rPr>
        <w:t>de España</w:t>
      </w:r>
      <w:bookmarkEnd w:id="5"/>
      <w:r w:rsidR="00163878" w:rsidRPr="0056141D">
        <w:rPr>
          <w:lang w:val="es-ES"/>
        </w:rPr>
        <w:t xml:space="preserve"> no se menciona</w:t>
      </w:r>
      <w:bookmarkEnd w:id="4"/>
      <w:r w:rsidR="00163878" w:rsidRPr="0056141D">
        <w:rPr>
          <w:lang w:val="es-ES"/>
        </w:rPr>
        <w:t xml:space="preserve">. </w:t>
      </w:r>
    </w:p>
    <w:p w14:paraId="7B28577F" w14:textId="5AE7B5AA" w:rsidR="00844E08" w:rsidRPr="0056141D" w:rsidRDefault="00844E08" w:rsidP="00331A07">
      <w:pPr>
        <w:rPr>
          <w:lang w:val="es-ES"/>
        </w:rPr>
      </w:pPr>
      <w:r w:rsidRPr="0056141D">
        <w:rPr>
          <w:lang w:val="es-ES"/>
        </w:rPr>
        <w:t xml:space="preserve">Además al establecer las regulaciones sobre las sanciones por no cumplir la ITV, </w:t>
      </w:r>
      <w:r w:rsidR="00932753" w:rsidRPr="0056141D">
        <w:rPr>
          <w:lang w:val="es-ES"/>
        </w:rPr>
        <w:t>en ambas legislaciones se establece el tipo</w:t>
      </w:r>
      <w:r w:rsidR="00323732" w:rsidRPr="0056141D">
        <w:rPr>
          <w:lang w:val="es-ES"/>
        </w:rPr>
        <w:t xml:space="preserve"> de falta o</w:t>
      </w:r>
      <w:r w:rsidR="00932753" w:rsidRPr="0056141D">
        <w:rPr>
          <w:lang w:val="es-ES"/>
        </w:rPr>
        <w:t xml:space="preserve"> infracción, en </w:t>
      </w:r>
      <w:r w:rsidR="00932753" w:rsidRPr="0056141D">
        <w:rPr>
          <w:lang w:val="es-ES"/>
        </w:rPr>
        <w:fldChar w:fldCharType="begin"/>
      </w:r>
      <w:r w:rsidR="00932753" w:rsidRPr="0056141D">
        <w:rPr>
          <w:lang w:val="es-ES"/>
        </w:rPr>
        <w:instrText xml:space="preserve"> ADDIN ZOTERO_ITEM CSL_CITATION {"citationID":"9buEd1J0","properties":{"formattedCitation":"[8]","plainCitation":"[8]","noteIndex":0},"citationItems":[{"id":185,"uris":["http://zotero.org/users/1025533/items/MCKDMJHA"],"itemData":{"id":185,"type":"document","title":"ley-organica-transporte-terrestre-transito-y-seguridad-vial.pdf","URL":"https://portovial.gob.ec/sitio/descargas/leyes/ley-organica-transporte-terrestre-transito-y-seguridad-vial.pdf","accessed":{"date-parts":[["2022",3,10]]}}}],"schema":"https://github.com/citation-style-language/schema/raw/master/csl-citation.json"} </w:instrText>
      </w:r>
      <w:r w:rsidR="00932753" w:rsidRPr="0056141D">
        <w:rPr>
          <w:lang w:val="es-ES"/>
        </w:rPr>
        <w:fldChar w:fldCharType="separate"/>
      </w:r>
      <w:r w:rsidR="00932753" w:rsidRPr="0056141D">
        <w:rPr>
          <w:rFonts w:cs="Times New Roman"/>
          <w:lang w:val="es-ES"/>
        </w:rPr>
        <w:t>[8]</w:t>
      </w:r>
      <w:r w:rsidR="00932753" w:rsidRPr="0056141D">
        <w:rPr>
          <w:lang w:val="es-ES"/>
        </w:rPr>
        <w:fldChar w:fldCharType="end"/>
      </w:r>
      <w:r w:rsidR="00932753" w:rsidRPr="0056141D">
        <w:rPr>
          <w:lang w:val="es-ES"/>
        </w:rPr>
        <w:t xml:space="preserve"> en el Artículo 194 de Ecuador, la falta de incumplir con la ITV, se le considera como falta muy grave, mientras que</w:t>
      </w:r>
      <w:r w:rsidR="00323732" w:rsidRPr="0056141D">
        <w:rPr>
          <w:lang w:val="es-ES"/>
        </w:rPr>
        <w:t xml:space="preserve"> </w:t>
      </w:r>
      <w:r w:rsidR="00932753" w:rsidRPr="0056141D">
        <w:rPr>
          <w:lang w:val="es-ES"/>
        </w:rPr>
        <w:t xml:space="preserve">en </w:t>
      </w:r>
      <w:r w:rsidR="00932753" w:rsidRPr="0056141D">
        <w:rPr>
          <w:lang w:val="es-ES"/>
        </w:rPr>
        <w:fldChar w:fldCharType="begin"/>
      </w:r>
      <w:r w:rsidR="00932753" w:rsidRPr="0056141D">
        <w:rPr>
          <w:lang w:val="es-ES"/>
        </w:rPr>
        <w:instrText xml:space="preserve"> ADDIN ZOTERO_ITEM CSL_CITATION {"citationID":"EbVKBwUt","properties":{"formattedCitation":"[9]","plainCitation":"[9]","noteIndex":0},"citationItems":[{"id":341,"uris":["http://zotero.org/users/1025533/items/LWK2TQNN"],"itemData":{"id":341,"type":"book","event-place":"Madrid","ISBN":"978-84-340-2099-3","language":"es","note":"OCLC: 910863499","publisher":"Agencia Estatal Boletín Oficial del Estado","publisher-place":"Madrid","source":"Open WorldCat","title":"Código de Tráfico y Seguridad Vial","title-short":"C?","author":[{"family":"España","given":"Agencia Estatal Bolet??n Oficial del Estado"}],"issued":{"date-parts":[["2014"]]}}}],"schema":"https://github.com/citation-style-language/schema/raw/master/csl-citation.json"} </w:instrText>
      </w:r>
      <w:r w:rsidR="00932753" w:rsidRPr="0056141D">
        <w:rPr>
          <w:lang w:val="es-ES"/>
        </w:rPr>
        <w:fldChar w:fldCharType="separate"/>
      </w:r>
      <w:r w:rsidR="00932753" w:rsidRPr="0056141D">
        <w:rPr>
          <w:rFonts w:cs="Times New Roman"/>
          <w:lang w:val="es-ES"/>
        </w:rPr>
        <w:t>[9]</w:t>
      </w:r>
      <w:r w:rsidR="00932753" w:rsidRPr="0056141D">
        <w:rPr>
          <w:lang w:val="es-ES"/>
        </w:rPr>
        <w:fldChar w:fldCharType="end"/>
      </w:r>
      <w:r w:rsidR="00932753" w:rsidRPr="0056141D">
        <w:rPr>
          <w:lang w:val="es-ES"/>
        </w:rPr>
        <w:t xml:space="preserve">, en el </w:t>
      </w:r>
      <w:r w:rsidR="00CC7F0F" w:rsidRPr="0056141D">
        <w:rPr>
          <w:lang w:val="es-ES"/>
        </w:rPr>
        <w:t>D</w:t>
      </w:r>
      <w:r w:rsidR="00932753" w:rsidRPr="0056141D">
        <w:rPr>
          <w:lang w:val="es-ES"/>
        </w:rPr>
        <w:t xml:space="preserve">ecreto correspondiente de España, se </w:t>
      </w:r>
      <w:r w:rsidR="00CC694B" w:rsidRPr="0056141D">
        <w:rPr>
          <w:lang w:val="es-ES"/>
        </w:rPr>
        <w:t>dispone</w:t>
      </w:r>
      <w:r w:rsidR="00932753" w:rsidRPr="0056141D">
        <w:rPr>
          <w:lang w:val="es-ES"/>
        </w:rPr>
        <w:t xml:space="preserve"> en el Artículo 76</w:t>
      </w:r>
      <w:r w:rsidR="0095546A" w:rsidRPr="0056141D">
        <w:rPr>
          <w:lang w:val="es-ES"/>
        </w:rPr>
        <w:t>,</w:t>
      </w:r>
      <w:r w:rsidR="00932753" w:rsidRPr="0056141D">
        <w:rPr>
          <w:lang w:val="es-ES"/>
        </w:rPr>
        <w:t xml:space="preserve"> que circular con un vehículo que incumpla las condiciones técnicas reglamentariamente establecidas es una </w:t>
      </w:r>
      <w:r w:rsidR="0095546A" w:rsidRPr="0056141D">
        <w:rPr>
          <w:lang w:val="es-ES"/>
        </w:rPr>
        <w:t>i</w:t>
      </w:r>
      <w:r w:rsidR="00932753" w:rsidRPr="0056141D">
        <w:rPr>
          <w:lang w:val="es-ES"/>
        </w:rPr>
        <w:t xml:space="preserve">nfracción grave y en </w:t>
      </w:r>
      <w:r w:rsidR="00CC694B" w:rsidRPr="0056141D">
        <w:rPr>
          <w:lang w:val="es-ES"/>
        </w:rPr>
        <w:t xml:space="preserve">el </w:t>
      </w:r>
      <w:r w:rsidR="00932753" w:rsidRPr="0056141D">
        <w:rPr>
          <w:lang w:val="es-ES"/>
        </w:rPr>
        <w:t>Artículo 77</w:t>
      </w:r>
      <w:r w:rsidR="00CC694B" w:rsidRPr="0056141D">
        <w:rPr>
          <w:lang w:val="es-ES"/>
        </w:rPr>
        <w:t>, que c</w:t>
      </w:r>
      <w:r w:rsidR="00932753" w:rsidRPr="0056141D">
        <w:rPr>
          <w:lang w:val="es-ES"/>
        </w:rPr>
        <w:t>ircular con un vehículo que incumpla las condiciones técnicas que afecten gravemente a la seguridad vial</w:t>
      </w:r>
      <w:r w:rsidR="007369C9" w:rsidRPr="0056141D">
        <w:rPr>
          <w:lang w:val="es-ES"/>
        </w:rPr>
        <w:t xml:space="preserve"> es una </w:t>
      </w:r>
      <w:r w:rsidR="00932753" w:rsidRPr="0056141D">
        <w:rPr>
          <w:lang w:val="es-ES"/>
        </w:rPr>
        <w:t xml:space="preserve"> infracción muy grave.</w:t>
      </w:r>
    </w:p>
    <w:p w14:paraId="2AE961FB" w14:textId="65599B98" w:rsidR="003E297D" w:rsidRDefault="003E297D" w:rsidP="00AC5D6C">
      <w:pPr>
        <w:rPr>
          <w:lang w:val="es-ES"/>
        </w:rPr>
      </w:pPr>
      <w:r w:rsidRPr="0056141D">
        <w:rPr>
          <w:lang w:val="es-ES"/>
        </w:rPr>
        <w:t xml:space="preserve">Como se </w:t>
      </w:r>
      <w:r w:rsidR="00893CC4" w:rsidRPr="0056141D">
        <w:rPr>
          <w:lang w:val="es-ES"/>
        </w:rPr>
        <w:t xml:space="preserve">mencionó </w:t>
      </w:r>
      <w:r w:rsidRPr="0056141D">
        <w:rPr>
          <w:lang w:val="es-ES"/>
        </w:rPr>
        <w:t>anteriormente ambas legislaciones establecen regulaciones generales sobre transporte terrestre, tránsito y seguridad vial, pero en [8] de Ecuador</w:t>
      </w:r>
      <w:r w:rsidR="00CC694B" w:rsidRPr="0056141D">
        <w:rPr>
          <w:lang w:val="es-ES"/>
        </w:rPr>
        <w:t>,</w:t>
      </w:r>
      <w:r w:rsidRPr="0056141D">
        <w:rPr>
          <w:lang w:val="es-ES"/>
        </w:rPr>
        <w:t xml:space="preserve"> existe en el Capítulo II de los Vehículos, en la  Sección 1</w:t>
      </w:r>
      <w:r w:rsidR="00CC694B" w:rsidRPr="0056141D">
        <w:rPr>
          <w:lang w:val="es-ES"/>
        </w:rPr>
        <w:t>,</w:t>
      </w:r>
      <w:r w:rsidRPr="0056141D">
        <w:rPr>
          <w:lang w:val="es-ES"/>
        </w:rPr>
        <w:t xml:space="preserve"> </w:t>
      </w:r>
      <w:r w:rsidR="00AC5D6C" w:rsidRPr="0056141D">
        <w:rPr>
          <w:lang w:val="es-ES"/>
        </w:rPr>
        <w:t xml:space="preserve">el Artículo 206 que  regula los Centros de Revisión Técnica y Control Vehicular y el Artículo 206A que establece la revisión técnica vehicular como un requisito previo al otorgamiento de la matrícula respectiva,  a los vehículos que presten el servicio de transporte público y comercial. </w:t>
      </w:r>
      <w:r w:rsidR="003E368E" w:rsidRPr="0056141D">
        <w:rPr>
          <w:lang w:val="es-ES"/>
        </w:rPr>
        <w:t>En</w:t>
      </w:r>
      <w:r w:rsidR="00AC5D6C" w:rsidRPr="0056141D">
        <w:rPr>
          <w:lang w:val="es-ES"/>
        </w:rPr>
        <w:t xml:space="preserve"> </w:t>
      </w:r>
      <w:r w:rsidR="00895B44" w:rsidRPr="0056141D">
        <w:rPr>
          <w:lang w:val="es-ES" w:eastAsia="es-CO"/>
        </w:rPr>
        <w:fldChar w:fldCharType="begin"/>
      </w:r>
      <w:r w:rsidR="00895B44" w:rsidRPr="0056141D">
        <w:rPr>
          <w:lang w:val="es-ES" w:eastAsia="es-CO"/>
        </w:rPr>
        <w:instrText xml:space="preserve"> ADDIN ZOTERO_ITEM CSL_CITATION {"citationID":"XRQYqDoP","properties":{"formattedCitation":"[9]","plainCitation":"[9]","noteIndex":0},"citationItems":[{"id":341,"uris":["http://zotero.org/users/1025533/items/LWK2TQNN"],"itemData":{"id":341,"type":"book","event-place":"Madrid","ISBN":"978-84-340-2099-3","language":"es","note":"OCLC: 910863499","publisher":"Agencia Estatal Boletín Oficial del Estado","publisher-place":"Madrid","source":"Open WorldCat","title":"Código de Tráfico y Seguridad Vial","title-short":"C?","author":[{"family":"España","given":"Agencia Estatal Bolet??n Oficial del Estado"}],"issued":{"date-parts":[["2014"]]}}}],"schema":"https://github.com/citation-style-language/schema/raw/master/csl-citation.json"} </w:instrText>
      </w:r>
      <w:r w:rsidR="00895B44" w:rsidRPr="0056141D">
        <w:rPr>
          <w:lang w:val="es-ES" w:eastAsia="es-CO"/>
        </w:rPr>
        <w:fldChar w:fldCharType="separate"/>
      </w:r>
      <w:r w:rsidR="00895B44" w:rsidRPr="0056141D">
        <w:rPr>
          <w:rFonts w:cs="Times New Roman"/>
          <w:lang w:val="es-ES"/>
        </w:rPr>
        <w:t>[9]</w:t>
      </w:r>
      <w:r w:rsidR="00895B44" w:rsidRPr="0056141D">
        <w:rPr>
          <w:lang w:val="es-ES" w:eastAsia="es-CO"/>
        </w:rPr>
        <w:fldChar w:fldCharType="end"/>
      </w:r>
      <w:r w:rsidR="00AC5D6C" w:rsidRPr="0056141D">
        <w:rPr>
          <w:lang w:val="es-ES"/>
        </w:rPr>
        <w:t xml:space="preserve">, en el </w:t>
      </w:r>
      <w:r w:rsidR="00CC7F0F" w:rsidRPr="0056141D">
        <w:rPr>
          <w:lang w:val="es-ES"/>
        </w:rPr>
        <w:t>D</w:t>
      </w:r>
      <w:r w:rsidR="00AC5D6C" w:rsidRPr="0056141D">
        <w:rPr>
          <w:lang w:val="es-ES"/>
        </w:rPr>
        <w:t>ecreto correspondiente de España</w:t>
      </w:r>
      <w:r w:rsidR="00CE527F" w:rsidRPr="0056141D">
        <w:rPr>
          <w:lang w:val="es-ES"/>
        </w:rPr>
        <w:t>,</w:t>
      </w:r>
      <w:r w:rsidR="00AC5D6C" w:rsidRPr="0056141D">
        <w:rPr>
          <w:lang w:val="es-ES"/>
        </w:rPr>
        <w:t xml:space="preserve"> no se menciona, pero este tipo de regulaciones son tomadas en cuenta en otro </w:t>
      </w:r>
      <w:r w:rsidR="00CC7F0F" w:rsidRPr="0056141D">
        <w:rPr>
          <w:lang w:val="es-ES"/>
        </w:rPr>
        <w:t>D</w:t>
      </w:r>
      <w:r w:rsidR="00AC5D6C" w:rsidRPr="0056141D">
        <w:rPr>
          <w:lang w:val="es-ES"/>
        </w:rPr>
        <w:t>ecreto que será analizado posteriormente.</w:t>
      </w:r>
    </w:p>
    <w:p w14:paraId="39B310F4" w14:textId="38684F10" w:rsidR="00A25051" w:rsidRDefault="00A25051" w:rsidP="00AC5D6C">
      <w:pPr>
        <w:rPr>
          <w:lang w:val="es-ES"/>
        </w:rPr>
      </w:pPr>
      <w:r>
        <w:rPr>
          <w:lang w:val="es-ES"/>
        </w:rPr>
        <w:t xml:space="preserve">En la Tabla 1, se recoge los aspectos tratados en párrafos anteriores del análisis realizado entre </w:t>
      </w:r>
      <w:r w:rsidRPr="00A25051">
        <w:rPr>
          <w:lang w:val="es-ES"/>
        </w:rPr>
        <w:t xml:space="preserve">la Ley </w:t>
      </w:r>
      <w:r w:rsidRPr="00A25051">
        <w:rPr>
          <w:lang w:val="es-ES"/>
        </w:rPr>
        <w:t>Orgánica de Transporte Terrestre, Transito y Seguridad Vial de Ecuador</w:t>
      </w:r>
      <w:r>
        <w:rPr>
          <w:lang w:val="es-ES"/>
        </w:rPr>
        <w:t xml:space="preserve"> que se denominará como Ley A</w:t>
      </w:r>
      <w:r w:rsidRPr="00A25051">
        <w:rPr>
          <w:lang w:val="es-ES"/>
        </w:rPr>
        <w:t xml:space="preserve"> y el Real Decreto Legislativo 6/2015, de 30 de octubre, por el que se aprueba el texto refundido de la Ley sobre Tráfico, Circulación de Vehículos a Motor y Seguridad Vial de España</w:t>
      </w:r>
      <w:r>
        <w:rPr>
          <w:lang w:val="es-ES"/>
        </w:rPr>
        <w:t xml:space="preserve"> </w:t>
      </w:r>
      <w:r w:rsidRPr="00A25051">
        <w:rPr>
          <w:lang w:val="es-ES"/>
        </w:rPr>
        <w:t xml:space="preserve">que se denominará como Ley </w:t>
      </w:r>
      <w:r>
        <w:rPr>
          <w:lang w:val="es-ES"/>
        </w:rPr>
        <w:t>B en la tabla antes mencionada.</w:t>
      </w:r>
    </w:p>
    <w:p w14:paraId="14ADE445" w14:textId="77777777" w:rsidR="00A25051" w:rsidRDefault="00A25051" w:rsidP="00AC5D6C">
      <w:pPr>
        <w:rPr>
          <w:lang w:val="es-ES"/>
        </w:rPr>
      </w:pPr>
    </w:p>
    <w:p w14:paraId="06C9ECE8" w14:textId="1809791C" w:rsidR="00AD2FBA" w:rsidRPr="00F41D10" w:rsidRDefault="00AD2FBA" w:rsidP="00AD2FBA">
      <w:pPr>
        <w:pStyle w:val="TablaTtulo"/>
        <w:spacing w:before="0" w:after="200"/>
        <w:rPr>
          <w:sz w:val="18"/>
          <w:szCs w:val="16"/>
        </w:rPr>
      </w:pPr>
      <w:r w:rsidRPr="00F41D10">
        <w:rPr>
          <w:b/>
          <w:bCs/>
          <w:sz w:val="18"/>
          <w:szCs w:val="16"/>
        </w:rPr>
        <w:t xml:space="preserve">Tabla </w:t>
      </w:r>
      <w:r w:rsidRPr="00F41D10">
        <w:rPr>
          <w:b/>
          <w:bCs/>
          <w:sz w:val="18"/>
          <w:szCs w:val="16"/>
        </w:rPr>
        <w:fldChar w:fldCharType="begin"/>
      </w:r>
      <w:r w:rsidRPr="00F41D10">
        <w:rPr>
          <w:b/>
          <w:bCs/>
          <w:sz w:val="18"/>
          <w:szCs w:val="16"/>
        </w:rPr>
        <w:instrText xml:space="preserve"> SEQ Tabla \* ARABIC </w:instrText>
      </w:r>
      <w:r w:rsidRPr="00F41D10">
        <w:rPr>
          <w:b/>
          <w:bCs/>
          <w:sz w:val="18"/>
          <w:szCs w:val="16"/>
        </w:rPr>
        <w:fldChar w:fldCharType="separate"/>
      </w:r>
      <w:r w:rsidRPr="00F41D10">
        <w:rPr>
          <w:b/>
          <w:bCs/>
          <w:noProof/>
          <w:sz w:val="18"/>
          <w:szCs w:val="16"/>
        </w:rPr>
        <w:t>1</w:t>
      </w:r>
      <w:r w:rsidRPr="00F41D10">
        <w:rPr>
          <w:b/>
          <w:bCs/>
          <w:noProof/>
          <w:sz w:val="18"/>
          <w:szCs w:val="16"/>
        </w:rPr>
        <w:fldChar w:fldCharType="end"/>
      </w:r>
      <w:r w:rsidRPr="00F41D10">
        <w:rPr>
          <w:b/>
          <w:bCs/>
          <w:sz w:val="18"/>
          <w:szCs w:val="16"/>
        </w:rPr>
        <w:t>.</w:t>
      </w:r>
      <w:r w:rsidRPr="00F41D10">
        <w:rPr>
          <w:sz w:val="18"/>
          <w:szCs w:val="16"/>
        </w:rPr>
        <w:t xml:space="preserve"> </w:t>
      </w:r>
      <w:r w:rsidR="00A25051">
        <w:rPr>
          <w:sz w:val="18"/>
          <w:szCs w:val="16"/>
        </w:rPr>
        <w:t>Cuadro comparativo entre la</w:t>
      </w:r>
      <w:r w:rsidR="00A928BB">
        <w:rPr>
          <w:sz w:val="18"/>
          <w:szCs w:val="16"/>
        </w:rPr>
        <w:t>s</w:t>
      </w:r>
      <w:r w:rsidR="00A25051">
        <w:rPr>
          <w:sz w:val="18"/>
          <w:szCs w:val="16"/>
        </w:rPr>
        <w:t xml:space="preserve"> </w:t>
      </w:r>
      <w:r w:rsidR="00A25051" w:rsidRPr="00F41D10">
        <w:rPr>
          <w:noProof/>
          <w:sz w:val="18"/>
        </w:rPr>
        <w:t>Ley</w:t>
      </w:r>
      <w:r w:rsidR="00A928BB">
        <w:rPr>
          <w:noProof/>
          <w:sz w:val="18"/>
        </w:rPr>
        <w:t>es</w:t>
      </w:r>
      <w:r w:rsidR="00A25051" w:rsidRPr="00F41D10">
        <w:rPr>
          <w:noProof/>
          <w:sz w:val="18"/>
        </w:rPr>
        <w:t xml:space="preserve"> </w:t>
      </w:r>
      <w:r w:rsidR="00A25051">
        <w:rPr>
          <w:noProof/>
          <w:sz w:val="18"/>
        </w:rPr>
        <w:t>A y B</w:t>
      </w:r>
      <w:r w:rsidR="00A928BB">
        <w:rPr>
          <w:noProof/>
          <w:sz w:val="18"/>
        </w:rPr>
        <w:t>.</w:t>
      </w:r>
    </w:p>
    <w:tbl>
      <w:tblPr>
        <w:tblStyle w:val="Tablaconcuadrcula"/>
        <w:tblW w:w="0" w:type="auto"/>
        <w:tblLook w:val="04A0" w:firstRow="1" w:lastRow="0" w:firstColumn="1" w:lastColumn="0" w:noHBand="0" w:noVBand="1"/>
      </w:tblPr>
      <w:tblGrid>
        <w:gridCol w:w="1452"/>
        <w:gridCol w:w="1452"/>
        <w:gridCol w:w="1453"/>
      </w:tblGrid>
      <w:tr w:rsidR="00E665EC" w:rsidRPr="00F41D10" w14:paraId="2CD8E6CE" w14:textId="77777777" w:rsidTr="000533A1">
        <w:tc>
          <w:tcPr>
            <w:tcW w:w="1452" w:type="dxa"/>
            <w:tcBorders>
              <w:top w:val="nil"/>
              <w:left w:val="nil"/>
              <w:right w:val="single" w:sz="4" w:space="0" w:color="auto"/>
            </w:tcBorders>
          </w:tcPr>
          <w:p w14:paraId="2E3EC0B6" w14:textId="77777777" w:rsidR="00233236" w:rsidRDefault="00233236" w:rsidP="0011027B">
            <w:pPr>
              <w:rPr>
                <w:noProof/>
                <w:sz w:val="18"/>
                <w:szCs w:val="18"/>
                <w:lang w:eastAsia="es-CO"/>
              </w:rPr>
            </w:pPr>
          </w:p>
        </w:tc>
        <w:tc>
          <w:tcPr>
            <w:tcW w:w="1452" w:type="dxa"/>
            <w:tcBorders>
              <w:left w:val="single" w:sz="4" w:space="0" w:color="auto"/>
              <w:right w:val="single" w:sz="4" w:space="0" w:color="auto"/>
            </w:tcBorders>
          </w:tcPr>
          <w:p w14:paraId="05E2C10F" w14:textId="4D50C267" w:rsidR="00233236" w:rsidRPr="00345BDF" w:rsidRDefault="00233236" w:rsidP="0011027B">
            <w:pPr>
              <w:rPr>
                <w:b/>
                <w:bCs/>
                <w:noProof/>
                <w:sz w:val="16"/>
                <w:szCs w:val="16"/>
                <w:lang w:eastAsia="es-CO"/>
              </w:rPr>
            </w:pPr>
            <w:r w:rsidRPr="00345BDF">
              <w:rPr>
                <w:b/>
                <w:bCs/>
                <w:noProof/>
                <w:sz w:val="16"/>
                <w:szCs w:val="16"/>
                <w:lang w:eastAsia="es-CO"/>
              </w:rPr>
              <w:t>Ley A</w:t>
            </w:r>
          </w:p>
        </w:tc>
        <w:tc>
          <w:tcPr>
            <w:tcW w:w="1453" w:type="dxa"/>
            <w:tcBorders>
              <w:left w:val="single" w:sz="4" w:space="0" w:color="auto"/>
              <w:right w:val="single" w:sz="4" w:space="0" w:color="auto"/>
            </w:tcBorders>
          </w:tcPr>
          <w:p w14:paraId="671507CB" w14:textId="6CA4BAF8" w:rsidR="00233236" w:rsidRPr="00345BDF" w:rsidRDefault="00233236" w:rsidP="0011027B">
            <w:pPr>
              <w:rPr>
                <w:b/>
                <w:bCs/>
                <w:noProof/>
                <w:sz w:val="16"/>
                <w:szCs w:val="16"/>
                <w:lang w:eastAsia="es-CO"/>
              </w:rPr>
            </w:pPr>
            <w:r w:rsidRPr="00345BDF">
              <w:rPr>
                <w:b/>
                <w:bCs/>
                <w:noProof/>
                <w:sz w:val="16"/>
                <w:szCs w:val="16"/>
                <w:lang w:eastAsia="es-CO"/>
              </w:rPr>
              <w:t>Ley B</w:t>
            </w:r>
          </w:p>
        </w:tc>
      </w:tr>
      <w:tr w:rsidR="00E665EC" w:rsidRPr="00F41D10" w14:paraId="67C02DB4" w14:textId="77777777" w:rsidTr="000533A1">
        <w:tc>
          <w:tcPr>
            <w:tcW w:w="1452" w:type="dxa"/>
            <w:tcBorders>
              <w:left w:val="single" w:sz="4" w:space="0" w:color="auto"/>
              <w:right w:val="single" w:sz="4" w:space="0" w:color="auto"/>
            </w:tcBorders>
            <w:vAlign w:val="center"/>
          </w:tcPr>
          <w:p w14:paraId="4E278569" w14:textId="501734B3" w:rsidR="00233236" w:rsidRPr="00345BDF" w:rsidRDefault="00233236" w:rsidP="000367FC">
            <w:pPr>
              <w:jc w:val="left"/>
              <w:rPr>
                <w:b/>
                <w:bCs/>
                <w:noProof/>
                <w:sz w:val="16"/>
                <w:szCs w:val="16"/>
                <w:lang w:eastAsia="es-CO"/>
              </w:rPr>
            </w:pPr>
            <w:r w:rsidRPr="00345BDF">
              <w:rPr>
                <w:b/>
                <w:bCs/>
                <w:noProof/>
                <w:sz w:val="16"/>
                <w:szCs w:val="16"/>
                <w:lang w:eastAsia="es-CO"/>
              </w:rPr>
              <w:t>Objetivo</w:t>
            </w:r>
          </w:p>
        </w:tc>
        <w:tc>
          <w:tcPr>
            <w:tcW w:w="1452" w:type="dxa"/>
            <w:tcBorders>
              <w:left w:val="single" w:sz="4" w:space="0" w:color="auto"/>
              <w:right w:val="single" w:sz="4" w:space="0" w:color="auto"/>
            </w:tcBorders>
            <w:vAlign w:val="center"/>
          </w:tcPr>
          <w:p w14:paraId="181B25C9" w14:textId="78351CF2" w:rsidR="00233236" w:rsidRPr="003B4EAF" w:rsidRDefault="00822DA5" w:rsidP="000367FC">
            <w:pPr>
              <w:jc w:val="left"/>
              <w:rPr>
                <w:noProof/>
                <w:sz w:val="16"/>
                <w:szCs w:val="16"/>
                <w:lang w:eastAsia="es-CO"/>
              </w:rPr>
            </w:pPr>
            <w:r w:rsidRPr="003B4EAF">
              <w:rPr>
                <w:noProof/>
                <w:sz w:val="16"/>
                <w:szCs w:val="16"/>
                <w:lang w:eastAsia="es-CO"/>
              </w:rPr>
              <w:t>Establecer</w:t>
            </w:r>
            <w:r w:rsidR="000367FC" w:rsidRPr="003B4EAF">
              <w:rPr>
                <w:noProof/>
                <w:sz w:val="16"/>
                <w:szCs w:val="16"/>
                <w:lang w:eastAsia="es-CO"/>
              </w:rPr>
              <w:t xml:space="preserve"> regulaciones generales sobre </w:t>
            </w:r>
            <w:r w:rsidR="00233236" w:rsidRPr="003B4EAF">
              <w:rPr>
                <w:noProof/>
                <w:sz w:val="16"/>
                <w:szCs w:val="16"/>
                <w:lang w:eastAsia="es-CO"/>
              </w:rPr>
              <w:t>el transporte terrestre, tránsito y seguridad vial</w:t>
            </w:r>
            <w:r w:rsidR="007E0F7E">
              <w:rPr>
                <w:noProof/>
                <w:sz w:val="16"/>
                <w:szCs w:val="16"/>
                <w:lang w:eastAsia="es-CO"/>
              </w:rPr>
              <w:t>.</w:t>
            </w:r>
          </w:p>
        </w:tc>
        <w:tc>
          <w:tcPr>
            <w:tcW w:w="1453" w:type="dxa"/>
            <w:tcBorders>
              <w:left w:val="single" w:sz="4" w:space="0" w:color="auto"/>
              <w:right w:val="single" w:sz="4" w:space="0" w:color="auto"/>
            </w:tcBorders>
            <w:vAlign w:val="center"/>
          </w:tcPr>
          <w:p w14:paraId="6485454B" w14:textId="00FF1BB7" w:rsidR="00233236" w:rsidRPr="003B4EAF" w:rsidRDefault="00822DA5" w:rsidP="000367FC">
            <w:pPr>
              <w:jc w:val="left"/>
              <w:rPr>
                <w:noProof/>
                <w:sz w:val="16"/>
                <w:szCs w:val="16"/>
                <w:lang w:eastAsia="es-CO"/>
              </w:rPr>
            </w:pPr>
            <w:r w:rsidRPr="003B4EAF">
              <w:rPr>
                <w:noProof/>
                <w:sz w:val="16"/>
                <w:szCs w:val="16"/>
                <w:lang w:eastAsia="es-CO"/>
              </w:rPr>
              <w:t>Establecer</w:t>
            </w:r>
            <w:r w:rsidR="000367FC" w:rsidRPr="003B4EAF">
              <w:rPr>
                <w:noProof/>
                <w:sz w:val="16"/>
                <w:szCs w:val="16"/>
                <w:lang w:eastAsia="es-CO"/>
              </w:rPr>
              <w:t xml:space="preserve"> regulaciones generales sobre el transporte terrestre, tránsito y seguridad vial</w:t>
            </w:r>
            <w:r w:rsidR="007E0F7E">
              <w:rPr>
                <w:noProof/>
                <w:sz w:val="16"/>
                <w:szCs w:val="16"/>
                <w:lang w:eastAsia="es-CO"/>
              </w:rPr>
              <w:t>.</w:t>
            </w:r>
          </w:p>
        </w:tc>
      </w:tr>
      <w:tr w:rsidR="00DB5DD4" w:rsidRPr="00F41D10" w14:paraId="1CCF0DDA" w14:textId="77777777" w:rsidTr="000533A1">
        <w:tc>
          <w:tcPr>
            <w:tcW w:w="1452" w:type="dxa"/>
            <w:tcBorders>
              <w:left w:val="single" w:sz="4" w:space="0" w:color="auto"/>
              <w:right w:val="single" w:sz="4" w:space="0" w:color="auto"/>
            </w:tcBorders>
            <w:vAlign w:val="center"/>
          </w:tcPr>
          <w:p w14:paraId="06155FBE" w14:textId="1793259A" w:rsidR="00233236" w:rsidRPr="00345BDF" w:rsidRDefault="00E045C5" w:rsidP="000367FC">
            <w:pPr>
              <w:jc w:val="left"/>
              <w:rPr>
                <w:b/>
                <w:bCs/>
                <w:noProof/>
                <w:sz w:val="16"/>
                <w:szCs w:val="16"/>
                <w:lang w:eastAsia="es-CO"/>
              </w:rPr>
            </w:pPr>
            <w:r w:rsidRPr="00345BDF">
              <w:rPr>
                <w:b/>
                <w:bCs/>
                <w:noProof/>
                <w:sz w:val="16"/>
                <w:szCs w:val="16"/>
                <w:lang w:eastAsia="es-CO"/>
              </w:rPr>
              <w:t xml:space="preserve">Ente </w:t>
            </w:r>
            <w:r w:rsidR="00E665EC" w:rsidRPr="00345BDF">
              <w:rPr>
                <w:b/>
                <w:bCs/>
                <w:noProof/>
                <w:sz w:val="16"/>
                <w:szCs w:val="16"/>
                <w:lang w:eastAsia="es-CO"/>
              </w:rPr>
              <w:t xml:space="preserve">encargado de autorizar, concesionar o implementar </w:t>
            </w:r>
            <w:r w:rsidRPr="00345BDF">
              <w:rPr>
                <w:b/>
                <w:bCs/>
                <w:noProof/>
                <w:sz w:val="16"/>
                <w:szCs w:val="16"/>
                <w:lang w:eastAsia="es-CO"/>
              </w:rPr>
              <w:t>ITV</w:t>
            </w:r>
          </w:p>
        </w:tc>
        <w:tc>
          <w:tcPr>
            <w:tcW w:w="1452" w:type="dxa"/>
            <w:tcBorders>
              <w:left w:val="single" w:sz="4" w:space="0" w:color="auto"/>
              <w:right w:val="single" w:sz="4" w:space="0" w:color="auto"/>
            </w:tcBorders>
            <w:vAlign w:val="center"/>
          </w:tcPr>
          <w:p w14:paraId="7D06BEEE" w14:textId="28A46E8B" w:rsidR="00233236" w:rsidRPr="003B4EAF" w:rsidRDefault="00E045C5" w:rsidP="000367FC">
            <w:pPr>
              <w:jc w:val="left"/>
              <w:rPr>
                <w:noProof/>
                <w:sz w:val="16"/>
                <w:szCs w:val="16"/>
                <w:lang w:eastAsia="es-CO"/>
              </w:rPr>
            </w:pPr>
            <w:r w:rsidRPr="003B4EAF">
              <w:rPr>
                <w:noProof/>
                <w:sz w:val="16"/>
                <w:szCs w:val="16"/>
                <w:lang w:eastAsia="es-CO"/>
              </w:rPr>
              <w:t>Se menciona en Art</w:t>
            </w:r>
            <w:r w:rsidR="003B4EAF">
              <w:rPr>
                <w:noProof/>
                <w:sz w:val="16"/>
                <w:szCs w:val="16"/>
                <w:lang w:val="es-EC" w:eastAsia="es-CO"/>
              </w:rPr>
              <w:t>ículo</w:t>
            </w:r>
            <w:r w:rsidRPr="003B4EAF">
              <w:rPr>
                <w:noProof/>
                <w:sz w:val="16"/>
                <w:szCs w:val="16"/>
                <w:lang w:eastAsia="es-CO"/>
              </w:rPr>
              <w:t xml:space="preserve"> 30.5</w:t>
            </w:r>
            <w:r w:rsidR="007E0F7E">
              <w:rPr>
                <w:noProof/>
                <w:sz w:val="16"/>
                <w:szCs w:val="16"/>
                <w:lang w:eastAsia="es-CO"/>
              </w:rPr>
              <w:t>.</w:t>
            </w:r>
          </w:p>
        </w:tc>
        <w:tc>
          <w:tcPr>
            <w:tcW w:w="1453" w:type="dxa"/>
            <w:tcBorders>
              <w:left w:val="single" w:sz="4" w:space="0" w:color="auto"/>
              <w:right w:val="single" w:sz="4" w:space="0" w:color="auto"/>
            </w:tcBorders>
            <w:vAlign w:val="center"/>
          </w:tcPr>
          <w:p w14:paraId="06D7B889" w14:textId="226BB510" w:rsidR="00233236" w:rsidRPr="003B4EAF" w:rsidRDefault="00E045C5" w:rsidP="000367FC">
            <w:pPr>
              <w:jc w:val="left"/>
              <w:rPr>
                <w:noProof/>
                <w:sz w:val="16"/>
                <w:szCs w:val="16"/>
                <w:lang w:eastAsia="es-CO"/>
              </w:rPr>
            </w:pPr>
            <w:r w:rsidRPr="003B4EAF">
              <w:rPr>
                <w:noProof/>
                <w:sz w:val="16"/>
                <w:szCs w:val="16"/>
                <w:lang w:eastAsia="es-CO"/>
              </w:rPr>
              <w:t>No se menciona</w:t>
            </w:r>
          </w:p>
        </w:tc>
      </w:tr>
      <w:tr w:rsidR="000367FC" w:rsidRPr="00F41D10" w14:paraId="7238644F" w14:textId="77777777" w:rsidTr="000533A1">
        <w:tc>
          <w:tcPr>
            <w:tcW w:w="1452" w:type="dxa"/>
            <w:tcBorders>
              <w:left w:val="single" w:sz="4" w:space="0" w:color="auto"/>
              <w:right w:val="single" w:sz="4" w:space="0" w:color="auto"/>
            </w:tcBorders>
            <w:vAlign w:val="center"/>
          </w:tcPr>
          <w:p w14:paraId="62968651" w14:textId="79279423" w:rsidR="00C20228" w:rsidRPr="00345BDF" w:rsidRDefault="00067D67" w:rsidP="000367FC">
            <w:pPr>
              <w:jc w:val="left"/>
              <w:rPr>
                <w:b/>
                <w:bCs/>
                <w:noProof/>
                <w:sz w:val="16"/>
                <w:szCs w:val="16"/>
                <w:lang w:eastAsia="es-CO"/>
              </w:rPr>
            </w:pPr>
            <w:r w:rsidRPr="00345BDF">
              <w:rPr>
                <w:b/>
                <w:bCs/>
                <w:noProof/>
                <w:sz w:val="16"/>
                <w:szCs w:val="16"/>
                <w:lang w:eastAsia="es-CO"/>
              </w:rPr>
              <w:t xml:space="preserve">Tipo de falta por </w:t>
            </w:r>
            <w:r w:rsidR="004C031F" w:rsidRPr="00345BDF">
              <w:rPr>
                <w:b/>
                <w:bCs/>
                <w:noProof/>
                <w:sz w:val="16"/>
                <w:szCs w:val="16"/>
                <w:lang w:eastAsia="es-CO"/>
              </w:rPr>
              <w:t>incumplir con ITV</w:t>
            </w:r>
            <w:r w:rsidR="00DB5DD4" w:rsidRPr="00345BDF">
              <w:rPr>
                <w:b/>
                <w:bCs/>
                <w:noProof/>
                <w:sz w:val="16"/>
                <w:szCs w:val="16"/>
                <w:lang w:eastAsia="es-CO"/>
              </w:rPr>
              <w:t xml:space="preserve"> o circular con un vehículo que incumpla las condiciones técnicas</w:t>
            </w:r>
          </w:p>
        </w:tc>
        <w:tc>
          <w:tcPr>
            <w:tcW w:w="1452" w:type="dxa"/>
            <w:tcBorders>
              <w:left w:val="single" w:sz="4" w:space="0" w:color="auto"/>
              <w:right w:val="single" w:sz="4" w:space="0" w:color="auto"/>
            </w:tcBorders>
            <w:vAlign w:val="center"/>
          </w:tcPr>
          <w:p w14:paraId="43ABAD4A" w14:textId="673298A6" w:rsidR="00C20228" w:rsidRPr="003B4EAF" w:rsidRDefault="004C031F" w:rsidP="000367FC">
            <w:pPr>
              <w:jc w:val="left"/>
              <w:rPr>
                <w:noProof/>
                <w:sz w:val="16"/>
                <w:szCs w:val="16"/>
                <w:lang w:eastAsia="es-CO"/>
              </w:rPr>
            </w:pPr>
            <w:r w:rsidRPr="003B4EAF">
              <w:rPr>
                <w:noProof/>
                <w:sz w:val="16"/>
                <w:szCs w:val="16"/>
                <w:lang w:eastAsia="es-CO"/>
              </w:rPr>
              <w:t xml:space="preserve">En </w:t>
            </w:r>
            <w:r w:rsidR="00CB3D07">
              <w:rPr>
                <w:noProof/>
                <w:sz w:val="16"/>
                <w:szCs w:val="16"/>
                <w:lang w:eastAsia="es-CO"/>
              </w:rPr>
              <w:t xml:space="preserve">el </w:t>
            </w:r>
            <w:r w:rsidRPr="003B4EAF">
              <w:rPr>
                <w:noProof/>
                <w:sz w:val="16"/>
                <w:szCs w:val="16"/>
                <w:lang w:eastAsia="es-CO"/>
              </w:rPr>
              <w:t>Artículo 194, se considera como falta muy grave</w:t>
            </w:r>
            <w:r w:rsidR="007E0F7E">
              <w:rPr>
                <w:noProof/>
                <w:sz w:val="16"/>
                <w:szCs w:val="16"/>
                <w:lang w:eastAsia="es-CO"/>
              </w:rPr>
              <w:t>.</w:t>
            </w:r>
          </w:p>
        </w:tc>
        <w:tc>
          <w:tcPr>
            <w:tcW w:w="1453" w:type="dxa"/>
            <w:tcBorders>
              <w:left w:val="single" w:sz="4" w:space="0" w:color="auto"/>
              <w:right w:val="single" w:sz="4" w:space="0" w:color="auto"/>
            </w:tcBorders>
            <w:vAlign w:val="center"/>
          </w:tcPr>
          <w:p w14:paraId="2C23BDE2" w14:textId="0F29B38C" w:rsidR="00C20228" w:rsidRPr="003B4EAF" w:rsidRDefault="004C031F" w:rsidP="000367FC">
            <w:pPr>
              <w:jc w:val="left"/>
              <w:rPr>
                <w:noProof/>
                <w:sz w:val="16"/>
                <w:szCs w:val="16"/>
                <w:lang w:eastAsia="es-CO"/>
              </w:rPr>
            </w:pPr>
            <w:r w:rsidRPr="003B4EAF">
              <w:rPr>
                <w:noProof/>
                <w:sz w:val="16"/>
                <w:szCs w:val="16"/>
                <w:lang w:eastAsia="es-CO"/>
              </w:rPr>
              <w:t xml:space="preserve">En </w:t>
            </w:r>
            <w:r w:rsidR="00CB3D07">
              <w:rPr>
                <w:noProof/>
                <w:sz w:val="16"/>
                <w:szCs w:val="16"/>
                <w:lang w:eastAsia="es-CO"/>
              </w:rPr>
              <w:t xml:space="preserve">el </w:t>
            </w:r>
            <w:r w:rsidRPr="003B4EAF">
              <w:rPr>
                <w:noProof/>
                <w:sz w:val="16"/>
                <w:szCs w:val="16"/>
                <w:lang w:eastAsia="es-CO"/>
              </w:rPr>
              <w:t>Artículo 76</w:t>
            </w:r>
            <w:r w:rsidR="000367FC" w:rsidRPr="003B4EAF">
              <w:rPr>
                <w:noProof/>
                <w:sz w:val="16"/>
                <w:szCs w:val="16"/>
                <w:lang w:eastAsia="es-CO"/>
              </w:rPr>
              <w:t xml:space="preserve"> y 77 </w:t>
            </w:r>
            <w:r w:rsidRPr="003B4EAF">
              <w:rPr>
                <w:noProof/>
                <w:sz w:val="16"/>
                <w:szCs w:val="16"/>
                <w:lang w:eastAsia="es-CO"/>
              </w:rPr>
              <w:t>se considera como</w:t>
            </w:r>
            <w:r w:rsidRPr="003B4EAF">
              <w:rPr>
                <w:sz w:val="16"/>
                <w:szCs w:val="16"/>
              </w:rPr>
              <w:t xml:space="preserve"> </w:t>
            </w:r>
            <w:r w:rsidRPr="003B4EAF">
              <w:rPr>
                <w:noProof/>
                <w:sz w:val="16"/>
                <w:szCs w:val="16"/>
                <w:lang w:eastAsia="es-CO"/>
              </w:rPr>
              <w:t>infracción grave</w:t>
            </w:r>
            <w:r w:rsidR="000367FC" w:rsidRPr="003B4EAF">
              <w:rPr>
                <w:noProof/>
                <w:sz w:val="16"/>
                <w:szCs w:val="16"/>
                <w:lang w:eastAsia="es-CO"/>
              </w:rPr>
              <w:t xml:space="preserve"> y</w:t>
            </w:r>
            <w:r w:rsidRPr="003B4EAF">
              <w:rPr>
                <w:noProof/>
                <w:sz w:val="16"/>
                <w:szCs w:val="16"/>
                <w:lang w:eastAsia="es-CO"/>
              </w:rPr>
              <w:t xml:space="preserve"> una  infracción muy grave</w:t>
            </w:r>
            <w:r w:rsidR="000367FC" w:rsidRPr="003B4EAF">
              <w:rPr>
                <w:noProof/>
                <w:sz w:val="16"/>
                <w:szCs w:val="16"/>
                <w:lang w:eastAsia="es-CO"/>
              </w:rPr>
              <w:t xml:space="preserve"> respectivamente</w:t>
            </w:r>
            <w:r w:rsidR="007E0F7E">
              <w:rPr>
                <w:noProof/>
                <w:sz w:val="16"/>
                <w:szCs w:val="16"/>
                <w:lang w:eastAsia="es-CO"/>
              </w:rPr>
              <w:t>.</w:t>
            </w:r>
          </w:p>
        </w:tc>
      </w:tr>
      <w:tr w:rsidR="000367FC" w:rsidRPr="00F41D10" w14:paraId="060D6680" w14:textId="77777777" w:rsidTr="000533A1">
        <w:tc>
          <w:tcPr>
            <w:tcW w:w="1452" w:type="dxa"/>
            <w:tcBorders>
              <w:left w:val="single" w:sz="4" w:space="0" w:color="auto"/>
              <w:right w:val="single" w:sz="4" w:space="0" w:color="auto"/>
            </w:tcBorders>
            <w:vAlign w:val="center"/>
          </w:tcPr>
          <w:p w14:paraId="09DC676D" w14:textId="5AD963C1" w:rsidR="00ED1384" w:rsidRPr="00345BDF" w:rsidRDefault="00AE14F9" w:rsidP="000367FC">
            <w:pPr>
              <w:jc w:val="left"/>
              <w:rPr>
                <w:b/>
                <w:bCs/>
                <w:noProof/>
                <w:sz w:val="16"/>
                <w:szCs w:val="16"/>
                <w:lang w:eastAsia="es-CO"/>
              </w:rPr>
            </w:pPr>
            <w:r w:rsidRPr="00345BDF">
              <w:rPr>
                <w:b/>
                <w:bCs/>
                <w:noProof/>
                <w:sz w:val="16"/>
                <w:szCs w:val="16"/>
                <w:lang w:eastAsia="es-CO"/>
              </w:rPr>
              <w:t>Regulación de Centros de Revisión Técnica y Control Vehicular</w:t>
            </w:r>
          </w:p>
        </w:tc>
        <w:tc>
          <w:tcPr>
            <w:tcW w:w="1452" w:type="dxa"/>
            <w:tcBorders>
              <w:left w:val="single" w:sz="4" w:space="0" w:color="auto"/>
              <w:right w:val="single" w:sz="4" w:space="0" w:color="auto"/>
            </w:tcBorders>
            <w:vAlign w:val="center"/>
          </w:tcPr>
          <w:p w14:paraId="677875A5" w14:textId="68C71C43" w:rsidR="00ED1384" w:rsidRPr="003B4EAF" w:rsidRDefault="00937402" w:rsidP="000367FC">
            <w:pPr>
              <w:jc w:val="left"/>
              <w:rPr>
                <w:noProof/>
                <w:sz w:val="16"/>
                <w:szCs w:val="16"/>
                <w:lang w:eastAsia="es-CO"/>
              </w:rPr>
            </w:pPr>
            <w:r>
              <w:rPr>
                <w:noProof/>
                <w:sz w:val="16"/>
                <w:szCs w:val="16"/>
                <w:lang w:eastAsia="es-CO"/>
              </w:rPr>
              <w:t>Se especifìca e</w:t>
            </w:r>
            <w:r w:rsidR="003B4EAF">
              <w:rPr>
                <w:noProof/>
                <w:sz w:val="16"/>
                <w:szCs w:val="16"/>
                <w:lang w:eastAsia="es-CO"/>
              </w:rPr>
              <w:t>n</w:t>
            </w:r>
            <w:r w:rsidR="00CF5F9C" w:rsidRPr="003B4EAF">
              <w:rPr>
                <w:noProof/>
                <w:sz w:val="16"/>
                <w:szCs w:val="16"/>
                <w:lang w:eastAsia="es-CO"/>
              </w:rPr>
              <w:t xml:space="preserve"> el Capítulo II de los Vehículos, en la  Sección 1, </w:t>
            </w:r>
            <w:r w:rsidR="00DB5DD4" w:rsidRPr="003B4EAF">
              <w:rPr>
                <w:noProof/>
                <w:sz w:val="16"/>
                <w:szCs w:val="16"/>
                <w:lang w:eastAsia="es-CO"/>
              </w:rPr>
              <w:t xml:space="preserve">en </w:t>
            </w:r>
            <w:r w:rsidR="00CF5F9C" w:rsidRPr="003B4EAF">
              <w:rPr>
                <w:noProof/>
                <w:sz w:val="16"/>
                <w:szCs w:val="16"/>
                <w:lang w:eastAsia="es-CO"/>
              </w:rPr>
              <w:t>el Artículo 206</w:t>
            </w:r>
            <w:r w:rsidR="007E0F7E">
              <w:rPr>
                <w:noProof/>
                <w:sz w:val="16"/>
                <w:szCs w:val="16"/>
                <w:lang w:eastAsia="es-CO"/>
              </w:rPr>
              <w:t>.</w:t>
            </w:r>
          </w:p>
        </w:tc>
        <w:tc>
          <w:tcPr>
            <w:tcW w:w="1453" w:type="dxa"/>
            <w:tcBorders>
              <w:left w:val="single" w:sz="4" w:space="0" w:color="auto"/>
              <w:right w:val="single" w:sz="4" w:space="0" w:color="auto"/>
            </w:tcBorders>
            <w:vAlign w:val="center"/>
          </w:tcPr>
          <w:p w14:paraId="13462BDD" w14:textId="46CC1467" w:rsidR="00ED1384" w:rsidRPr="003B4EAF" w:rsidRDefault="00CF5F9C" w:rsidP="000367FC">
            <w:pPr>
              <w:jc w:val="left"/>
              <w:rPr>
                <w:noProof/>
                <w:sz w:val="16"/>
                <w:szCs w:val="16"/>
                <w:lang w:eastAsia="es-CO"/>
              </w:rPr>
            </w:pPr>
            <w:r w:rsidRPr="003B4EAF">
              <w:rPr>
                <w:noProof/>
                <w:sz w:val="16"/>
                <w:szCs w:val="16"/>
                <w:lang w:eastAsia="es-CO"/>
              </w:rPr>
              <w:t>No se menciona</w:t>
            </w:r>
          </w:p>
        </w:tc>
      </w:tr>
    </w:tbl>
    <w:p w14:paraId="01391AE8" w14:textId="77777777" w:rsidR="00AD2FBA" w:rsidRPr="0056141D" w:rsidRDefault="00AD2FBA" w:rsidP="00AC5D6C">
      <w:pPr>
        <w:rPr>
          <w:lang w:val="es-ES"/>
        </w:rPr>
      </w:pPr>
    </w:p>
    <w:p w14:paraId="4C949FEB" w14:textId="3B4170DA" w:rsidR="009B4D5F" w:rsidRPr="0056141D" w:rsidRDefault="009B4D5F" w:rsidP="00196FD6">
      <w:pPr>
        <w:pStyle w:val="Ttulo2"/>
        <w:rPr>
          <w:lang w:val="es-ES"/>
        </w:rPr>
      </w:pPr>
      <w:r w:rsidRPr="0056141D">
        <w:rPr>
          <w:lang w:val="es-ES"/>
        </w:rPr>
        <w:t>A</w:t>
      </w:r>
      <w:r w:rsidR="00BA50BE" w:rsidRPr="0056141D">
        <w:rPr>
          <w:lang w:val="es-ES"/>
        </w:rPr>
        <w:t>nálisis de</w:t>
      </w:r>
      <w:r w:rsidR="00441311" w:rsidRPr="0056141D">
        <w:rPr>
          <w:lang w:val="es-ES"/>
        </w:rPr>
        <w:t xml:space="preserve">l Reglamento a Ley de Transporte Terrestre, Tránsito y Seguridad Vial y la Resolución No. 025-ANT-DIR-2019 "Reglamento de Revisión Técnica Vehicular" de Ecuador y </w:t>
      </w:r>
      <w:r w:rsidR="00AF2E7E" w:rsidRPr="009D1221">
        <w:rPr>
          <w:lang w:val="es-ES"/>
        </w:rPr>
        <w:t>el Real</w:t>
      </w:r>
      <w:r w:rsidR="00441311" w:rsidRPr="0056141D">
        <w:rPr>
          <w:lang w:val="es-ES"/>
        </w:rPr>
        <w:t xml:space="preserve"> Decreto 920/2017, de 23 de octubre, por el que se regula la inspección técnica de vehículos de España.</w:t>
      </w:r>
    </w:p>
    <w:p w14:paraId="4FBD7092" w14:textId="31947A04" w:rsidR="00441311" w:rsidRPr="0056141D" w:rsidRDefault="00441311" w:rsidP="00441311">
      <w:pPr>
        <w:rPr>
          <w:lang w:val="es-ES"/>
        </w:rPr>
      </w:pPr>
    </w:p>
    <w:p w14:paraId="2819B14A" w14:textId="646DA2BF" w:rsidR="00441311" w:rsidRPr="0056141D" w:rsidRDefault="00223326" w:rsidP="00441311">
      <w:pPr>
        <w:rPr>
          <w:lang w:val="es-ES"/>
        </w:rPr>
      </w:pPr>
      <w:r w:rsidRPr="0056141D">
        <w:rPr>
          <w:lang w:val="es-ES"/>
        </w:rPr>
        <w:t xml:space="preserve">En </w:t>
      </w:r>
      <w:r w:rsidRPr="0056141D">
        <w:rPr>
          <w:lang w:val="es-ES"/>
        </w:rPr>
        <w:fldChar w:fldCharType="begin"/>
      </w:r>
      <w:r w:rsidRPr="0056141D">
        <w:rPr>
          <w:lang w:val="es-ES"/>
        </w:rPr>
        <w:instrText xml:space="preserve"> ADDIN ZOTERO_ITEM CSL_CITATION {"citationID":"Fomy0T8o","properties":{"formattedCitation":"[10]","plainCitation":"[10]","noteIndex":0},"citationItems":[{"id":343,"uris":["http://zotero.org/users/1025533/items/T6FH7AH6"],"itemData":{"id":343,"type":"article-journal","language":"es","page":"91","source":"Zotero","title":"REGLAMENTO A LEY DE TRANSPORTE TERRESTRE TRANSITO Y SEGURIDAD VIAL","author":[{"family":"Delgado","given":"Rafael Correa"}]}}],"schema":"https://github.com/citation-style-language/schema/raw/master/csl-citation.json"} </w:instrText>
      </w:r>
      <w:r w:rsidRPr="0056141D">
        <w:rPr>
          <w:lang w:val="es-ES"/>
        </w:rPr>
        <w:fldChar w:fldCharType="separate"/>
      </w:r>
      <w:r w:rsidRPr="0056141D">
        <w:rPr>
          <w:rFonts w:cs="Times New Roman"/>
          <w:lang w:val="es-ES"/>
        </w:rPr>
        <w:t>[10]</w:t>
      </w:r>
      <w:r w:rsidRPr="0056141D">
        <w:rPr>
          <w:lang w:val="es-ES"/>
        </w:rPr>
        <w:fldChar w:fldCharType="end"/>
      </w:r>
      <w:r w:rsidR="0014387F" w:rsidRPr="0056141D">
        <w:rPr>
          <w:lang w:val="es-ES"/>
        </w:rPr>
        <w:t>,</w:t>
      </w:r>
      <w:r w:rsidR="002173E5" w:rsidRPr="0056141D">
        <w:rPr>
          <w:lang w:val="es-ES"/>
        </w:rPr>
        <w:t xml:space="preserve"> se establece las normas de aplicación en referencia a la Ley Orgánica de Transporte Terrestre, Transito y Seguridad Vial de Ecuador, sin embargo se toma en cuenta</w:t>
      </w:r>
      <w:r w:rsidR="006162D6" w:rsidRPr="0056141D">
        <w:rPr>
          <w:lang w:val="es-ES"/>
        </w:rPr>
        <w:t xml:space="preserve"> a esta legislación </w:t>
      </w:r>
      <w:r w:rsidR="002173E5" w:rsidRPr="0056141D">
        <w:rPr>
          <w:lang w:val="es-ES"/>
        </w:rPr>
        <w:t>en e</w:t>
      </w:r>
      <w:r w:rsidR="006162D6" w:rsidRPr="0056141D">
        <w:rPr>
          <w:lang w:val="es-ES"/>
        </w:rPr>
        <w:t>l</w:t>
      </w:r>
      <w:r w:rsidR="002173E5" w:rsidRPr="0056141D">
        <w:rPr>
          <w:lang w:val="es-ES"/>
        </w:rPr>
        <w:t xml:space="preserve"> análisis, ya que posee regulaciones generales o inclusive espec</w:t>
      </w:r>
      <w:r w:rsidR="00B76A36" w:rsidRPr="0056141D">
        <w:rPr>
          <w:lang w:val="es-ES"/>
        </w:rPr>
        <w:t>í</w:t>
      </w:r>
      <w:r w:rsidR="002173E5" w:rsidRPr="0056141D">
        <w:rPr>
          <w:lang w:val="es-ES"/>
        </w:rPr>
        <w:t>ficas relacionadas con ITV</w:t>
      </w:r>
      <w:r w:rsidR="00B76A36" w:rsidRPr="0056141D">
        <w:rPr>
          <w:lang w:val="es-ES"/>
        </w:rPr>
        <w:t>,</w:t>
      </w:r>
      <w:r w:rsidR="006162D6" w:rsidRPr="0056141D">
        <w:rPr>
          <w:lang w:val="es-ES"/>
        </w:rPr>
        <w:t xml:space="preserve"> a pesar de que existe </w:t>
      </w:r>
      <w:r w:rsidR="006162D6" w:rsidRPr="0056141D">
        <w:rPr>
          <w:lang w:val="es-ES"/>
        </w:rPr>
        <w:fldChar w:fldCharType="begin"/>
      </w:r>
      <w:r w:rsidR="006162D6" w:rsidRPr="0056141D">
        <w:rPr>
          <w:lang w:val="es-ES"/>
        </w:rPr>
        <w:instrText xml:space="preserve"> ADDIN ZOTERO_ITEM CSL_CITATION {"citationID":"5gDYRNp1","properties":{"formattedCitation":"[11]","plainCitation":"[11]","noteIndex":0},"citationItems":[{"id":347,"uris":["http://zotero.org/users/1025533/items/MJ5CGAY6"],"itemData":{"id":347,"type":"post-weblog","abstract":"Resolucion_No_025-DIR-2019-ANT |","language":"es","title":"Resolucion_No_025-DIR-2019-ANT – Agencia Nacional de Tránsito del Ecuador – ANT","URL":"https://www.ant.gob.ec/wpfd_file/resolucion_no_025-dir-2019-ant/","accessed":{"date-parts":[["2022",7,10]]}}}],"schema":"https://github.com/citation-style-language/schema/raw/master/csl-citation.json"} </w:instrText>
      </w:r>
      <w:r w:rsidR="006162D6" w:rsidRPr="0056141D">
        <w:rPr>
          <w:lang w:val="es-ES"/>
        </w:rPr>
        <w:fldChar w:fldCharType="separate"/>
      </w:r>
      <w:r w:rsidR="006162D6" w:rsidRPr="0056141D">
        <w:rPr>
          <w:rFonts w:cs="Times New Roman"/>
          <w:lang w:val="es-ES"/>
        </w:rPr>
        <w:t>[11]</w:t>
      </w:r>
      <w:r w:rsidR="006162D6" w:rsidRPr="0056141D">
        <w:rPr>
          <w:lang w:val="es-ES"/>
        </w:rPr>
        <w:fldChar w:fldCharType="end"/>
      </w:r>
      <w:r w:rsidR="006162D6" w:rsidRPr="0056141D">
        <w:rPr>
          <w:lang w:val="es-ES"/>
        </w:rPr>
        <w:t xml:space="preserve"> que es una resolución que tiene por objetivo establecer las normas y procedimientos de cumplimiento obligatorio a nivel nacional respecto de la Revisión Técnica Vehicular (RTV)</w:t>
      </w:r>
      <w:r w:rsidR="0017703C" w:rsidRPr="0056141D">
        <w:rPr>
          <w:lang w:val="es-ES"/>
        </w:rPr>
        <w:t xml:space="preserve"> </w:t>
      </w:r>
      <w:r w:rsidR="00534828" w:rsidRPr="0056141D">
        <w:rPr>
          <w:lang w:val="es-ES"/>
        </w:rPr>
        <w:t>(</w:t>
      </w:r>
      <w:r w:rsidR="0017703C" w:rsidRPr="0056141D">
        <w:rPr>
          <w:lang w:val="es-ES"/>
        </w:rPr>
        <w:t>equivalente a ITV</w:t>
      </w:r>
      <w:r w:rsidR="00534828" w:rsidRPr="0056141D">
        <w:rPr>
          <w:lang w:val="es-ES"/>
        </w:rPr>
        <w:t xml:space="preserve"> de España)</w:t>
      </w:r>
      <w:r w:rsidR="006162D6" w:rsidRPr="0056141D">
        <w:rPr>
          <w:lang w:val="es-ES"/>
        </w:rPr>
        <w:t>, así como también el procedimiento que permita autorizar el funcionamiento de los Centros de Revisión Técnica Vehicular (CRTV)</w:t>
      </w:r>
      <w:r w:rsidR="00534828" w:rsidRPr="0056141D">
        <w:rPr>
          <w:lang w:val="es-ES"/>
        </w:rPr>
        <w:t xml:space="preserve"> (equivalente a las estaciones de inspección técnica de vehículos de España) en todo el país</w:t>
      </w:r>
      <w:r w:rsidR="006162D6" w:rsidRPr="0056141D">
        <w:rPr>
          <w:lang w:val="es-ES"/>
        </w:rPr>
        <w:t xml:space="preserve"> y emisión de los permisos correspondientes.</w:t>
      </w:r>
    </w:p>
    <w:p w14:paraId="0D231EDF" w14:textId="6FF4FFE7" w:rsidR="006162D6" w:rsidRPr="0056141D" w:rsidRDefault="000432B0" w:rsidP="00441311">
      <w:pPr>
        <w:rPr>
          <w:lang w:val="es-ES"/>
        </w:rPr>
      </w:pPr>
      <w:r w:rsidRPr="0056141D">
        <w:rPr>
          <w:lang w:val="es-ES"/>
        </w:rPr>
        <w:t xml:space="preserve">Los objetivos de </w:t>
      </w:r>
      <w:r w:rsidRPr="0056141D">
        <w:rPr>
          <w:lang w:val="es-ES"/>
        </w:rPr>
        <w:fldChar w:fldCharType="begin"/>
      </w:r>
      <w:r w:rsidRPr="0056141D">
        <w:rPr>
          <w:lang w:val="es-ES"/>
        </w:rPr>
        <w:instrText xml:space="preserve"> ADDIN ZOTERO_ITEM CSL_CITATION {"citationID":"ND4kdwHl","properties":{"formattedCitation":"[11]","plainCitation":"[11]","noteIndex":0},"citationItems":[{"id":347,"uris":["http://zotero.org/users/1025533/items/MJ5CGAY6"],"itemData":{"id":347,"type":"post-weblog","abstract":"Resolucion_No_025-DIR-2019-ANT |","language":"es","title":"Resolucion_No_025-DIR-2019-ANT – Agencia Nacional de Tránsito del Ecuador – ANT","URL":"https://www.ant.gob.ec/wpfd_file/resolucion_no_025-dir-2019-ant/","accessed":{"date-parts":[["2022",7,10]]}}}],"schema":"https://github.com/citation-style-language/schema/raw/master/csl-citation.json"} </w:instrText>
      </w:r>
      <w:r w:rsidRPr="0056141D">
        <w:rPr>
          <w:lang w:val="es-ES"/>
        </w:rPr>
        <w:fldChar w:fldCharType="separate"/>
      </w:r>
      <w:r w:rsidRPr="0056141D">
        <w:rPr>
          <w:rFonts w:cs="Times New Roman"/>
          <w:lang w:val="es-ES"/>
        </w:rPr>
        <w:t>[11]</w:t>
      </w:r>
      <w:r w:rsidRPr="0056141D">
        <w:rPr>
          <w:lang w:val="es-ES"/>
        </w:rPr>
        <w:fldChar w:fldCharType="end"/>
      </w:r>
      <w:r w:rsidRPr="0056141D">
        <w:rPr>
          <w:lang w:val="es-ES"/>
        </w:rPr>
        <w:t xml:space="preserve"> de Ecuador y del </w:t>
      </w:r>
      <w:r w:rsidR="00CC7F0F" w:rsidRPr="0056141D">
        <w:rPr>
          <w:lang w:val="es-ES"/>
        </w:rPr>
        <w:t>D</w:t>
      </w:r>
      <w:r w:rsidRPr="0056141D">
        <w:rPr>
          <w:lang w:val="es-ES"/>
        </w:rPr>
        <w:t xml:space="preserve">ecreto correspondiente de España en </w:t>
      </w:r>
      <w:r w:rsidR="00895B44" w:rsidRPr="0056141D">
        <w:rPr>
          <w:lang w:val="es-ES" w:eastAsia="es-CO"/>
        </w:rPr>
        <w:fldChar w:fldCharType="begin"/>
      </w:r>
      <w:r w:rsidR="00E7386D" w:rsidRPr="0056141D">
        <w:rPr>
          <w:lang w:val="es-ES" w:eastAsia="es-CO"/>
        </w:rPr>
        <w:instrText xml:space="preserve"> ADDIN ZOTERO_ITEM CSL_CITATION {"citationID":"Ky5InWSQ","properties":{"formattedCitation":"[9]","plainCitation":"[9]","noteIndex":0},"citationItems":[{"id":341,"uris":["http://zotero.org/users/1025533/items/LWK2TQNN"],"itemData":{"id":341,"type":"book","event-place":"Madrid","ISBN":"978-84-340-2099-3","language":"es","note":"OCLC: 910863499","publisher":"Agencia Estatal Boletín Oficial del Estado","publisher-place":"Madrid","source":"Open WorldCat","title":"Código de Tráfico y Seguridad Vial","title-short":"C?","author":[{"family":"España","given":"Agencia Estatal Bolet??n Oficial del Estado"}],"issued":{"date-parts":[["2014"]]}}}],"schema":"https://github.com/citation-style-language/schema/raw/master/csl-citation.json"} </w:instrText>
      </w:r>
      <w:r w:rsidR="00895B44" w:rsidRPr="0056141D">
        <w:rPr>
          <w:lang w:val="es-ES" w:eastAsia="es-CO"/>
        </w:rPr>
        <w:fldChar w:fldCharType="separate"/>
      </w:r>
      <w:r w:rsidR="00895B44" w:rsidRPr="0056141D">
        <w:rPr>
          <w:rFonts w:cs="Times New Roman"/>
          <w:lang w:val="es-ES"/>
        </w:rPr>
        <w:t>[9]</w:t>
      </w:r>
      <w:r w:rsidR="00895B44" w:rsidRPr="0056141D">
        <w:rPr>
          <w:lang w:val="es-ES" w:eastAsia="es-CO"/>
        </w:rPr>
        <w:fldChar w:fldCharType="end"/>
      </w:r>
      <w:r w:rsidRPr="0056141D">
        <w:rPr>
          <w:lang w:val="es-ES"/>
        </w:rPr>
        <w:t>, coinciden en establecer las regulaciones de ITVs y la regulación de las estaciones de inspección técnica de vehículos</w:t>
      </w:r>
      <w:r w:rsidR="00534828" w:rsidRPr="0056141D">
        <w:rPr>
          <w:lang w:val="es-ES"/>
        </w:rPr>
        <w:t>. En las legislaciones mencionadas se establece la aplicación de las mismas</w:t>
      </w:r>
      <w:r w:rsidR="0020791B" w:rsidRPr="0056141D">
        <w:rPr>
          <w:lang w:val="es-ES"/>
        </w:rPr>
        <w:t>,</w:t>
      </w:r>
      <w:r w:rsidR="00534828" w:rsidRPr="0056141D">
        <w:rPr>
          <w:lang w:val="es-ES"/>
        </w:rPr>
        <w:t xml:space="preserve"> para </w:t>
      </w:r>
      <w:r w:rsidR="00534828" w:rsidRPr="0056141D">
        <w:rPr>
          <w:lang w:val="es-ES"/>
        </w:rPr>
        <w:fldChar w:fldCharType="begin"/>
      </w:r>
      <w:r w:rsidR="00534828" w:rsidRPr="0056141D">
        <w:rPr>
          <w:lang w:val="es-ES"/>
        </w:rPr>
        <w:instrText xml:space="preserve"> ADDIN ZOTERO_ITEM CSL_CITATION {"citationID":"ybpfcRci","properties":{"formattedCitation":"[11]","plainCitation":"[11]","noteIndex":0},"citationItems":[{"id":347,"uris":["http://zotero.org/users/1025533/items/MJ5CGAY6"],"itemData":{"id":347,"type":"post-weblog","abstract":"Resolucion_No_025-DIR-2019-ANT |","language":"es","title":"Resolucion_No_025-DIR-2019-ANT – Agencia Nacional de Tránsito del Ecuador – ANT","URL":"https://www.ant.gob.ec/wpfd_file/resolucion_no_025-dir-2019-ant/","accessed":{"date-parts":[["2022",7,10]]}}}],"schema":"https://github.com/citation-style-language/schema/raw/master/csl-citation.json"} </w:instrText>
      </w:r>
      <w:r w:rsidR="00534828" w:rsidRPr="0056141D">
        <w:rPr>
          <w:lang w:val="es-ES"/>
        </w:rPr>
        <w:fldChar w:fldCharType="separate"/>
      </w:r>
      <w:r w:rsidR="00534828" w:rsidRPr="0056141D">
        <w:rPr>
          <w:rFonts w:cs="Times New Roman"/>
          <w:lang w:val="es-ES"/>
        </w:rPr>
        <w:t>[11]</w:t>
      </w:r>
      <w:r w:rsidR="00534828" w:rsidRPr="0056141D">
        <w:rPr>
          <w:lang w:val="es-ES"/>
        </w:rPr>
        <w:fldChar w:fldCharType="end"/>
      </w:r>
      <w:r w:rsidR="00534828" w:rsidRPr="0056141D">
        <w:rPr>
          <w:lang w:val="es-ES"/>
        </w:rPr>
        <w:t xml:space="preserve"> en el Artículo 2 </w:t>
      </w:r>
      <w:r w:rsidR="0020791B" w:rsidRPr="0056141D">
        <w:rPr>
          <w:lang w:val="es-ES"/>
        </w:rPr>
        <w:t xml:space="preserve">la aplicación es dada de forma general </w:t>
      </w:r>
      <w:r w:rsidR="00534828" w:rsidRPr="0056141D">
        <w:rPr>
          <w:lang w:val="es-ES"/>
        </w:rPr>
        <w:t xml:space="preserve">en función de la </w:t>
      </w:r>
      <w:r w:rsidR="00534828" w:rsidRPr="0056141D">
        <w:rPr>
          <w:lang w:val="es-ES"/>
        </w:rPr>
        <w:lastRenderedPageBreak/>
        <w:t xml:space="preserve">Constitución de la Republica del Ecuador y </w:t>
      </w:r>
      <w:r w:rsidR="0020791B" w:rsidRPr="0056141D">
        <w:rPr>
          <w:lang w:val="es-ES"/>
        </w:rPr>
        <w:t xml:space="preserve">en el Artículo 3 </w:t>
      </w:r>
      <w:r w:rsidR="00534828" w:rsidRPr="0056141D">
        <w:rPr>
          <w:lang w:val="es-ES"/>
        </w:rPr>
        <w:t xml:space="preserve">en el </w:t>
      </w:r>
      <w:r w:rsidR="0020791B" w:rsidRPr="0056141D">
        <w:rPr>
          <w:lang w:val="es-ES"/>
        </w:rPr>
        <w:t>D</w:t>
      </w:r>
      <w:r w:rsidR="00534828" w:rsidRPr="0056141D">
        <w:rPr>
          <w:lang w:val="es-ES"/>
        </w:rPr>
        <w:t xml:space="preserve">ecreto correspondiente de España en [9], se especifica de forma detallada la aplicación del </w:t>
      </w:r>
      <w:r w:rsidR="0020791B" w:rsidRPr="0056141D">
        <w:rPr>
          <w:lang w:val="es-ES"/>
        </w:rPr>
        <w:t>R</w:t>
      </w:r>
      <w:r w:rsidR="00534828" w:rsidRPr="0056141D">
        <w:rPr>
          <w:lang w:val="es-ES"/>
        </w:rPr>
        <w:t xml:space="preserve">eal </w:t>
      </w:r>
      <w:r w:rsidR="0020791B" w:rsidRPr="0056141D">
        <w:rPr>
          <w:lang w:val="es-ES"/>
        </w:rPr>
        <w:t>D</w:t>
      </w:r>
      <w:r w:rsidR="00534828" w:rsidRPr="0056141D">
        <w:rPr>
          <w:lang w:val="es-ES"/>
        </w:rPr>
        <w:t>ecreto</w:t>
      </w:r>
      <w:r w:rsidR="00A54F74" w:rsidRPr="0056141D">
        <w:rPr>
          <w:lang w:val="es-ES"/>
        </w:rPr>
        <w:t>.</w:t>
      </w:r>
    </w:p>
    <w:p w14:paraId="250A2D57" w14:textId="07F194F7" w:rsidR="00187E18" w:rsidRPr="0056141D" w:rsidRDefault="00187E18" w:rsidP="00441311">
      <w:pPr>
        <w:rPr>
          <w:lang w:val="es-ES"/>
        </w:rPr>
      </w:pPr>
      <w:r w:rsidRPr="0056141D">
        <w:rPr>
          <w:lang w:val="es-ES"/>
        </w:rPr>
        <w:t>Cabe indicar que el Decreto correspondiente de España en [9], tiene como referencia a la Directiva 2014/45/UE del Parlamento Europeo y el Consejo, de 3 de abril de 2014, permitiendo establecer lineamientos claros para la regulación</w:t>
      </w:r>
      <w:r w:rsidR="00E50F92" w:rsidRPr="0056141D">
        <w:rPr>
          <w:lang w:val="es-ES"/>
        </w:rPr>
        <w:t xml:space="preserve"> de la ITV,</w:t>
      </w:r>
      <w:r w:rsidRPr="0056141D">
        <w:rPr>
          <w:lang w:val="es-ES"/>
        </w:rPr>
        <w:t xml:space="preserve"> no solo en España sino también en todos los </w:t>
      </w:r>
      <w:r w:rsidR="00E50F92" w:rsidRPr="0056141D">
        <w:rPr>
          <w:lang w:val="es-ES"/>
        </w:rPr>
        <w:t>E</w:t>
      </w:r>
      <w:r w:rsidRPr="0056141D">
        <w:rPr>
          <w:lang w:val="es-ES"/>
        </w:rPr>
        <w:t>st</w:t>
      </w:r>
      <w:r w:rsidR="00E50F92" w:rsidRPr="0056141D">
        <w:rPr>
          <w:lang w:val="es-ES"/>
        </w:rPr>
        <w:t>a</w:t>
      </w:r>
      <w:r w:rsidRPr="0056141D">
        <w:rPr>
          <w:lang w:val="es-ES"/>
        </w:rPr>
        <w:t xml:space="preserve">dos miembros de la Unión Europea.  </w:t>
      </w:r>
    </w:p>
    <w:p w14:paraId="721069E2" w14:textId="3E4F0FF9" w:rsidR="00A54F74" w:rsidRPr="0056141D" w:rsidRDefault="00CC085C" w:rsidP="00441311">
      <w:pPr>
        <w:rPr>
          <w:lang w:val="es-ES"/>
        </w:rPr>
      </w:pPr>
      <w:r w:rsidRPr="0056141D">
        <w:rPr>
          <w:lang w:val="es-ES"/>
        </w:rPr>
        <w:t xml:space="preserve">En las tres legislaciones en análisis se mencionan los objetivos de la ITV, en el </w:t>
      </w:r>
      <w:r w:rsidR="00AF2BE9" w:rsidRPr="0056141D">
        <w:rPr>
          <w:lang w:val="es-ES"/>
        </w:rPr>
        <w:t>Artículo</w:t>
      </w:r>
      <w:r w:rsidRPr="0056141D">
        <w:rPr>
          <w:lang w:val="es-ES"/>
        </w:rPr>
        <w:t xml:space="preserve"> 310 de </w:t>
      </w:r>
      <w:r w:rsidRPr="0056141D">
        <w:rPr>
          <w:lang w:val="es-ES"/>
        </w:rPr>
        <w:fldChar w:fldCharType="begin"/>
      </w:r>
      <w:r w:rsidRPr="0056141D">
        <w:rPr>
          <w:lang w:val="es-ES"/>
        </w:rPr>
        <w:instrText xml:space="preserve"> ADDIN ZOTERO_ITEM CSL_CITATION {"citationID":"bbOkcYhR","properties":{"formattedCitation":"[10]","plainCitation":"[10]","noteIndex":0},"citationItems":[{"id":343,"uris":["http://zotero.org/users/1025533/items/T6FH7AH6"],"itemData":{"id":343,"type":"article-journal","language":"es","page":"91","source":"Zotero","title":"REGLAMENTO A LEY DE TRANSPORTE TERRESTRE TRANSITO Y SEGURIDAD VIAL","author":[{"family":"Delgado","given":"Rafael Correa"}]}}],"schema":"https://github.com/citation-style-language/schema/raw/master/csl-citation.json"} </w:instrText>
      </w:r>
      <w:r w:rsidRPr="0056141D">
        <w:rPr>
          <w:lang w:val="es-ES"/>
        </w:rPr>
        <w:fldChar w:fldCharType="separate"/>
      </w:r>
      <w:r w:rsidRPr="0056141D">
        <w:rPr>
          <w:rFonts w:cs="Times New Roman"/>
          <w:lang w:val="es-ES"/>
        </w:rPr>
        <w:t>[10]</w:t>
      </w:r>
      <w:r w:rsidRPr="0056141D">
        <w:rPr>
          <w:lang w:val="es-ES"/>
        </w:rPr>
        <w:fldChar w:fldCharType="end"/>
      </w:r>
      <w:r w:rsidRPr="0056141D">
        <w:rPr>
          <w:lang w:val="es-ES"/>
        </w:rPr>
        <w:t xml:space="preserve">, en el Artículo 10 de </w:t>
      </w:r>
      <w:r w:rsidRPr="0056141D">
        <w:rPr>
          <w:lang w:val="es-ES"/>
        </w:rPr>
        <w:fldChar w:fldCharType="begin"/>
      </w:r>
      <w:r w:rsidRPr="0056141D">
        <w:rPr>
          <w:lang w:val="es-ES"/>
        </w:rPr>
        <w:instrText xml:space="preserve"> ADDIN ZOTERO_ITEM CSL_CITATION {"citationID":"qRdiNARF","properties":{"formattedCitation":"[11]","plainCitation":"[11]","noteIndex":0},"citationItems":[{"id":347,"uris":["http://zotero.org/users/1025533/items/MJ5CGAY6"],"itemData":{"id":347,"type":"post-weblog","abstract":"Resolucion_No_025-DIR-2019-ANT |","language":"es","title":"Resolucion_No_025-DIR-2019-ANT – Agencia Nacional de Tránsito del Ecuador – ANT","URL":"https://www.ant.gob.ec/wpfd_file/resolucion_no_025-dir-2019-ant/","accessed":{"date-parts":[["2022",7,10]]}}}],"schema":"https://github.com/citation-style-language/schema/raw/master/csl-citation.json"} </w:instrText>
      </w:r>
      <w:r w:rsidRPr="0056141D">
        <w:rPr>
          <w:lang w:val="es-ES"/>
        </w:rPr>
        <w:fldChar w:fldCharType="separate"/>
      </w:r>
      <w:r w:rsidRPr="0056141D">
        <w:rPr>
          <w:rFonts w:cs="Times New Roman"/>
          <w:lang w:val="es-ES"/>
        </w:rPr>
        <w:t>[11]</w:t>
      </w:r>
      <w:r w:rsidRPr="0056141D">
        <w:rPr>
          <w:lang w:val="es-ES"/>
        </w:rPr>
        <w:fldChar w:fldCharType="end"/>
      </w:r>
      <w:r w:rsidRPr="0056141D">
        <w:rPr>
          <w:lang w:val="es-ES"/>
        </w:rPr>
        <w:t xml:space="preserve"> y en el Artículo 8 </w:t>
      </w:r>
      <w:bookmarkStart w:id="6" w:name="_Hlk108348285"/>
      <w:r w:rsidRPr="0056141D">
        <w:rPr>
          <w:lang w:val="es-ES"/>
        </w:rPr>
        <w:t xml:space="preserve">del Decreto correspondiente de España en </w:t>
      </w:r>
      <w:bookmarkEnd w:id="6"/>
      <w:r w:rsidR="00895B44" w:rsidRPr="0056141D">
        <w:rPr>
          <w:lang w:val="es-ES" w:eastAsia="es-CO"/>
        </w:rPr>
        <w:fldChar w:fldCharType="begin"/>
      </w:r>
      <w:r w:rsidR="00E7386D" w:rsidRPr="0056141D">
        <w:rPr>
          <w:lang w:val="es-ES" w:eastAsia="es-CO"/>
        </w:rPr>
        <w:instrText xml:space="preserve"> ADDIN ZOTERO_ITEM CSL_CITATION {"citationID":"FrnB4FfS","properties":{"formattedCitation":"[9]","plainCitation":"[9]","noteIndex":0},"citationItems":[{"id":341,"uris":["http://zotero.org/users/1025533/items/LWK2TQNN"],"itemData":{"id":341,"type":"book","event-place":"Madrid","ISBN":"978-84-340-2099-3","language":"es","note":"OCLC: 910863499","publisher":"Agencia Estatal Boletín Oficial del Estado","publisher-place":"Madrid","source":"Open WorldCat","title":"Código de Tráfico y Seguridad Vial","title-short":"C?","author":[{"family":"España","given":"Agencia Estatal Bolet??n Oficial del Estado"}],"issued":{"date-parts":[["2014"]]}}}],"schema":"https://github.com/citation-style-language/schema/raw/master/csl-citation.json"} </w:instrText>
      </w:r>
      <w:r w:rsidR="00895B44" w:rsidRPr="0056141D">
        <w:rPr>
          <w:lang w:val="es-ES" w:eastAsia="es-CO"/>
        </w:rPr>
        <w:fldChar w:fldCharType="separate"/>
      </w:r>
      <w:r w:rsidR="00895B44" w:rsidRPr="0056141D">
        <w:rPr>
          <w:rFonts w:cs="Times New Roman"/>
          <w:lang w:val="es-ES"/>
        </w:rPr>
        <w:t>[9]</w:t>
      </w:r>
      <w:r w:rsidR="00895B44" w:rsidRPr="0056141D">
        <w:rPr>
          <w:lang w:val="es-ES" w:eastAsia="es-CO"/>
        </w:rPr>
        <w:fldChar w:fldCharType="end"/>
      </w:r>
      <w:r w:rsidRPr="0056141D">
        <w:rPr>
          <w:lang w:val="es-ES"/>
        </w:rPr>
        <w:t xml:space="preserve">. En este último se establece no solo los objetivos sino también los métodos aplicados. </w:t>
      </w:r>
    </w:p>
    <w:p w14:paraId="714452A2" w14:textId="1DBA4454" w:rsidR="00A54F74" w:rsidRPr="0056141D" w:rsidRDefault="008716E5" w:rsidP="00441311">
      <w:pPr>
        <w:rPr>
          <w:lang w:val="es-ES"/>
        </w:rPr>
      </w:pPr>
      <w:r w:rsidRPr="0056141D">
        <w:rPr>
          <w:lang w:val="es-ES"/>
        </w:rPr>
        <w:t xml:space="preserve">En el Artículo 5 del Decreto correspondiente de España en </w:t>
      </w:r>
      <w:r w:rsidR="00895B44" w:rsidRPr="0056141D">
        <w:rPr>
          <w:lang w:val="es-ES" w:eastAsia="es-CO"/>
        </w:rPr>
        <w:fldChar w:fldCharType="begin"/>
      </w:r>
      <w:r w:rsidR="00E7386D" w:rsidRPr="0056141D">
        <w:rPr>
          <w:lang w:val="es-ES" w:eastAsia="es-CO"/>
        </w:rPr>
        <w:instrText xml:space="preserve"> ADDIN ZOTERO_ITEM CSL_CITATION {"citationID":"wffqDNDE","properties":{"formattedCitation":"[9]","plainCitation":"[9]","noteIndex":0},"citationItems":[{"id":341,"uris":["http://zotero.org/users/1025533/items/LWK2TQNN"],"itemData":{"id":341,"type":"book","event-place":"Madrid","ISBN":"978-84-340-2099-3","language":"es","note":"OCLC: 910863499","publisher":"Agencia Estatal Boletín Oficial del Estado","publisher-place":"Madrid","source":"Open WorldCat","title":"Código de Tráfico y Seguridad Vial","title-short":"C?","author":[{"family":"España","given":"Agencia Estatal Bolet??n Oficial del Estado"}],"issued":{"date-parts":[["2014"]]}}}],"schema":"https://github.com/citation-style-language/schema/raw/master/csl-citation.json"} </w:instrText>
      </w:r>
      <w:r w:rsidR="00895B44" w:rsidRPr="0056141D">
        <w:rPr>
          <w:lang w:val="es-ES" w:eastAsia="es-CO"/>
        </w:rPr>
        <w:fldChar w:fldCharType="separate"/>
      </w:r>
      <w:r w:rsidR="00895B44" w:rsidRPr="0056141D">
        <w:rPr>
          <w:rFonts w:cs="Times New Roman"/>
          <w:lang w:val="es-ES"/>
        </w:rPr>
        <w:t>[9]</w:t>
      </w:r>
      <w:r w:rsidR="00895B44" w:rsidRPr="0056141D">
        <w:rPr>
          <w:lang w:val="es-ES" w:eastAsia="es-CO"/>
        </w:rPr>
        <w:fldChar w:fldCharType="end"/>
      </w:r>
      <w:r w:rsidRPr="0056141D">
        <w:rPr>
          <w:lang w:val="es-ES"/>
        </w:rPr>
        <w:t>, se establecen los tipos de inspecciones técnicas</w:t>
      </w:r>
      <w:r w:rsidR="00B76A36" w:rsidRPr="0056141D">
        <w:rPr>
          <w:lang w:val="es-ES"/>
        </w:rPr>
        <w:t>,</w:t>
      </w:r>
      <w:r w:rsidRPr="0056141D">
        <w:rPr>
          <w:lang w:val="es-ES"/>
        </w:rPr>
        <w:t xml:space="preserve"> mientras que en las legislaciones de Ecuador no existe tal tipificación.</w:t>
      </w:r>
    </w:p>
    <w:p w14:paraId="4B3C84F0" w14:textId="26B949AD" w:rsidR="008716E5" w:rsidRPr="0056141D" w:rsidRDefault="00E51EAE" w:rsidP="00441311">
      <w:pPr>
        <w:rPr>
          <w:lang w:val="es-ES"/>
        </w:rPr>
      </w:pPr>
      <w:r w:rsidRPr="0056141D">
        <w:rPr>
          <w:lang w:val="es-ES"/>
        </w:rPr>
        <w:t xml:space="preserve">Con respecto a la frecuencia </w:t>
      </w:r>
      <w:r w:rsidR="00AF2BE9" w:rsidRPr="0056141D">
        <w:rPr>
          <w:lang w:val="es-ES"/>
        </w:rPr>
        <w:t xml:space="preserve">de la ITV en cada país, </w:t>
      </w:r>
      <w:r w:rsidR="002F67DF">
        <w:rPr>
          <w:lang w:val="es-ES"/>
        </w:rPr>
        <w:t>esta</w:t>
      </w:r>
      <w:r w:rsidR="00AF2BE9" w:rsidRPr="0056141D">
        <w:rPr>
          <w:lang w:val="es-ES"/>
        </w:rPr>
        <w:t xml:space="preserve"> se especifica en el Artículo 308 de </w:t>
      </w:r>
      <w:r w:rsidR="00AF2BE9" w:rsidRPr="0056141D">
        <w:rPr>
          <w:lang w:val="es-ES"/>
        </w:rPr>
        <w:fldChar w:fldCharType="begin"/>
      </w:r>
      <w:r w:rsidR="00AF2BE9" w:rsidRPr="0056141D">
        <w:rPr>
          <w:lang w:val="es-ES"/>
        </w:rPr>
        <w:instrText xml:space="preserve"> ADDIN ZOTERO_ITEM CSL_CITATION {"citationID":"IjfU4ZU5","properties":{"formattedCitation":"[10]","plainCitation":"[10]","noteIndex":0},"citationItems":[{"id":343,"uris":["http://zotero.org/users/1025533/items/T6FH7AH6"],"itemData":{"id":343,"type":"article-journal","language":"es","page":"91","source":"Zotero","title":"REGLAMENTO A LEY DE TRANSPORTE TERRESTRE TRANSITO Y SEGURIDAD VIAL","author":[{"family":"Delgado","given":"Rafael Correa"}]}}],"schema":"https://github.com/citation-style-language/schema/raw/master/csl-citation.json"} </w:instrText>
      </w:r>
      <w:r w:rsidR="00AF2BE9" w:rsidRPr="0056141D">
        <w:rPr>
          <w:lang w:val="es-ES"/>
        </w:rPr>
        <w:fldChar w:fldCharType="separate"/>
      </w:r>
      <w:r w:rsidR="00AF2BE9" w:rsidRPr="0056141D">
        <w:rPr>
          <w:rFonts w:cs="Times New Roman"/>
          <w:lang w:val="es-ES"/>
        </w:rPr>
        <w:t>[10]</w:t>
      </w:r>
      <w:r w:rsidR="00AF2BE9" w:rsidRPr="0056141D">
        <w:rPr>
          <w:lang w:val="es-ES"/>
        </w:rPr>
        <w:fldChar w:fldCharType="end"/>
      </w:r>
      <w:r w:rsidR="00814735">
        <w:rPr>
          <w:lang w:val="es-ES"/>
        </w:rPr>
        <w:t>,</w:t>
      </w:r>
      <w:r w:rsidR="00AF2BE9" w:rsidRPr="0056141D">
        <w:rPr>
          <w:lang w:val="es-ES"/>
        </w:rPr>
        <w:t xml:space="preserve"> </w:t>
      </w:r>
      <w:r w:rsidR="00E92673">
        <w:rPr>
          <w:lang w:val="es-ES"/>
        </w:rPr>
        <w:t xml:space="preserve">de acuerdo a la función </w:t>
      </w:r>
      <w:r w:rsidR="00283438">
        <w:rPr>
          <w:lang w:val="es-ES"/>
        </w:rPr>
        <w:t>para</w:t>
      </w:r>
      <w:r w:rsidR="00283438" w:rsidRPr="00283438">
        <w:rPr>
          <w:lang w:val="es-ES"/>
        </w:rPr>
        <w:t xml:space="preserve"> la que están destinados </w:t>
      </w:r>
      <w:r w:rsidR="003B2938">
        <w:rPr>
          <w:lang w:val="es-ES"/>
        </w:rPr>
        <w:t>los vehículos</w:t>
      </w:r>
      <w:r w:rsidR="002F67DF">
        <w:rPr>
          <w:lang w:val="es-ES"/>
        </w:rPr>
        <w:t xml:space="preserve"> d</w:t>
      </w:r>
      <w:r w:rsidR="00380218">
        <w:rPr>
          <w:lang w:val="es-ES"/>
        </w:rPr>
        <w:t>ada de</w:t>
      </w:r>
      <w:r w:rsidR="002F67DF">
        <w:rPr>
          <w:lang w:val="es-ES"/>
        </w:rPr>
        <w:t xml:space="preserve"> forma general,</w:t>
      </w:r>
      <w:r w:rsidR="003B2938">
        <w:rPr>
          <w:lang w:val="es-ES"/>
        </w:rPr>
        <w:t xml:space="preserve"> y </w:t>
      </w:r>
      <w:r w:rsidR="00AF2BE9" w:rsidRPr="0056141D">
        <w:rPr>
          <w:lang w:val="es-ES"/>
        </w:rPr>
        <w:t xml:space="preserve">no se menciona en </w:t>
      </w:r>
      <w:r w:rsidR="00AF2BE9" w:rsidRPr="0056141D">
        <w:rPr>
          <w:lang w:val="es-ES"/>
        </w:rPr>
        <w:fldChar w:fldCharType="begin"/>
      </w:r>
      <w:r w:rsidR="00AF2BE9" w:rsidRPr="0056141D">
        <w:rPr>
          <w:lang w:val="es-ES"/>
        </w:rPr>
        <w:instrText xml:space="preserve"> ADDIN ZOTERO_ITEM CSL_CITATION {"citationID":"z8ZuwidH","properties":{"formattedCitation":"[11]","plainCitation":"[11]","noteIndex":0},"citationItems":[{"id":347,"uris":["http://zotero.org/users/1025533/items/MJ5CGAY6"],"itemData":{"id":347,"type":"post-weblog","abstract":"Resolucion_No_025-DIR-2019-ANT |","language":"es","title":"Resolucion_No_025-DIR-2019-ANT – Agencia Nacional de Tránsito del Ecuador – ANT","URL":"https://www.ant.gob.ec/wpfd_file/resolucion_no_025-dir-2019-ant/","accessed":{"date-parts":[["2022",7,10]]}}}],"schema":"https://github.com/citation-style-language/schema/raw/master/csl-citation.json"} </w:instrText>
      </w:r>
      <w:r w:rsidR="00AF2BE9" w:rsidRPr="0056141D">
        <w:rPr>
          <w:lang w:val="es-ES"/>
        </w:rPr>
        <w:fldChar w:fldCharType="separate"/>
      </w:r>
      <w:r w:rsidR="00AF2BE9" w:rsidRPr="0056141D">
        <w:rPr>
          <w:rFonts w:cs="Times New Roman"/>
          <w:lang w:val="es-ES"/>
        </w:rPr>
        <w:t>[11]</w:t>
      </w:r>
      <w:r w:rsidR="00AF2BE9" w:rsidRPr="0056141D">
        <w:rPr>
          <w:lang w:val="es-ES"/>
        </w:rPr>
        <w:fldChar w:fldCharType="end"/>
      </w:r>
      <w:r w:rsidR="00AF2BE9" w:rsidRPr="0056141D">
        <w:rPr>
          <w:lang w:val="es-ES"/>
        </w:rPr>
        <w:t xml:space="preserve"> de Ecuador. Con respecto a la legislación de España,</w:t>
      </w:r>
      <w:r w:rsidR="00975B0E" w:rsidRPr="0056141D">
        <w:rPr>
          <w:lang w:val="es-ES"/>
        </w:rPr>
        <w:t xml:space="preserve"> en el Artículo 6</w:t>
      </w:r>
      <w:r w:rsidR="00AF2BE9" w:rsidRPr="0056141D">
        <w:rPr>
          <w:lang w:val="es-ES"/>
        </w:rPr>
        <w:t xml:space="preserve"> se establece la frecuencia de las inspecciones técnicas periódicas de los vehículos</w:t>
      </w:r>
      <w:r w:rsidR="00283438">
        <w:rPr>
          <w:lang w:val="es-ES"/>
        </w:rPr>
        <w:t>,</w:t>
      </w:r>
      <w:r w:rsidR="003B2938">
        <w:rPr>
          <w:lang w:val="es-ES"/>
        </w:rPr>
        <w:t xml:space="preserve"> </w:t>
      </w:r>
      <w:r w:rsidR="00E92673">
        <w:rPr>
          <w:lang w:val="es-ES"/>
        </w:rPr>
        <w:t>de acuerdo a</w:t>
      </w:r>
      <w:r w:rsidR="002F67DF">
        <w:rPr>
          <w:lang w:val="es-ES"/>
        </w:rPr>
        <w:t xml:space="preserve"> la categoría del v</w:t>
      </w:r>
      <w:r w:rsidR="003B2938">
        <w:rPr>
          <w:lang w:val="es-ES"/>
        </w:rPr>
        <w:t>ehículo</w:t>
      </w:r>
      <w:r w:rsidR="002F67DF">
        <w:rPr>
          <w:lang w:val="es-ES"/>
        </w:rPr>
        <w:t xml:space="preserve">, </w:t>
      </w:r>
      <w:r w:rsidR="003B2938">
        <w:rPr>
          <w:lang w:val="es-ES"/>
        </w:rPr>
        <w:t>su antigüedad</w:t>
      </w:r>
      <w:r w:rsidR="002F67DF">
        <w:rPr>
          <w:lang w:val="es-ES"/>
        </w:rPr>
        <w:t xml:space="preserve"> y </w:t>
      </w:r>
      <w:bookmarkStart w:id="7" w:name="_Hlk113587925"/>
      <w:r w:rsidR="00E92673">
        <w:rPr>
          <w:lang w:val="es-ES"/>
        </w:rPr>
        <w:t xml:space="preserve">a </w:t>
      </w:r>
      <w:r w:rsidR="002F67DF" w:rsidRPr="002F67DF">
        <w:rPr>
          <w:lang w:val="es-ES"/>
        </w:rPr>
        <w:t>la</w:t>
      </w:r>
      <w:r w:rsidR="00E92673">
        <w:rPr>
          <w:lang w:val="es-ES"/>
        </w:rPr>
        <w:t xml:space="preserve"> función</w:t>
      </w:r>
      <w:r w:rsidR="002F67DF" w:rsidRPr="002F67DF">
        <w:rPr>
          <w:lang w:val="es-ES"/>
        </w:rPr>
        <w:t xml:space="preserve"> </w:t>
      </w:r>
      <w:r w:rsidR="00283438">
        <w:rPr>
          <w:lang w:val="es-ES"/>
        </w:rPr>
        <w:t>para</w:t>
      </w:r>
      <w:r w:rsidR="002F67DF" w:rsidRPr="002F67DF">
        <w:rPr>
          <w:lang w:val="es-ES"/>
        </w:rPr>
        <w:t xml:space="preserve"> la que están destinados</w:t>
      </w:r>
      <w:bookmarkEnd w:id="7"/>
      <w:r w:rsidR="00AF2BE9" w:rsidRPr="0056141D">
        <w:rPr>
          <w:lang w:val="es-ES"/>
        </w:rPr>
        <w:t>.</w:t>
      </w:r>
    </w:p>
    <w:p w14:paraId="7CC7D255" w14:textId="588AC056" w:rsidR="009B4D5F" w:rsidRPr="0056141D" w:rsidRDefault="00210D1C" w:rsidP="001E55AE">
      <w:pPr>
        <w:rPr>
          <w:lang w:val="es-ES"/>
        </w:rPr>
      </w:pPr>
      <w:r w:rsidRPr="0056141D">
        <w:rPr>
          <w:lang w:val="es-ES"/>
        </w:rPr>
        <w:t xml:space="preserve">Para establecer el lugar de  la realización de la ITV, en Ecuador </w:t>
      </w:r>
      <w:r w:rsidRPr="0056141D">
        <w:rPr>
          <w:lang w:val="es-ES"/>
        </w:rPr>
        <w:fldChar w:fldCharType="begin"/>
      </w:r>
      <w:r w:rsidRPr="0056141D">
        <w:rPr>
          <w:lang w:val="es-ES"/>
        </w:rPr>
        <w:instrText xml:space="preserve"> ADDIN ZOTERO_ITEM CSL_CITATION {"citationID":"FDs2wGwX","properties":{"formattedCitation":"[10]","plainCitation":"[10]","noteIndex":0},"citationItems":[{"id":343,"uris":["http://zotero.org/users/1025533/items/T6FH7AH6"],"itemData":{"id":343,"type":"article-journal","language":"es","page":"91","source":"Zotero","title":"REGLAMENTO A LEY DE TRANSPORTE TERRESTRE TRANSITO Y SEGURIDAD VIAL","author":[{"family":"Delgado","given":"Rafael Correa"}]}}],"schema":"https://github.com/citation-style-language/schema/raw/master/csl-citation.json"} </w:instrText>
      </w:r>
      <w:r w:rsidRPr="0056141D">
        <w:rPr>
          <w:lang w:val="es-ES"/>
        </w:rPr>
        <w:fldChar w:fldCharType="separate"/>
      </w:r>
      <w:r w:rsidRPr="0056141D">
        <w:rPr>
          <w:rFonts w:cs="Times New Roman"/>
          <w:lang w:val="es-ES"/>
        </w:rPr>
        <w:t>[10]</w:t>
      </w:r>
      <w:r w:rsidRPr="0056141D">
        <w:rPr>
          <w:lang w:val="es-ES"/>
        </w:rPr>
        <w:fldChar w:fldCharType="end"/>
      </w:r>
      <w:r w:rsidRPr="0056141D">
        <w:rPr>
          <w:lang w:val="es-ES"/>
        </w:rPr>
        <w:t xml:space="preserve"> lo especifica en el Artículo 307</w:t>
      </w:r>
      <w:r w:rsidR="001E55AE">
        <w:rPr>
          <w:lang w:val="es-ES"/>
        </w:rPr>
        <w:t xml:space="preserve"> como </w:t>
      </w:r>
      <w:r w:rsidR="001E55AE" w:rsidRPr="001E55AE">
        <w:rPr>
          <w:lang w:val="es-ES"/>
        </w:rPr>
        <w:t>centros autorizados para el efecto</w:t>
      </w:r>
      <w:r w:rsidRPr="0056141D">
        <w:rPr>
          <w:lang w:val="es-ES"/>
        </w:rPr>
        <w:t xml:space="preserve"> y </w:t>
      </w:r>
      <w:r w:rsidRPr="0056141D">
        <w:rPr>
          <w:lang w:val="es-ES"/>
        </w:rPr>
        <w:fldChar w:fldCharType="begin"/>
      </w:r>
      <w:r w:rsidRPr="0056141D">
        <w:rPr>
          <w:lang w:val="es-ES"/>
        </w:rPr>
        <w:instrText xml:space="preserve"> ADDIN ZOTERO_ITEM CSL_CITATION {"citationID":"qBatTtEr","properties":{"formattedCitation":"[11]","plainCitation":"[11]","noteIndex":0},"citationItems":[{"id":347,"uris":["http://zotero.org/users/1025533/items/MJ5CGAY6"],"itemData":{"id":347,"type":"post-weblog","abstract":"Resolucion_No_025-DIR-2019-ANT |","language":"es","title":"Resolucion_No_025-DIR-2019-ANT – Agencia Nacional de Tránsito del Ecuador – ANT","URL":"https://www.ant.gob.ec/wpfd_file/resolucion_no_025-dir-2019-ant/","accessed":{"date-parts":[["2022",7,10]]}}}],"schema":"https://github.com/citation-style-language/schema/raw/master/csl-citation.json"} </w:instrText>
      </w:r>
      <w:r w:rsidRPr="0056141D">
        <w:rPr>
          <w:lang w:val="es-ES"/>
        </w:rPr>
        <w:fldChar w:fldCharType="separate"/>
      </w:r>
      <w:r w:rsidRPr="0056141D">
        <w:rPr>
          <w:rFonts w:cs="Times New Roman"/>
          <w:lang w:val="es-ES"/>
        </w:rPr>
        <w:t>[11]</w:t>
      </w:r>
      <w:r w:rsidRPr="0056141D">
        <w:rPr>
          <w:lang w:val="es-ES"/>
        </w:rPr>
        <w:fldChar w:fldCharType="end"/>
      </w:r>
      <w:r w:rsidRPr="0056141D">
        <w:rPr>
          <w:lang w:val="es-ES"/>
        </w:rPr>
        <w:t xml:space="preserve"> lo menciona en el Artículo 3</w:t>
      </w:r>
      <w:r w:rsidR="001E55AE">
        <w:rPr>
          <w:lang w:val="es-ES"/>
        </w:rPr>
        <w:t xml:space="preserve"> como</w:t>
      </w:r>
      <w:r w:rsidR="001E55AE" w:rsidRPr="001E55AE">
        <w:t xml:space="preserve"> </w:t>
      </w:r>
      <w:r w:rsidR="001E55AE" w:rsidRPr="001E55AE">
        <w:rPr>
          <w:lang w:val="es-ES"/>
        </w:rPr>
        <w:t>Centros de</w:t>
      </w:r>
      <w:r w:rsidR="001E55AE">
        <w:rPr>
          <w:lang w:val="es-ES"/>
        </w:rPr>
        <w:t xml:space="preserve"> </w:t>
      </w:r>
      <w:r w:rsidR="001E55AE" w:rsidRPr="001E55AE">
        <w:rPr>
          <w:lang w:val="es-ES"/>
        </w:rPr>
        <w:t>Revisión Técnica Vehicular</w:t>
      </w:r>
      <w:r w:rsidR="001E55AE">
        <w:rPr>
          <w:lang w:val="es-ES"/>
        </w:rPr>
        <w:t xml:space="preserve"> </w:t>
      </w:r>
      <w:r w:rsidRPr="0056141D">
        <w:rPr>
          <w:lang w:val="es-ES"/>
        </w:rPr>
        <w:t xml:space="preserve">, este último detalla que se debe verificar durante la ITV. En el Artículo 7 del Decreto correspondiente de España en </w:t>
      </w:r>
      <w:r w:rsidR="00895B44" w:rsidRPr="0056141D">
        <w:rPr>
          <w:lang w:val="es-ES" w:eastAsia="es-CO"/>
        </w:rPr>
        <w:fldChar w:fldCharType="begin"/>
      </w:r>
      <w:r w:rsidR="00E7386D" w:rsidRPr="0056141D">
        <w:rPr>
          <w:lang w:val="es-ES" w:eastAsia="es-CO"/>
        </w:rPr>
        <w:instrText xml:space="preserve"> ADDIN ZOTERO_ITEM CSL_CITATION {"citationID":"rDVtqXlj","properties":{"formattedCitation":"[9]","plainCitation":"[9]","noteIndex":0},"citationItems":[{"id":341,"uris":["http://zotero.org/users/1025533/items/LWK2TQNN"],"itemData":{"id":341,"type":"book","event-place":"Madrid","ISBN":"978-84-340-2099-3","language":"es","note":"OCLC: 910863499","publisher":"Agencia Estatal Boletín Oficial del Estado","publisher-place":"Madrid","source":"Open WorldCat","title":"Código de Tráfico y Seguridad Vial","title-short":"C?","author":[{"family":"España","given":"Agencia Estatal Bolet??n Oficial del Estado"}],"issued":{"date-parts":[["2014"]]}}}],"schema":"https://github.com/citation-style-language/schema/raw/master/csl-citation.json"} </w:instrText>
      </w:r>
      <w:r w:rsidR="00895B44" w:rsidRPr="0056141D">
        <w:rPr>
          <w:lang w:val="es-ES" w:eastAsia="es-CO"/>
        </w:rPr>
        <w:fldChar w:fldCharType="separate"/>
      </w:r>
      <w:r w:rsidR="00895B44" w:rsidRPr="0056141D">
        <w:rPr>
          <w:rFonts w:cs="Times New Roman"/>
          <w:lang w:val="es-ES"/>
        </w:rPr>
        <w:t>[9]</w:t>
      </w:r>
      <w:r w:rsidR="00895B44" w:rsidRPr="0056141D">
        <w:rPr>
          <w:lang w:val="es-ES" w:eastAsia="es-CO"/>
        </w:rPr>
        <w:fldChar w:fldCharType="end"/>
      </w:r>
      <w:r w:rsidRPr="0056141D">
        <w:rPr>
          <w:lang w:val="es-ES"/>
        </w:rPr>
        <w:t>, se establecen 5 puntos tomando en cuanta distintas circunstancias para la ITV y cuál es la opción del lugar donde se va a efectuar.</w:t>
      </w:r>
    </w:p>
    <w:p w14:paraId="509C5EC5" w14:textId="0C0FD6C2" w:rsidR="00256F08" w:rsidRPr="0056141D" w:rsidRDefault="00256F08" w:rsidP="00256F08">
      <w:pPr>
        <w:rPr>
          <w:lang w:val="es-ES"/>
        </w:rPr>
      </w:pPr>
      <w:r w:rsidRPr="0056141D">
        <w:rPr>
          <w:lang w:val="es-ES"/>
        </w:rPr>
        <w:t>Al tratar las regulaciones sobre las estaciones de ITV, en Ecuador</w:t>
      </w:r>
      <w:r w:rsidR="00F66326" w:rsidRPr="0056141D">
        <w:rPr>
          <w:lang w:val="es-ES"/>
        </w:rPr>
        <w:t xml:space="preserve"> </w:t>
      </w:r>
      <w:r w:rsidR="00F66326" w:rsidRPr="0056141D">
        <w:rPr>
          <w:lang w:val="es-ES"/>
        </w:rPr>
        <w:fldChar w:fldCharType="begin"/>
      </w:r>
      <w:r w:rsidR="00F66326" w:rsidRPr="0056141D">
        <w:rPr>
          <w:lang w:val="es-ES"/>
        </w:rPr>
        <w:instrText xml:space="preserve"> ADDIN ZOTERO_ITEM CSL_CITATION {"citationID":"XDVMSwia","properties":{"formattedCitation":"[10]","plainCitation":"[10]","noteIndex":0},"citationItems":[{"id":343,"uris":["http://zotero.org/users/1025533/items/T6FH7AH6"],"itemData":{"id":343,"type":"article-journal","language":"es","page":"91","source":"Zotero","title":"REGLAMENTO A LEY DE TRANSPORTE TERRESTRE TRANSITO Y SEGURIDAD VIAL","author":[{"family":"Delgado","given":"Rafael Correa"}]}}],"schema":"https://github.com/citation-style-language/schema/raw/master/csl-citation.json"} </w:instrText>
      </w:r>
      <w:r w:rsidR="00F66326" w:rsidRPr="0056141D">
        <w:rPr>
          <w:lang w:val="es-ES"/>
        </w:rPr>
        <w:fldChar w:fldCharType="separate"/>
      </w:r>
      <w:r w:rsidR="00F66326" w:rsidRPr="0056141D">
        <w:rPr>
          <w:rFonts w:cs="Times New Roman"/>
          <w:lang w:val="es-ES"/>
        </w:rPr>
        <w:t>[10]</w:t>
      </w:r>
      <w:r w:rsidR="00F66326" w:rsidRPr="0056141D">
        <w:rPr>
          <w:lang w:val="es-ES"/>
        </w:rPr>
        <w:fldChar w:fldCharType="end"/>
      </w:r>
      <w:r w:rsidR="00F66326" w:rsidRPr="0056141D">
        <w:rPr>
          <w:lang w:val="es-ES"/>
        </w:rPr>
        <w:t xml:space="preserve"> </w:t>
      </w:r>
      <w:r w:rsidRPr="0056141D">
        <w:rPr>
          <w:lang w:val="es-ES"/>
        </w:rPr>
        <w:t>lo declara en los Artículo</w:t>
      </w:r>
      <w:r w:rsidR="00B76A36" w:rsidRPr="0056141D">
        <w:rPr>
          <w:lang w:val="es-ES"/>
        </w:rPr>
        <w:t>s</w:t>
      </w:r>
      <w:r w:rsidRPr="0056141D">
        <w:rPr>
          <w:lang w:val="es-ES"/>
        </w:rPr>
        <w:t xml:space="preserve"> </w:t>
      </w:r>
      <w:r w:rsidR="00BB572C" w:rsidRPr="0056141D">
        <w:rPr>
          <w:lang w:val="es-ES"/>
        </w:rPr>
        <w:t xml:space="preserve">del </w:t>
      </w:r>
      <w:r w:rsidRPr="0056141D">
        <w:rPr>
          <w:lang w:val="es-ES"/>
        </w:rPr>
        <w:t xml:space="preserve">314 al 317 de forma general y [11] lo menciona en los Artículos </w:t>
      </w:r>
      <w:r w:rsidR="00BB572C" w:rsidRPr="0056141D">
        <w:rPr>
          <w:lang w:val="es-ES"/>
        </w:rPr>
        <w:t xml:space="preserve">del </w:t>
      </w:r>
      <w:r w:rsidRPr="0056141D">
        <w:rPr>
          <w:lang w:val="es-ES"/>
        </w:rPr>
        <w:t>15 al 49, tocando temas de sus competencias, infraestructura, equipamiento, procedi</w:t>
      </w:r>
      <w:r w:rsidR="00B76A36" w:rsidRPr="0056141D">
        <w:rPr>
          <w:lang w:val="es-ES"/>
        </w:rPr>
        <w:t>mi</w:t>
      </w:r>
      <w:r w:rsidRPr="0056141D">
        <w:rPr>
          <w:lang w:val="es-ES"/>
        </w:rPr>
        <w:t>ento para autorizar su funcionamiento y</w:t>
      </w:r>
      <w:r w:rsidR="00B76A36" w:rsidRPr="0056141D">
        <w:rPr>
          <w:lang w:val="es-ES"/>
        </w:rPr>
        <w:t>,</w:t>
      </w:r>
      <w:r w:rsidRPr="0056141D">
        <w:rPr>
          <w:lang w:val="es-ES"/>
        </w:rPr>
        <w:t xml:space="preserve"> finalmente </w:t>
      </w:r>
      <w:r w:rsidR="00BB572C" w:rsidRPr="0056141D">
        <w:rPr>
          <w:lang w:val="es-ES"/>
        </w:rPr>
        <w:t>en los Artículos 82 al 89 se establece las sanciones a los operadores de los CRTV</w:t>
      </w:r>
      <w:r w:rsidRPr="0056141D">
        <w:rPr>
          <w:lang w:val="es-ES"/>
        </w:rPr>
        <w:t xml:space="preserve">. En </w:t>
      </w:r>
      <w:r w:rsidR="00BB572C" w:rsidRPr="0056141D">
        <w:rPr>
          <w:lang w:val="es-ES"/>
        </w:rPr>
        <w:t>los</w:t>
      </w:r>
      <w:r w:rsidRPr="0056141D">
        <w:rPr>
          <w:lang w:val="es-ES"/>
        </w:rPr>
        <w:t xml:space="preserve"> Artículo</w:t>
      </w:r>
      <w:r w:rsidR="00BB572C" w:rsidRPr="0056141D">
        <w:rPr>
          <w:lang w:val="es-ES"/>
        </w:rPr>
        <w:t>s</w:t>
      </w:r>
      <w:r w:rsidRPr="0056141D">
        <w:rPr>
          <w:lang w:val="es-ES"/>
        </w:rPr>
        <w:t xml:space="preserve"> </w:t>
      </w:r>
      <w:r w:rsidR="00BB572C" w:rsidRPr="0056141D">
        <w:rPr>
          <w:lang w:val="es-ES"/>
        </w:rPr>
        <w:t>del 13 al 23</w:t>
      </w:r>
      <w:r w:rsidRPr="0056141D">
        <w:rPr>
          <w:lang w:val="es-ES"/>
        </w:rPr>
        <w:t xml:space="preserve"> del Decreto correspondiente de España en </w:t>
      </w:r>
      <w:r w:rsidR="00895B44" w:rsidRPr="0056141D">
        <w:rPr>
          <w:lang w:val="es-ES" w:eastAsia="es-CO"/>
        </w:rPr>
        <w:fldChar w:fldCharType="begin"/>
      </w:r>
      <w:r w:rsidR="00E7386D" w:rsidRPr="0056141D">
        <w:rPr>
          <w:lang w:val="es-ES" w:eastAsia="es-CO"/>
        </w:rPr>
        <w:instrText xml:space="preserve"> ADDIN ZOTERO_ITEM CSL_CITATION {"citationID":"bdr1REYG","properties":{"formattedCitation":"[9]","plainCitation":"[9]","noteIndex":0},"citationItems":[{"id":341,"uris":["http://zotero.org/users/1025533/items/LWK2TQNN"],"itemData":{"id":341,"type":"book","event-place":"Madrid","ISBN":"978-84-340-2099-3","language":"es","note":"OCLC: 910863499","publisher":"Agencia Estatal Boletín Oficial del Estado","publisher-place":"Madrid","source":"Open WorldCat","title":"Código de Tráfico y Seguridad Vial","title-short":"C?","author":[{"family":"España","given":"Agencia Estatal Bolet??n Oficial del Estado"}],"issued":{"date-parts":[["2014"]]}}}],"schema":"https://github.com/citation-style-language/schema/raw/master/csl-citation.json"} </w:instrText>
      </w:r>
      <w:r w:rsidR="00895B44" w:rsidRPr="0056141D">
        <w:rPr>
          <w:lang w:val="es-ES" w:eastAsia="es-CO"/>
        </w:rPr>
        <w:fldChar w:fldCharType="separate"/>
      </w:r>
      <w:r w:rsidR="00895B44" w:rsidRPr="0056141D">
        <w:rPr>
          <w:rFonts w:cs="Times New Roman"/>
          <w:lang w:val="es-ES"/>
        </w:rPr>
        <w:t>[9]</w:t>
      </w:r>
      <w:r w:rsidR="00895B44" w:rsidRPr="0056141D">
        <w:rPr>
          <w:lang w:val="es-ES" w:eastAsia="es-CO"/>
        </w:rPr>
        <w:fldChar w:fldCharType="end"/>
      </w:r>
      <w:r w:rsidRPr="0056141D">
        <w:rPr>
          <w:lang w:val="es-ES"/>
        </w:rPr>
        <w:t xml:space="preserve">, se </w:t>
      </w:r>
      <w:r w:rsidR="00C22D99" w:rsidRPr="0056141D">
        <w:rPr>
          <w:lang w:val="es-ES"/>
        </w:rPr>
        <w:t xml:space="preserve">abarcan todas las disposiciones aplicables a las estaciones ITV, desde sus instalaciones hasta la </w:t>
      </w:r>
      <w:r w:rsidR="00B76A36" w:rsidRPr="0056141D">
        <w:rPr>
          <w:lang w:val="es-ES"/>
        </w:rPr>
        <w:t>s</w:t>
      </w:r>
      <w:r w:rsidR="00C22D99" w:rsidRPr="0056141D">
        <w:rPr>
          <w:lang w:val="es-ES"/>
        </w:rPr>
        <w:t>uspensión temporal y retirada de la habilitación, además</w:t>
      </w:r>
      <w:r w:rsidR="007A673C" w:rsidRPr="0056141D">
        <w:rPr>
          <w:lang w:val="es-ES"/>
        </w:rPr>
        <w:t xml:space="preserve"> en el mismo documento</w:t>
      </w:r>
      <w:r w:rsidR="00C22D99" w:rsidRPr="0056141D">
        <w:rPr>
          <w:lang w:val="es-ES"/>
        </w:rPr>
        <w:t xml:space="preserve"> se añade el </w:t>
      </w:r>
      <w:r w:rsidR="00E61B23" w:rsidRPr="0056141D">
        <w:rPr>
          <w:lang w:val="es-ES"/>
        </w:rPr>
        <w:t>Anexo</w:t>
      </w:r>
      <w:r w:rsidR="00C22D99" w:rsidRPr="0056141D">
        <w:rPr>
          <w:lang w:val="es-ES"/>
        </w:rPr>
        <w:t xml:space="preserve"> III sobre los requisitos mínimos de las instalaciones y de los equipos utilizados para realizar las inspecciones técnicas de vehículos y el </w:t>
      </w:r>
      <w:r w:rsidR="00E61B23" w:rsidRPr="0056141D">
        <w:rPr>
          <w:lang w:val="es-ES"/>
        </w:rPr>
        <w:t>Anexo</w:t>
      </w:r>
      <w:r w:rsidR="00C22D99" w:rsidRPr="0056141D">
        <w:rPr>
          <w:lang w:val="es-ES"/>
        </w:rPr>
        <w:t xml:space="preserve"> IV donde se encuentra especificados los requisitos que deben cumplir las estaciones ITV</w:t>
      </w:r>
      <w:r w:rsidR="007A673C" w:rsidRPr="0056141D">
        <w:rPr>
          <w:lang w:val="es-ES"/>
        </w:rPr>
        <w:t>.</w:t>
      </w:r>
    </w:p>
    <w:p w14:paraId="21EA3DB8" w14:textId="6792BB8C" w:rsidR="00A440FA" w:rsidRPr="0056141D" w:rsidRDefault="00320D83" w:rsidP="00256F08">
      <w:pPr>
        <w:rPr>
          <w:lang w:val="es-ES"/>
        </w:rPr>
      </w:pPr>
      <w:r w:rsidRPr="001570C1">
        <w:rPr>
          <w:lang w:val="es-ES"/>
        </w:rPr>
        <w:t>En referencia a los</w:t>
      </w:r>
      <w:r w:rsidRPr="0056141D">
        <w:rPr>
          <w:lang w:val="es-ES"/>
        </w:rPr>
        <w:t xml:space="preserve"> procesos o métodos a ser aplicados en  la ITV, en Ecuador </w:t>
      </w:r>
      <w:r w:rsidRPr="0056141D">
        <w:rPr>
          <w:lang w:val="es-ES"/>
        </w:rPr>
        <w:fldChar w:fldCharType="begin"/>
      </w:r>
      <w:r w:rsidRPr="0056141D">
        <w:rPr>
          <w:lang w:val="es-ES"/>
        </w:rPr>
        <w:instrText xml:space="preserve"> ADDIN ZOTERO_ITEM CSL_CITATION {"citationID":"DscP12xe","properties":{"formattedCitation":"[10]","plainCitation":"[10]","noteIndex":0},"citationItems":[{"id":343,"uris":["http://zotero.org/users/1025533/items/T6FH7AH6"],"itemData":{"id":343,"type":"article-journal","language":"es","page":"91","source":"Zotero","title":"REGLAMENTO A LEY DE TRANSPORTE TERRESTRE TRANSITO Y SEGURIDAD VIAL","author":[{"family":"Delgado","given":"Rafael Correa"}]}}],"schema":"https://github.com/citation-style-language/schema/raw/master/csl-citation.json"} </w:instrText>
      </w:r>
      <w:r w:rsidRPr="0056141D">
        <w:rPr>
          <w:lang w:val="es-ES"/>
        </w:rPr>
        <w:fldChar w:fldCharType="separate"/>
      </w:r>
      <w:r w:rsidRPr="0056141D">
        <w:rPr>
          <w:rFonts w:cs="Times New Roman"/>
          <w:lang w:val="es-ES"/>
        </w:rPr>
        <w:t>[10]</w:t>
      </w:r>
      <w:r w:rsidRPr="0056141D">
        <w:rPr>
          <w:lang w:val="es-ES"/>
        </w:rPr>
        <w:fldChar w:fldCharType="end"/>
      </w:r>
      <w:r w:rsidRPr="0056141D">
        <w:rPr>
          <w:lang w:val="es-ES"/>
        </w:rPr>
        <w:t xml:space="preserve"> a través del Artículo 311</w:t>
      </w:r>
      <w:r w:rsidR="008941BE" w:rsidRPr="0056141D">
        <w:rPr>
          <w:lang w:val="es-ES"/>
        </w:rPr>
        <w:t xml:space="preserve"> </w:t>
      </w:r>
      <w:r w:rsidRPr="0056141D">
        <w:rPr>
          <w:lang w:val="es-ES"/>
        </w:rPr>
        <w:t>da a conocer las pruebas a ser realizadas, e</w:t>
      </w:r>
      <w:r w:rsidR="008941BE" w:rsidRPr="0056141D">
        <w:rPr>
          <w:lang w:val="es-ES"/>
        </w:rPr>
        <w:t>n</w:t>
      </w:r>
      <w:r w:rsidRPr="0056141D">
        <w:rPr>
          <w:lang w:val="es-ES"/>
        </w:rPr>
        <w:t xml:space="preserve"> el Artículo 312 </w:t>
      </w:r>
      <w:r w:rsidR="00A440FA" w:rsidRPr="0056141D">
        <w:rPr>
          <w:lang w:val="es-ES"/>
        </w:rPr>
        <w:t>se establece cuáles</w:t>
      </w:r>
      <w:r w:rsidRPr="0056141D">
        <w:rPr>
          <w:lang w:val="es-ES"/>
        </w:rPr>
        <w:t xml:space="preserve"> son los aspectos de revisión</w:t>
      </w:r>
      <w:r w:rsidR="008941BE" w:rsidRPr="0056141D">
        <w:rPr>
          <w:lang w:val="es-ES"/>
        </w:rPr>
        <w:t xml:space="preserve"> y en el Artículo 313 </w:t>
      </w:r>
      <w:r w:rsidR="00A440FA" w:rsidRPr="0056141D">
        <w:rPr>
          <w:lang w:val="es-ES"/>
        </w:rPr>
        <w:t xml:space="preserve">se indica </w:t>
      </w:r>
      <w:r w:rsidR="008941BE" w:rsidRPr="0056141D">
        <w:rPr>
          <w:lang w:val="es-ES"/>
        </w:rPr>
        <w:t>que los aspectos del artículo anterior se sujetarán a las normas técnicas del Servicio Ecuatoriano de Normalización (INEN) y reglamentos vigentes</w:t>
      </w:r>
      <w:r w:rsidR="00A440FA" w:rsidRPr="0056141D">
        <w:rPr>
          <w:lang w:val="es-ES"/>
        </w:rPr>
        <w:t>.</w:t>
      </w:r>
      <w:r w:rsidR="008941BE" w:rsidRPr="0056141D">
        <w:rPr>
          <w:lang w:val="es-ES"/>
        </w:rPr>
        <w:t xml:space="preserve"> </w:t>
      </w:r>
      <w:r w:rsidR="00A440FA" w:rsidRPr="0056141D">
        <w:rPr>
          <w:lang w:val="es-ES"/>
        </w:rPr>
        <w:t>En</w:t>
      </w:r>
      <w:r w:rsidR="008941BE" w:rsidRPr="0056141D">
        <w:rPr>
          <w:lang w:val="es-ES"/>
        </w:rPr>
        <w:t xml:space="preserve"> </w:t>
      </w:r>
      <w:r w:rsidR="008941BE" w:rsidRPr="0056141D">
        <w:rPr>
          <w:lang w:val="es-ES"/>
        </w:rPr>
        <w:fldChar w:fldCharType="begin"/>
      </w:r>
      <w:r w:rsidR="008941BE" w:rsidRPr="0056141D">
        <w:rPr>
          <w:lang w:val="es-ES"/>
        </w:rPr>
        <w:instrText xml:space="preserve"> ADDIN ZOTERO_ITEM CSL_CITATION {"citationID":"KAguvOrC","properties":{"formattedCitation":"[11]","plainCitation":"[11]","noteIndex":0},"citationItems":[{"id":347,"uris":["http://zotero.org/users/1025533/items/MJ5CGAY6"],"itemData":{"id":347,"type":"post-weblog","abstract":"Resolucion_No_025-DIR-2019-ANT |","language":"es","title":"Resolucion_No_025-DIR-2019-ANT – Agencia Nacional de Tránsito del Ecuador – ANT","URL":"https://www.ant.gob.ec/wpfd_file/resolucion_no_025-dir-2019-ant/","accessed":{"date-parts":[["2022",7,10]]}}}],"schema":"https://github.com/citation-style-language/schema/raw/master/csl-citation.json"} </w:instrText>
      </w:r>
      <w:r w:rsidR="008941BE" w:rsidRPr="0056141D">
        <w:rPr>
          <w:lang w:val="es-ES"/>
        </w:rPr>
        <w:fldChar w:fldCharType="separate"/>
      </w:r>
      <w:r w:rsidR="008941BE" w:rsidRPr="0056141D">
        <w:rPr>
          <w:rFonts w:cs="Times New Roman"/>
          <w:lang w:val="es-ES"/>
        </w:rPr>
        <w:t>[11]</w:t>
      </w:r>
      <w:r w:rsidR="008941BE" w:rsidRPr="0056141D">
        <w:rPr>
          <w:lang w:val="es-ES"/>
        </w:rPr>
        <w:fldChar w:fldCharType="end"/>
      </w:r>
      <w:r w:rsidR="008941BE" w:rsidRPr="0056141D">
        <w:rPr>
          <w:lang w:val="es-ES"/>
        </w:rPr>
        <w:t xml:space="preserve"> en los Artículos del 52 al 57 </w:t>
      </w:r>
      <w:r w:rsidR="00A440FA" w:rsidRPr="0056141D">
        <w:rPr>
          <w:lang w:val="es-ES"/>
        </w:rPr>
        <w:t xml:space="preserve">se </w:t>
      </w:r>
      <w:r w:rsidR="008941BE" w:rsidRPr="0056141D">
        <w:rPr>
          <w:lang w:val="es-ES"/>
        </w:rPr>
        <w:t xml:space="preserve">establece </w:t>
      </w:r>
      <w:r w:rsidRPr="0056141D">
        <w:rPr>
          <w:lang w:val="es-ES"/>
        </w:rPr>
        <w:t xml:space="preserve"> </w:t>
      </w:r>
      <w:r w:rsidR="008941BE" w:rsidRPr="0056141D">
        <w:rPr>
          <w:lang w:val="es-ES"/>
        </w:rPr>
        <w:t>el proceso de RTV, en los Artículos del 58 al 65 se detalla la regulación de parámetros específicos de idoneidad para la prestación del servicio según su clase, tipo y ámbito de transporte, inspección visual del vehículo, revisión mecatrónica y de seguridad, control de ruido y control de emisión de gases contaminantes</w:t>
      </w:r>
      <w:r w:rsidR="00A440FA" w:rsidRPr="0056141D">
        <w:rPr>
          <w:lang w:val="es-ES"/>
        </w:rPr>
        <w:t>.</w:t>
      </w:r>
      <w:r w:rsidR="00B36A4A" w:rsidRPr="0056141D">
        <w:rPr>
          <w:lang w:val="es-ES"/>
        </w:rPr>
        <w:t xml:space="preserve"> </w:t>
      </w:r>
      <w:r w:rsidR="00A440FA" w:rsidRPr="0056141D">
        <w:rPr>
          <w:lang w:val="es-ES"/>
        </w:rPr>
        <w:t>E</w:t>
      </w:r>
      <w:r w:rsidR="00B36A4A" w:rsidRPr="0056141D">
        <w:rPr>
          <w:lang w:val="es-ES"/>
        </w:rPr>
        <w:t xml:space="preserve">n algunos de estos artículos se </w:t>
      </w:r>
      <w:r w:rsidR="00E75EBC">
        <w:rPr>
          <w:lang w:val="es-ES"/>
        </w:rPr>
        <w:t>solicita considerar</w:t>
      </w:r>
      <w:r w:rsidR="00B36A4A" w:rsidRPr="0056141D">
        <w:rPr>
          <w:lang w:val="es-ES"/>
        </w:rPr>
        <w:t xml:space="preserve"> la Norma Técnica Ecuatoriana</w:t>
      </w:r>
      <w:r w:rsidR="00A440FA" w:rsidRPr="0056141D">
        <w:rPr>
          <w:lang w:val="es-ES"/>
        </w:rPr>
        <w:t xml:space="preserve"> a ser aplicada en</w:t>
      </w:r>
      <w:r w:rsidR="00B36A4A" w:rsidRPr="0056141D">
        <w:rPr>
          <w:lang w:val="es-ES"/>
        </w:rPr>
        <w:t xml:space="preserve"> cada caso y se menciona </w:t>
      </w:r>
      <w:r w:rsidR="00A440FA" w:rsidRPr="0056141D">
        <w:rPr>
          <w:lang w:val="es-ES"/>
        </w:rPr>
        <w:t xml:space="preserve">tomar como referencia </w:t>
      </w:r>
      <w:r w:rsidR="00B36A4A" w:rsidRPr="0056141D">
        <w:rPr>
          <w:lang w:val="es-ES"/>
        </w:rPr>
        <w:t>el Anexo I del Reglamento, este anexo no se encuentra publicado en el documento</w:t>
      </w:r>
      <w:r w:rsidR="00A440FA" w:rsidRPr="0056141D">
        <w:rPr>
          <w:lang w:val="es-ES"/>
        </w:rPr>
        <w:t xml:space="preserve"> ni en </w:t>
      </w:r>
      <w:r w:rsidR="00DC703B">
        <w:rPr>
          <w:lang w:val="es-ES"/>
        </w:rPr>
        <w:t>alguna</w:t>
      </w:r>
      <w:r w:rsidR="00DC703B" w:rsidRPr="0056141D">
        <w:rPr>
          <w:lang w:val="es-ES"/>
        </w:rPr>
        <w:t xml:space="preserve"> </w:t>
      </w:r>
      <w:r w:rsidR="00A440FA" w:rsidRPr="0056141D">
        <w:rPr>
          <w:lang w:val="es-ES"/>
        </w:rPr>
        <w:t>plataforma gubernamental</w:t>
      </w:r>
      <w:r w:rsidR="0057103C" w:rsidRPr="0056141D">
        <w:rPr>
          <w:lang w:val="es-ES"/>
        </w:rPr>
        <w:t xml:space="preserve">, </w:t>
      </w:r>
      <w:bookmarkStart w:id="8" w:name="_Hlk108366580"/>
      <w:r w:rsidR="0057103C" w:rsidRPr="0056141D">
        <w:rPr>
          <w:lang w:val="es-ES"/>
        </w:rPr>
        <w:t>dificultando el poder establecer un análisis de su contenido</w:t>
      </w:r>
      <w:bookmarkEnd w:id="8"/>
      <w:r w:rsidR="0057103C" w:rsidRPr="0056141D">
        <w:rPr>
          <w:lang w:val="es-ES"/>
        </w:rPr>
        <w:t>.</w:t>
      </w:r>
    </w:p>
    <w:p w14:paraId="25C6B4A2" w14:textId="75F32C79" w:rsidR="00C54EFE" w:rsidRDefault="00A440FA" w:rsidP="00256F08">
      <w:pPr>
        <w:rPr>
          <w:lang w:val="es-ES"/>
        </w:rPr>
      </w:pPr>
      <w:r w:rsidRPr="0056141D">
        <w:rPr>
          <w:lang w:val="es-ES"/>
        </w:rPr>
        <w:t>Con respecto a lo anterior</w:t>
      </w:r>
      <w:r w:rsidR="0057103C" w:rsidRPr="0056141D">
        <w:rPr>
          <w:lang w:val="es-ES"/>
        </w:rPr>
        <w:t xml:space="preserve">, en el Artículo 8 en </w:t>
      </w:r>
      <w:r w:rsidRPr="0056141D">
        <w:rPr>
          <w:lang w:val="es-ES"/>
        </w:rPr>
        <w:t xml:space="preserve">el Decreto correspondiente de España en </w:t>
      </w:r>
      <w:r w:rsidR="00895B44" w:rsidRPr="0056141D">
        <w:rPr>
          <w:lang w:val="es-ES" w:eastAsia="es-CO"/>
        </w:rPr>
        <w:fldChar w:fldCharType="begin"/>
      </w:r>
      <w:r w:rsidR="00E7386D" w:rsidRPr="0056141D">
        <w:rPr>
          <w:lang w:val="es-ES" w:eastAsia="es-CO"/>
        </w:rPr>
        <w:instrText xml:space="preserve"> ADDIN ZOTERO_ITEM CSL_CITATION {"citationID":"Fj0WdpEX","properties":{"formattedCitation":"[9]","plainCitation":"[9]","noteIndex":0},"citationItems":[{"id":341,"uris":["http://zotero.org/users/1025533/items/LWK2TQNN"],"itemData":{"id":341,"type":"book","event-place":"Madrid","ISBN":"978-84-340-2099-3","language":"es","note":"OCLC: 910863499","publisher":"Agencia Estatal Boletín Oficial del Estado","publisher-place":"Madrid","source":"Open WorldCat","title":"Código de Tráfico y Seguridad Vial","title-short":"C?","author":[{"family":"España","given":"Agencia Estatal Bolet??n Oficial del Estado"}],"issued":{"date-parts":[["2014"]]}}}],"schema":"https://github.com/citation-style-language/schema/raw/master/csl-citation.json"} </w:instrText>
      </w:r>
      <w:r w:rsidR="00895B44" w:rsidRPr="0056141D">
        <w:rPr>
          <w:lang w:val="es-ES" w:eastAsia="es-CO"/>
        </w:rPr>
        <w:fldChar w:fldCharType="separate"/>
      </w:r>
      <w:r w:rsidR="00895B44" w:rsidRPr="0056141D">
        <w:rPr>
          <w:rFonts w:cs="Times New Roman"/>
          <w:lang w:val="es-ES"/>
        </w:rPr>
        <w:t>[9]</w:t>
      </w:r>
      <w:r w:rsidR="00895B44" w:rsidRPr="0056141D">
        <w:rPr>
          <w:lang w:val="es-ES" w:eastAsia="es-CO"/>
        </w:rPr>
        <w:fldChar w:fldCharType="end"/>
      </w:r>
      <w:r w:rsidRPr="0056141D">
        <w:rPr>
          <w:lang w:val="es-ES"/>
        </w:rPr>
        <w:t xml:space="preserve">, </w:t>
      </w:r>
      <w:r w:rsidR="0057103C" w:rsidRPr="0056141D">
        <w:rPr>
          <w:lang w:val="es-ES"/>
        </w:rPr>
        <w:t xml:space="preserve">se </w:t>
      </w:r>
      <w:r w:rsidRPr="0056141D">
        <w:rPr>
          <w:lang w:val="es-ES"/>
        </w:rPr>
        <w:t>establece</w:t>
      </w:r>
      <w:r w:rsidR="0057103C" w:rsidRPr="0056141D">
        <w:rPr>
          <w:lang w:val="es-ES"/>
        </w:rPr>
        <w:t>n</w:t>
      </w:r>
      <w:r w:rsidR="008015FF" w:rsidRPr="0056141D">
        <w:rPr>
          <w:lang w:val="es-ES"/>
        </w:rPr>
        <w:t xml:space="preserve"> </w:t>
      </w:r>
      <w:r w:rsidRPr="0056141D">
        <w:rPr>
          <w:lang w:val="es-ES"/>
        </w:rPr>
        <w:t>5 puntos</w:t>
      </w:r>
      <w:r w:rsidR="008015FF" w:rsidRPr="0056141D">
        <w:rPr>
          <w:lang w:val="es-ES"/>
        </w:rPr>
        <w:t xml:space="preserve"> sobre </w:t>
      </w:r>
      <w:r w:rsidRPr="0056141D">
        <w:rPr>
          <w:lang w:val="es-ES"/>
        </w:rPr>
        <w:t xml:space="preserve">el </w:t>
      </w:r>
      <w:r w:rsidR="008015FF" w:rsidRPr="0056141D">
        <w:rPr>
          <w:lang w:val="es-ES"/>
        </w:rPr>
        <w:t>o</w:t>
      </w:r>
      <w:r w:rsidRPr="0056141D">
        <w:rPr>
          <w:lang w:val="es-ES"/>
        </w:rPr>
        <w:t xml:space="preserve">bjeto de la inspección y métodos aplicados, refiriéndose </w:t>
      </w:r>
      <w:r w:rsidR="0057103C" w:rsidRPr="0056141D">
        <w:rPr>
          <w:lang w:val="es-ES"/>
        </w:rPr>
        <w:t xml:space="preserve">en este artículo </w:t>
      </w:r>
      <w:r w:rsidRPr="0056141D">
        <w:rPr>
          <w:lang w:val="es-ES"/>
        </w:rPr>
        <w:t>al Anexo I</w:t>
      </w:r>
      <w:r w:rsidR="008015FF" w:rsidRPr="0056141D">
        <w:rPr>
          <w:lang w:val="es-ES"/>
        </w:rPr>
        <w:t xml:space="preserve"> que esta adjunto al documento, el mismo </w:t>
      </w:r>
      <w:r w:rsidRPr="0056141D">
        <w:rPr>
          <w:lang w:val="es-ES"/>
        </w:rPr>
        <w:t>que constituye una lista no exhaustiva de defectos, por lo que se desarrolla con base en las especificaciones que deben satisfacer todos los elementos inspeccionados, según el Real Decreto y la reglamentación que sea de aplicación, caso por caso y de forma particularizada en función de la categoría del vehículo, su uso o servicio y demás especificidades establecidas en la reglamentación, a través del manual de procedimiento de inspección de las estaciones ITV.</w:t>
      </w:r>
    </w:p>
    <w:p w14:paraId="4B970482" w14:textId="0030B3AA" w:rsidR="00F6077B" w:rsidRPr="00C60C61" w:rsidRDefault="002E5FE9" w:rsidP="00F6077B">
      <w:pPr>
        <w:rPr>
          <w:lang w:val="es-ES"/>
        </w:rPr>
      </w:pPr>
      <w:r w:rsidRPr="00C60C61">
        <w:rPr>
          <w:lang w:val="es-ES"/>
        </w:rPr>
        <w:t>Cabe indicar</w:t>
      </w:r>
      <w:r w:rsidRPr="00C60C61">
        <w:rPr>
          <w:lang w:val="es-ES"/>
        </w:rPr>
        <w:t>, que en España la Entidad Nacional de Acreditación ( ENAC) designada por el Gobierno para operar en España como el único Organismo Nacional de Acreditación</w:t>
      </w:r>
      <w:r w:rsidR="00732525" w:rsidRPr="00C60C61">
        <w:rPr>
          <w:lang w:val="es-ES"/>
        </w:rPr>
        <w:t xml:space="preserve"> </w:t>
      </w:r>
      <w:r w:rsidR="00732525" w:rsidRPr="00C60C61">
        <w:rPr>
          <w:lang w:val="es-ES"/>
        </w:rPr>
        <w:fldChar w:fldCharType="begin"/>
      </w:r>
      <w:r w:rsidR="00732525" w:rsidRPr="00C60C61">
        <w:rPr>
          <w:lang w:val="es-ES"/>
        </w:rPr>
        <w:instrText xml:space="preserve"> ADDIN ZOTERO_ITEM CSL_CITATION {"citationID":"xvGNNCUp","properties":{"formattedCitation":"[12]","plainCitation":"[12]","noteIndex":0},"citationItems":[{"id":356,"uris":["http://zotero.org/users/1025533/items/FSEB5TJA"],"itemData":{"id":356,"type":"document","title":"¿Qué es ENAC? - Portal ENAC","URL":"https://www.enac.es/web/enac/quienes-somos/-que-es-enac-","accessed":{"date-parts":[["2022",9,12]]}}}],"schema":"https://github.com/citation-style-language/schema/raw/master/csl-citation.json"} </w:instrText>
      </w:r>
      <w:r w:rsidR="00732525" w:rsidRPr="00C60C61">
        <w:rPr>
          <w:lang w:val="es-ES"/>
        </w:rPr>
        <w:fldChar w:fldCharType="separate"/>
      </w:r>
      <w:r w:rsidR="00732525" w:rsidRPr="00C60C61">
        <w:rPr>
          <w:rFonts w:cs="Times New Roman"/>
        </w:rPr>
        <w:t>[12]</w:t>
      </w:r>
      <w:r w:rsidR="00732525" w:rsidRPr="00C60C61">
        <w:rPr>
          <w:lang w:val="es-ES"/>
        </w:rPr>
        <w:fldChar w:fldCharType="end"/>
      </w:r>
      <w:r w:rsidRPr="00C60C61">
        <w:rPr>
          <w:lang w:val="es-ES"/>
        </w:rPr>
        <w:t xml:space="preserve">, </w:t>
      </w:r>
      <w:r w:rsidR="00732525" w:rsidRPr="00C60C61">
        <w:rPr>
          <w:lang w:val="es-ES"/>
        </w:rPr>
        <w:t xml:space="preserve">hace </w:t>
      </w:r>
      <w:r w:rsidR="00F2641E" w:rsidRPr="00C60C61">
        <w:rPr>
          <w:lang w:val="es-ES"/>
        </w:rPr>
        <w:t xml:space="preserve">que se cumpla en </w:t>
      </w:r>
      <w:r w:rsidR="00896071" w:rsidRPr="00C60C61">
        <w:rPr>
          <w:lang w:val="es-ES"/>
        </w:rPr>
        <w:t>las estaciones de inspección técnica de vehículos</w:t>
      </w:r>
      <w:r w:rsidR="00896071" w:rsidRPr="00C60C61">
        <w:rPr>
          <w:lang w:val="es-ES"/>
        </w:rPr>
        <w:t xml:space="preserve">, </w:t>
      </w:r>
      <w:r w:rsidR="00896071" w:rsidRPr="00C60C61">
        <w:rPr>
          <w:lang w:val="es-ES"/>
        </w:rPr>
        <w:t>los requisitos para la competencia de los organismos que realizan inspecciones y para la imparcialidad y coherencia de sus actividades de inspección</w:t>
      </w:r>
      <w:r w:rsidR="00896071" w:rsidRPr="00C60C61">
        <w:rPr>
          <w:lang w:val="es-ES"/>
        </w:rPr>
        <w:t>, de acuerdo a</w:t>
      </w:r>
      <w:r w:rsidR="00896071" w:rsidRPr="00C60C61">
        <w:rPr>
          <w:lang w:val="es-ES"/>
        </w:rPr>
        <w:t xml:space="preserve"> </w:t>
      </w:r>
      <w:r w:rsidR="00732525" w:rsidRPr="00C60C61">
        <w:rPr>
          <w:lang w:val="es-ES"/>
        </w:rPr>
        <w:t>la</w:t>
      </w:r>
      <w:r w:rsidRPr="00C60C61">
        <w:rPr>
          <w:lang w:val="es-ES"/>
        </w:rPr>
        <w:t xml:space="preserve"> norma UNE-EN ISO/IEC 17020: 2012, asegurando</w:t>
      </w:r>
      <w:r w:rsidR="00E604B8" w:rsidRPr="00C60C61">
        <w:rPr>
          <w:lang w:val="es-ES"/>
        </w:rPr>
        <w:t xml:space="preserve"> así</w:t>
      </w:r>
      <w:r w:rsidR="00732525" w:rsidRPr="00C60C61">
        <w:rPr>
          <w:lang w:val="es-ES"/>
        </w:rPr>
        <w:t>,</w:t>
      </w:r>
      <w:r w:rsidRPr="00C60C61">
        <w:rPr>
          <w:lang w:val="es-ES"/>
        </w:rPr>
        <w:t xml:space="preserve"> que todas las estaciones</w:t>
      </w:r>
      <w:r w:rsidR="00E604B8" w:rsidRPr="00C60C61">
        <w:rPr>
          <w:lang w:val="es-ES"/>
        </w:rPr>
        <w:t xml:space="preserve"> de inspección </w:t>
      </w:r>
      <w:r w:rsidRPr="00C60C61">
        <w:rPr>
          <w:lang w:val="es-ES"/>
        </w:rPr>
        <w:t>actúen en proceso y gestión de igual forma al momento de realizar la ITV</w:t>
      </w:r>
      <w:r w:rsidR="00896071" w:rsidRPr="00C60C61">
        <w:rPr>
          <w:lang w:val="es-ES"/>
        </w:rPr>
        <w:t xml:space="preserve"> en territorio español. D</w:t>
      </w:r>
      <w:r w:rsidRPr="00C60C61">
        <w:rPr>
          <w:lang w:val="es-ES"/>
        </w:rPr>
        <w:t>e igual forma</w:t>
      </w:r>
      <w:r w:rsidR="000C5DEC" w:rsidRPr="00C60C61">
        <w:rPr>
          <w:lang w:val="es-ES"/>
        </w:rPr>
        <w:t>,</w:t>
      </w:r>
      <w:r w:rsidRPr="00C60C61">
        <w:rPr>
          <w:lang w:val="es-ES"/>
        </w:rPr>
        <w:t xml:space="preserve"> en los otros</w:t>
      </w:r>
      <w:r w:rsidR="000C5DEC" w:rsidRPr="00C60C61">
        <w:rPr>
          <w:lang w:val="es-ES"/>
        </w:rPr>
        <w:t xml:space="preserve"> </w:t>
      </w:r>
      <w:r w:rsidR="00B32175" w:rsidRPr="00C60C61">
        <w:rPr>
          <w:lang w:val="es-ES"/>
        </w:rPr>
        <w:t>Estados miembros de la Unión Europea</w:t>
      </w:r>
      <w:r w:rsidRPr="00C60C61">
        <w:rPr>
          <w:lang w:val="es-ES"/>
        </w:rPr>
        <w:t>,</w:t>
      </w:r>
      <w:r w:rsidR="00896071" w:rsidRPr="00C60C61">
        <w:rPr>
          <w:lang w:val="es-ES"/>
        </w:rPr>
        <w:t xml:space="preserve"> se aplica esta norma internacional,</w:t>
      </w:r>
      <w:r w:rsidRPr="00C60C61">
        <w:rPr>
          <w:lang w:val="es-ES"/>
        </w:rPr>
        <w:t xml:space="preserve"> asegurando la homogeneidad en procesos y gestión</w:t>
      </w:r>
      <w:r w:rsidR="000C5DEC" w:rsidRPr="00C60C61">
        <w:rPr>
          <w:lang w:val="es-ES"/>
        </w:rPr>
        <w:t xml:space="preserve"> de la ITV en la Unión Europea.</w:t>
      </w:r>
    </w:p>
    <w:p w14:paraId="3216EFD6" w14:textId="13FEB3BF" w:rsidR="00F6077B" w:rsidRDefault="00F6077B" w:rsidP="00F6077B">
      <w:pPr>
        <w:rPr>
          <w:lang w:val="es-ES"/>
        </w:rPr>
      </w:pPr>
      <w:r w:rsidRPr="00C60C61">
        <w:rPr>
          <w:lang w:val="es-ES"/>
        </w:rPr>
        <w:t>Mientras que en Ecuador, las estaciones de inspección</w:t>
      </w:r>
      <w:r w:rsidR="00A16A6B" w:rsidRPr="00C60C61">
        <w:t xml:space="preserve"> </w:t>
      </w:r>
      <w:r w:rsidR="00A16A6B" w:rsidRPr="00C60C61">
        <w:rPr>
          <w:lang w:val="es-ES"/>
        </w:rPr>
        <w:t>técnica de vehículos</w:t>
      </w:r>
      <w:r w:rsidR="00170B5C" w:rsidRPr="00C60C61">
        <w:rPr>
          <w:lang w:val="es-ES"/>
        </w:rPr>
        <w:t>,</w:t>
      </w:r>
      <w:r w:rsidRPr="00C60C61">
        <w:rPr>
          <w:lang w:val="es-ES"/>
        </w:rPr>
        <w:t xml:space="preserve"> según </w:t>
      </w:r>
      <w:r w:rsidRPr="00C60C61">
        <w:rPr>
          <w:lang w:val="es-ES"/>
        </w:rPr>
        <w:fldChar w:fldCharType="begin"/>
      </w:r>
      <w:r w:rsidRPr="00C60C61">
        <w:rPr>
          <w:lang w:val="es-ES"/>
        </w:rPr>
        <w:instrText xml:space="preserve"> ADDIN ZOTERO_ITEM CSL_CITATION {"citationID":"XDVMSwia","properties":{"formattedCitation":"[10]","plainCitation":"[10]","noteIndex":0},"citationItems":[{"id":343,"uris":["http://zotero.org/users/1025533/items/T6FH7AH6"],"itemData":{"id":343,"type":"article-journal","language":"es","page":"91","source":"Zotero","title":"REGLAMENTO A LEY DE TRANSPORTE TERRESTRE TRANSITO Y SEGURIDAD VIAL","author":[{"family":"Delgado","given":"Rafael Correa"}]}}],"schema":"https://github.com/citation-style-language/schema/raw/master/csl-citation.json"} </w:instrText>
      </w:r>
      <w:r w:rsidRPr="00C60C61">
        <w:rPr>
          <w:lang w:val="es-ES"/>
        </w:rPr>
        <w:fldChar w:fldCharType="separate"/>
      </w:r>
      <w:r w:rsidRPr="00C60C61">
        <w:rPr>
          <w:rFonts w:cs="Times New Roman"/>
          <w:lang w:val="es-ES"/>
        </w:rPr>
        <w:t>[10]</w:t>
      </w:r>
      <w:r w:rsidRPr="00C60C61">
        <w:rPr>
          <w:lang w:val="es-ES"/>
        </w:rPr>
        <w:fldChar w:fldCharType="end"/>
      </w:r>
      <w:r w:rsidRPr="00C60C61">
        <w:rPr>
          <w:lang w:val="es-ES"/>
        </w:rPr>
        <w:t xml:space="preserve"> </w:t>
      </w:r>
      <w:r w:rsidR="00A16A6B" w:rsidRPr="00C60C61">
        <w:rPr>
          <w:lang w:val="es-ES"/>
        </w:rPr>
        <w:t>están</w:t>
      </w:r>
      <w:r w:rsidRPr="00C60C61">
        <w:rPr>
          <w:lang w:val="es-ES"/>
        </w:rPr>
        <w:t xml:space="preserve"> sujetas a una fiscalización periódica por parte del Director Ejecutivo de la ANT,</w:t>
      </w:r>
      <w:r w:rsidRPr="00C60C61">
        <w:rPr>
          <w:lang w:val="es-ES"/>
        </w:rPr>
        <w:t xml:space="preserve"> </w:t>
      </w:r>
      <w:r w:rsidRPr="00C60C61">
        <w:rPr>
          <w:lang w:val="es-ES"/>
        </w:rPr>
        <w:t>o sus delegados, a fin de mantener el nivel de calidad del servicio</w:t>
      </w:r>
      <w:r w:rsidRPr="00C60C61">
        <w:rPr>
          <w:lang w:val="es-ES"/>
        </w:rPr>
        <w:t xml:space="preserve">, sin especificar una norma </w:t>
      </w:r>
      <w:r w:rsidR="00170B5C" w:rsidRPr="00C60C61">
        <w:rPr>
          <w:lang w:val="es-ES"/>
        </w:rPr>
        <w:t>a ser aplicada</w:t>
      </w:r>
      <w:r w:rsidRPr="00C60C61">
        <w:rPr>
          <w:lang w:val="es-ES"/>
        </w:rPr>
        <w:t xml:space="preserve"> para</w:t>
      </w:r>
      <w:r w:rsidR="00170B5C" w:rsidRPr="00C60C61">
        <w:rPr>
          <w:lang w:val="es-ES"/>
        </w:rPr>
        <w:t xml:space="preserve"> e</w:t>
      </w:r>
      <w:r w:rsidR="00123B72" w:rsidRPr="00C60C61">
        <w:rPr>
          <w:lang w:val="es-ES"/>
        </w:rPr>
        <w:t>st</w:t>
      </w:r>
      <w:r w:rsidR="00170B5C" w:rsidRPr="00C60C61">
        <w:rPr>
          <w:lang w:val="es-ES"/>
        </w:rPr>
        <w:t>e</w:t>
      </w:r>
      <w:r w:rsidRPr="00C60C61">
        <w:rPr>
          <w:lang w:val="es-ES"/>
        </w:rPr>
        <w:t xml:space="preserve"> </w:t>
      </w:r>
      <w:r w:rsidR="00170B5C" w:rsidRPr="00C60C61">
        <w:rPr>
          <w:lang w:val="es-ES"/>
        </w:rPr>
        <w:t>efecto</w:t>
      </w:r>
      <w:r w:rsidR="00A16A6B" w:rsidRPr="00C60C61">
        <w:rPr>
          <w:lang w:val="es-ES"/>
        </w:rPr>
        <w:t>, dificultando homogenizar procesos y gestión de la ITV a nivel nacional.</w:t>
      </w:r>
      <w:r w:rsidR="00A16A6B">
        <w:rPr>
          <w:lang w:val="es-ES"/>
        </w:rPr>
        <w:t xml:space="preserve"> </w:t>
      </w:r>
    </w:p>
    <w:p w14:paraId="1BE39C26" w14:textId="3788F373" w:rsidR="00E61B23" w:rsidRPr="0056141D" w:rsidRDefault="00B30EBB" w:rsidP="00B30EBB">
      <w:pPr>
        <w:rPr>
          <w:lang w:val="es-ES"/>
        </w:rPr>
      </w:pPr>
      <w:r w:rsidRPr="0056141D">
        <w:rPr>
          <w:lang w:val="es-ES"/>
        </w:rPr>
        <w:t xml:space="preserve">En Ecuador para regular la calificación de los defectos encontrados en la ITV, en el Artículo 69 la </w:t>
      </w:r>
      <w:r w:rsidR="00DC703B" w:rsidRPr="009D1221">
        <w:rPr>
          <w:lang w:val="es-ES"/>
        </w:rPr>
        <w:t>legislación</w:t>
      </w:r>
      <w:r w:rsidRPr="0056141D">
        <w:rPr>
          <w:lang w:val="es-ES"/>
        </w:rPr>
        <w:t xml:space="preserve"> </w:t>
      </w:r>
      <w:r w:rsidRPr="0056141D">
        <w:rPr>
          <w:lang w:val="es-ES"/>
        </w:rPr>
        <w:fldChar w:fldCharType="begin"/>
      </w:r>
      <w:r w:rsidRPr="0056141D">
        <w:rPr>
          <w:lang w:val="es-ES"/>
        </w:rPr>
        <w:instrText xml:space="preserve"> ADDIN ZOTERO_ITEM CSL_CITATION {"citationID":"q0Ie4o09","properties":{"formattedCitation":"[11]","plainCitation":"[11]","noteIndex":0},"citationItems":[{"id":347,"uris":["http://zotero.org/users/1025533/items/MJ5CGAY6"],"itemData":{"id":347,"type":"post-weblog","abstract":"Resolucion_No_025-DIR-2019-ANT |","language":"es","title":"Resolucion_No_025-DIR-2019-ANT – Agencia Nacional de Tránsito del Ecuador – ANT","URL":"https://www.ant.gob.ec/wpfd_file/resolucion_no_025-dir-2019-ant/","accessed":{"date-parts":[["2022",7,10]]}}}],"schema":"https://github.com/citation-style-language/schema/raw/master/csl-citation.json"} </w:instrText>
      </w:r>
      <w:r w:rsidRPr="0056141D">
        <w:rPr>
          <w:lang w:val="es-ES"/>
        </w:rPr>
        <w:fldChar w:fldCharType="separate"/>
      </w:r>
      <w:r w:rsidRPr="0056141D">
        <w:rPr>
          <w:rFonts w:cs="Times New Roman"/>
          <w:lang w:val="es-ES"/>
        </w:rPr>
        <w:t>[11]</w:t>
      </w:r>
      <w:r w:rsidRPr="0056141D">
        <w:rPr>
          <w:lang w:val="es-ES"/>
        </w:rPr>
        <w:fldChar w:fldCharType="end"/>
      </w:r>
      <w:r w:rsidRPr="0056141D">
        <w:rPr>
          <w:lang w:val="es-ES"/>
        </w:rPr>
        <w:t xml:space="preserve"> establece la clasificación de los defectos y las </w:t>
      </w:r>
      <w:r w:rsidRPr="0056141D">
        <w:rPr>
          <w:lang w:val="es-ES"/>
        </w:rPr>
        <w:lastRenderedPageBreak/>
        <w:t xml:space="preserve">causas para la no aprobación del proceso de </w:t>
      </w:r>
      <w:r w:rsidR="00360746" w:rsidRPr="0056141D">
        <w:rPr>
          <w:lang w:val="es-ES"/>
        </w:rPr>
        <w:t>RTV</w:t>
      </w:r>
      <w:r w:rsidR="00F07134" w:rsidRPr="0056141D">
        <w:rPr>
          <w:lang w:val="es-ES"/>
        </w:rPr>
        <w:t>, to</w:t>
      </w:r>
      <w:r w:rsidR="0057103C" w:rsidRPr="0056141D">
        <w:rPr>
          <w:lang w:val="es-ES"/>
        </w:rPr>
        <w:t>ma</w:t>
      </w:r>
      <w:r w:rsidR="00F07134" w:rsidRPr="0056141D">
        <w:rPr>
          <w:lang w:val="es-ES"/>
        </w:rPr>
        <w:t xml:space="preserve">ndo como referencia al Anexo I, que como se </w:t>
      </w:r>
      <w:r w:rsidR="00DC703B" w:rsidRPr="009D1221">
        <w:rPr>
          <w:lang w:val="es-ES"/>
        </w:rPr>
        <w:t>indicó</w:t>
      </w:r>
      <w:r w:rsidR="00F07134" w:rsidRPr="0056141D">
        <w:rPr>
          <w:lang w:val="es-ES"/>
        </w:rPr>
        <w:t xml:space="preserve"> </w:t>
      </w:r>
      <w:r w:rsidR="00DC703B" w:rsidRPr="009D1221">
        <w:rPr>
          <w:lang w:val="es-ES"/>
        </w:rPr>
        <w:t>anteriormente</w:t>
      </w:r>
      <w:r w:rsidR="00F07134" w:rsidRPr="0056141D">
        <w:rPr>
          <w:lang w:val="es-ES"/>
        </w:rPr>
        <w:t xml:space="preserve"> no se encuentra publicado. En España</w:t>
      </w:r>
      <w:r w:rsidR="00CE527F" w:rsidRPr="0056141D">
        <w:rPr>
          <w:lang w:val="es-ES"/>
        </w:rPr>
        <w:t>,</w:t>
      </w:r>
      <w:r w:rsidR="00F07134" w:rsidRPr="0056141D">
        <w:rPr>
          <w:lang w:val="es-ES"/>
        </w:rPr>
        <w:t xml:space="preserve"> </w:t>
      </w:r>
      <w:r w:rsidR="00CE527F" w:rsidRPr="0056141D">
        <w:rPr>
          <w:lang w:val="es-ES"/>
        </w:rPr>
        <w:t>en el</w:t>
      </w:r>
      <w:r w:rsidR="006F72CE" w:rsidRPr="0056141D">
        <w:rPr>
          <w:lang w:val="es-ES"/>
        </w:rPr>
        <w:t xml:space="preserve"> Artículo 9 del </w:t>
      </w:r>
      <w:r w:rsidR="00CE527F" w:rsidRPr="0056141D">
        <w:rPr>
          <w:lang w:val="es-ES"/>
        </w:rPr>
        <w:t xml:space="preserve">Decreto correspondiente en </w:t>
      </w:r>
      <w:r w:rsidR="00895B44" w:rsidRPr="0056141D">
        <w:rPr>
          <w:lang w:val="es-ES" w:eastAsia="es-CO"/>
        </w:rPr>
        <w:fldChar w:fldCharType="begin"/>
      </w:r>
      <w:r w:rsidR="00E7386D" w:rsidRPr="0056141D">
        <w:rPr>
          <w:lang w:val="es-ES" w:eastAsia="es-CO"/>
        </w:rPr>
        <w:instrText xml:space="preserve"> ADDIN ZOTERO_ITEM CSL_CITATION {"citationID":"1TL9eN7M","properties":{"formattedCitation":"[9]","plainCitation":"[9]","noteIndex":0},"citationItems":[{"id":341,"uris":["http://zotero.org/users/1025533/items/LWK2TQNN"],"itemData":{"id":341,"type":"book","event-place":"Madrid","ISBN":"978-84-340-2099-3","language":"es","note":"OCLC: 910863499","publisher":"Agencia Estatal Boletín Oficial del Estado","publisher-place":"Madrid","source":"Open WorldCat","title":"Código de Tráfico y Seguridad Vial","title-short":"C?","author":[{"family":"España","given":"Agencia Estatal Bolet??n Oficial del Estado"}],"issued":{"date-parts":[["2014"]]}}}],"schema":"https://github.com/citation-style-language/schema/raw/master/csl-citation.json"} </w:instrText>
      </w:r>
      <w:r w:rsidR="00895B44" w:rsidRPr="0056141D">
        <w:rPr>
          <w:lang w:val="es-ES" w:eastAsia="es-CO"/>
        </w:rPr>
        <w:fldChar w:fldCharType="separate"/>
      </w:r>
      <w:r w:rsidR="00895B44" w:rsidRPr="0056141D">
        <w:rPr>
          <w:rFonts w:cs="Times New Roman"/>
          <w:lang w:val="es-ES"/>
        </w:rPr>
        <w:t>[9]</w:t>
      </w:r>
      <w:r w:rsidR="00895B44" w:rsidRPr="0056141D">
        <w:rPr>
          <w:lang w:val="es-ES" w:eastAsia="es-CO"/>
        </w:rPr>
        <w:fldChar w:fldCharType="end"/>
      </w:r>
      <w:r w:rsidR="006F72CE" w:rsidRPr="0056141D">
        <w:rPr>
          <w:lang w:val="es-ES"/>
        </w:rPr>
        <w:t>,</w:t>
      </w:r>
      <w:r w:rsidR="00CE527F" w:rsidRPr="0056141D">
        <w:rPr>
          <w:lang w:val="es-ES"/>
        </w:rPr>
        <w:t xml:space="preserve"> se</w:t>
      </w:r>
      <w:r w:rsidR="006F72CE" w:rsidRPr="0056141D">
        <w:rPr>
          <w:lang w:val="es-ES"/>
        </w:rPr>
        <w:t xml:space="preserve"> presentan 4 puntos sobre la calificación de los defectos y resultado de la inspección técnica, en el punto 1 de este Artículo se toma </w:t>
      </w:r>
      <w:r w:rsidR="00CE527F" w:rsidRPr="0056141D">
        <w:rPr>
          <w:lang w:val="es-ES"/>
        </w:rPr>
        <w:t>como referencia al Anexo I</w:t>
      </w:r>
      <w:r w:rsidR="00DC703B">
        <w:rPr>
          <w:lang w:val="es-ES"/>
        </w:rPr>
        <w:t>,</w:t>
      </w:r>
      <w:r w:rsidR="00CE527F" w:rsidRPr="0056141D">
        <w:rPr>
          <w:lang w:val="es-ES"/>
        </w:rPr>
        <w:t xml:space="preserve"> que contiene la lista de posibles defectos, junto con su nivel de gravedad, además se especifica la calificación de los defectos y los casos que se pueden presentar de acuerdo a la gravedad del defecto.</w:t>
      </w:r>
    </w:p>
    <w:p w14:paraId="0371252B" w14:textId="39BC9B43" w:rsidR="00D67791" w:rsidRPr="0056141D" w:rsidRDefault="00D67791" w:rsidP="002E2C39">
      <w:pPr>
        <w:rPr>
          <w:lang w:val="es-ES" w:eastAsia="es-CO"/>
        </w:rPr>
      </w:pPr>
      <w:r w:rsidRPr="0056141D">
        <w:rPr>
          <w:lang w:val="es-ES" w:eastAsia="es-CO"/>
        </w:rPr>
        <w:t xml:space="preserve">Para el seguimiento de los defectos, </w:t>
      </w:r>
      <w:r w:rsidR="00895B44" w:rsidRPr="0056141D">
        <w:rPr>
          <w:lang w:val="es-ES" w:eastAsia="es-CO"/>
        </w:rPr>
        <w:t xml:space="preserve">en Ecuador </w:t>
      </w:r>
      <w:r w:rsidRPr="0056141D">
        <w:rPr>
          <w:lang w:val="es-ES" w:eastAsia="es-CO"/>
        </w:rPr>
        <w:t xml:space="preserve">la legislación </w:t>
      </w:r>
      <w:r w:rsidRPr="0056141D">
        <w:rPr>
          <w:lang w:val="es-ES" w:eastAsia="es-CO"/>
        </w:rPr>
        <w:fldChar w:fldCharType="begin"/>
      </w:r>
      <w:r w:rsidRPr="0056141D">
        <w:rPr>
          <w:lang w:val="es-ES" w:eastAsia="es-CO"/>
        </w:rPr>
        <w:instrText xml:space="preserve"> ADDIN ZOTERO_ITEM CSL_CITATION {"citationID":"VOoFriTr","properties":{"formattedCitation":"[11]","plainCitation":"[11]","noteIndex":0},"citationItems":[{"id":347,"uris":["http://zotero.org/users/1025533/items/MJ5CGAY6"],"itemData":{"id":347,"type":"post-weblog","abstract":"Resolucion_No_025-DIR-2019-ANT |","language":"es","title":"Resolucion_No_025-DIR-2019-ANT – Agencia Nacional de Tránsito del Ecuador – ANT","URL":"https://www.ant.gob.ec/wpfd_file/resolucion_no_025-dir-2019-ant/","accessed":{"date-parts":[["2022",7,10]]}}}],"schema":"https://github.com/citation-style-language/schema/raw/master/csl-citation.json"} </w:instrText>
      </w:r>
      <w:r w:rsidRPr="0056141D">
        <w:rPr>
          <w:lang w:val="es-ES" w:eastAsia="es-CO"/>
        </w:rPr>
        <w:fldChar w:fldCharType="separate"/>
      </w:r>
      <w:r w:rsidRPr="0056141D">
        <w:rPr>
          <w:rFonts w:cs="Times New Roman"/>
          <w:lang w:val="es-ES"/>
        </w:rPr>
        <w:t>[11]</w:t>
      </w:r>
      <w:r w:rsidRPr="0056141D">
        <w:rPr>
          <w:lang w:val="es-ES" w:eastAsia="es-CO"/>
        </w:rPr>
        <w:fldChar w:fldCharType="end"/>
      </w:r>
      <w:r w:rsidRPr="0056141D">
        <w:rPr>
          <w:lang w:val="es-ES" w:eastAsia="es-CO"/>
        </w:rPr>
        <w:t xml:space="preserve"> establece los Artículos del 70 al 75</w:t>
      </w:r>
      <w:r w:rsidR="000E28D9">
        <w:rPr>
          <w:lang w:val="es-ES" w:eastAsia="es-CO"/>
        </w:rPr>
        <w:t>,</w:t>
      </w:r>
      <w:r w:rsidRPr="0056141D">
        <w:rPr>
          <w:lang w:val="es-ES" w:eastAsia="es-CO"/>
        </w:rPr>
        <w:t xml:space="preserve"> donde se específica</w:t>
      </w:r>
      <w:r w:rsidR="00D645A4" w:rsidRPr="0056141D">
        <w:rPr>
          <w:lang w:val="es-ES" w:eastAsia="es-CO"/>
        </w:rPr>
        <w:t xml:space="preserve"> las</w:t>
      </w:r>
      <w:r w:rsidR="00D645A4" w:rsidRPr="0056141D">
        <w:rPr>
          <w:lang w:val="es-ES"/>
        </w:rPr>
        <w:t xml:space="preserve"> </w:t>
      </w:r>
      <w:r w:rsidR="00B33E26" w:rsidRPr="0056141D">
        <w:rPr>
          <w:lang w:val="es-ES" w:eastAsia="es-CO"/>
        </w:rPr>
        <w:t xml:space="preserve">causas para la no aprobación de la Revisión Técnica Vehicular, dando a conocer el número de oportunidades para aprobar la RTV y </w:t>
      </w:r>
      <w:r w:rsidR="00DC703B" w:rsidRPr="009D1221">
        <w:rPr>
          <w:lang w:val="es-ES" w:eastAsia="es-CO"/>
        </w:rPr>
        <w:t>cómo</w:t>
      </w:r>
      <w:r w:rsidR="00B33E26" w:rsidRPr="0056141D">
        <w:rPr>
          <w:lang w:val="es-ES" w:eastAsia="es-CO"/>
        </w:rPr>
        <w:t xml:space="preserve"> proceder en los distintos casos de no aprobar la RTV en dichas oportunidades.</w:t>
      </w:r>
      <w:r w:rsidR="00895B44" w:rsidRPr="0056141D">
        <w:rPr>
          <w:lang w:val="es-ES" w:eastAsia="es-CO"/>
        </w:rPr>
        <w:t xml:space="preserve"> En España en el Artículo 11 del </w:t>
      </w:r>
      <w:bookmarkStart w:id="9" w:name="_Hlk108359657"/>
      <w:r w:rsidR="00895B44" w:rsidRPr="0056141D">
        <w:rPr>
          <w:lang w:val="es-ES" w:eastAsia="es-CO"/>
        </w:rPr>
        <w:t xml:space="preserve">Decreto correspondiente en </w:t>
      </w:r>
      <w:r w:rsidR="00895B44" w:rsidRPr="0056141D">
        <w:rPr>
          <w:lang w:val="es-ES" w:eastAsia="es-CO"/>
        </w:rPr>
        <w:fldChar w:fldCharType="begin"/>
      </w:r>
      <w:r w:rsidR="00E7386D" w:rsidRPr="0056141D">
        <w:rPr>
          <w:lang w:val="es-ES" w:eastAsia="es-CO"/>
        </w:rPr>
        <w:instrText xml:space="preserve"> ADDIN ZOTERO_ITEM CSL_CITATION {"citationID":"X0UKRDll","properties":{"formattedCitation":"[9]","plainCitation":"[9]","noteIndex":0},"citationItems":[{"id":341,"uris":["http://zotero.org/users/1025533/items/LWK2TQNN"],"itemData":{"id":341,"type":"book","event-place":"Madrid","ISBN":"978-84-340-2099-3","language":"es","note":"OCLC: 910863499","publisher":"Agencia Estatal Boletín Oficial del Estado","publisher-place":"Madrid","source":"Open WorldCat","title":"Código de Tráfico y Seguridad Vial","title-short":"C?","author":[{"family":"España","given":"Agencia Estatal Bolet??n Oficial del Estado"}],"issued":{"date-parts":[["2014"]]}}}],"schema":"https://github.com/citation-style-language/schema/raw/master/csl-citation.json"} </w:instrText>
      </w:r>
      <w:r w:rsidR="00895B44" w:rsidRPr="0056141D">
        <w:rPr>
          <w:lang w:val="es-ES" w:eastAsia="es-CO"/>
        </w:rPr>
        <w:fldChar w:fldCharType="separate"/>
      </w:r>
      <w:r w:rsidR="00895B44" w:rsidRPr="0056141D">
        <w:rPr>
          <w:rFonts w:cs="Times New Roman"/>
          <w:lang w:val="es-ES"/>
        </w:rPr>
        <w:t>[9]</w:t>
      </w:r>
      <w:r w:rsidR="00895B44" w:rsidRPr="0056141D">
        <w:rPr>
          <w:lang w:val="es-ES" w:eastAsia="es-CO"/>
        </w:rPr>
        <w:fldChar w:fldCharType="end"/>
      </w:r>
      <w:bookmarkEnd w:id="9"/>
      <w:r w:rsidR="00895B44" w:rsidRPr="0056141D">
        <w:rPr>
          <w:lang w:val="es-ES" w:eastAsia="es-CO"/>
        </w:rPr>
        <w:t>, se presentan 8 puntos para establecer el seguimiento a los defectos, detallando como actuar de acuerdo al tipo de defecto se</w:t>
      </w:r>
      <w:r w:rsidR="00DC703B">
        <w:rPr>
          <w:lang w:val="es-ES" w:eastAsia="es-CO"/>
        </w:rPr>
        <w:t>a</w:t>
      </w:r>
      <w:r w:rsidR="00895B44" w:rsidRPr="0056141D">
        <w:rPr>
          <w:lang w:val="es-ES" w:eastAsia="es-CO"/>
        </w:rPr>
        <w:t xml:space="preserve"> este leve, grave o muy grave</w:t>
      </w:r>
      <w:r w:rsidR="00E7386D" w:rsidRPr="0056141D">
        <w:rPr>
          <w:lang w:val="es-ES" w:eastAsia="es-CO"/>
        </w:rPr>
        <w:t>.</w:t>
      </w:r>
    </w:p>
    <w:p w14:paraId="67E4BF2D" w14:textId="5535D77A" w:rsidR="001079EA" w:rsidRDefault="00E7386D" w:rsidP="009B766E">
      <w:pPr>
        <w:rPr>
          <w:lang w:val="es-ES" w:eastAsia="es-CO"/>
        </w:rPr>
      </w:pPr>
      <w:r w:rsidRPr="0056141D">
        <w:rPr>
          <w:lang w:val="es-ES" w:eastAsia="es-CO"/>
        </w:rPr>
        <w:t>Finalmente</w:t>
      </w:r>
      <w:r w:rsidR="009B766E" w:rsidRPr="0056141D">
        <w:rPr>
          <w:lang w:val="es-ES" w:eastAsia="es-CO"/>
        </w:rPr>
        <w:t xml:space="preserve"> en</w:t>
      </w:r>
      <w:r w:rsidRPr="0056141D">
        <w:rPr>
          <w:lang w:val="es-ES" w:eastAsia="es-CO"/>
        </w:rPr>
        <w:t xml:space="preserve"> Ecuador</w:t>
      </w:r>
      <w:r w:rsidR="009B766E" w:rsidRPr="0056141D">
        <w:rPr>
          <w:lang w:val="es-ES" w:eastAsia="es-CO"/>
        </w:rPr>
        <w:t xml:space="preserve">, </w:t>
      </w:r>
      <w:r w:rsidRPr="0056141D">
        <w:rPr>
          <w:lang w:val="es-ES" w:eastAsia="es-CO"/>
        </w:rPr>
        <w:t xml:space="preserve"> en </w:t>
      </w:r>
      <w:r w:rsidR="009B766E" w:rsidRPr="0056141D">
        <w:rPr>
          <w:lang w:val="es-ES" w:eastAsia="es-CO"/>
        </w:rPr>
        <w:t xml:space="preserve">los Artículos del 78 al 81 en </w:t>
      </w:r>
      <w:r w:rsidRPr="0056141D">
        <w:rPr>
          <w:lang w:val="es-ES" w:eastAsia="es-CO"/>
        </w:rPr>
        <w:fldChar w:fldCharType="begin"/>
      </w:r>
      <w:r w:rsidRPr="0056141D">
        <w:rPr>
          <w:lang w:val="es-ES" w:eastAsia="es-CO"/>
        </w:rPr>
        <w:instrText xml:space="preserve"> ADDIN ZOTERO_ITEM CSL_CITATION {"citationID":"Khcoidts","properties":{"formattedCitation":"[11]","plainCitation":"[11]","noteIndex":0},"citationItems":[{"id":347,"uris":["http://zotero.org/users/1025533/items/MJ5CGAY6"],"itemData":{"id":347,"type":"post-weblog","abstract":"Resolucion_No_025-DIR-2019-ANT |","language":"es","title":"Resolucion_No_025-DIR-2019-ANT – Agencia Nacional de Tránsito del Ecuador – ANT","URL":"https://www.ant.gob.ec/wpfd_file/resolucion_no_025-dir-2019-ant/","accessed":{"date-parts":[["2022",7,10]]}}}],"schema":"https://github.com/citation-style-language/schema/raw/master/csl-citation.json"} </w:instrText>
      </w:r>
      <w:r w:rsidRPr="0056141D">
        <w:rPr>
          <w:lang w:val="es-ES" w:eastAsia="es-CO"/>
        </w:rPr>
        <w:fldChar w:fldCharType="separate"/>
      </w:r>
      <w:r w:rsidRPr="0056141D">
        <w:rPr>
          <w:rFonts w:cs="Times New Roman"/>
          <w:lang w:val="es-ES"/>
        </w:rPr>
        <w:t>[11]</w:t>
      </w:r>
      <w:r w:rsidRPr="0056141D">
        <w:rPr>
          <w:lang w:val="es-ES" w:eastAsia="es-CO"/>
        </w:rPr>
        <w:fldChar w:fldCharType="end"/>
      </w:r>
      <w:r w:rsidR="009B766E" w:rsidRPr="0056141D">
        <w:rPr>
          <w:lang w:val="es-ES" w:eastAsia="es-CO"/>
        </w:rPr>
        <w:t>,</w:t>
      </w:r>
      <w:r w:rsidRPr="0056141D">
        <w:rPr>
          <w:lang w:val="es-ES" w:eastAsia="es-CO"/>
        </w:rPr>
        <w:t xml:space="preserve"> establece</w:t>
      </w:r>
      <w:r w:rsidR="009B766E" w:rsidRPr="0056141D">
        <w:rPr>
          <w:lang w:val="es-ES" w:eastAsia="es-CO"/>
        </w:rPr>
        <w:t>n la regulación de</w:t>
      </w:r>
      <w:r w:rsidRPr="0056141D">
        <w:rPr>
          <w:lang w:val="es-ES" w:eastAsia="es-CO"/>
        </w:rPr>
        <w:t xml:space="preserve"> </w:t>
      </w:r>
      <w:r w:rsidR="009B766E" w:rsidRPr="0056141D">
        <w:rPr>
          <w:lang w:val="es-ES" w:eastAsia="es-CO"/>
        </w:rPr>
        <w:t xml:space="preserve">las tarifas, recargos y sanciones relacionados a ITV. En España en el Decreto correspondiente en </w:t>
      </w:r>
      <w:r w:rsidR="009B766E" w:rsidRPr="0056141D">
        <w:rPr>
          <w:lang w:val="es-ES" w:eastAsia="es-CO"/>
        </w:rPr>
        <w:fldChar w:fldCharType="begin"/>
      </w:r>
      <w:r w:rsidR="00666792" w:rsidRPr="0056141D">
        <w:rPr>
          <w:lang w:val="es-ES" w:eastAsia="es-CO"/>
        </w:rPr>
        <w:instrText xml:space="preserve"> ADDIN ZOTERO_ITEM CSL_CITATION {"citationID":"ESJk0rLc","properties":{"formattedCitation":"[9]","plainCitation":"[9]","noteIndex":0},"citationItems":[{"id":341,"uris":["http://zotero.org/users/1025533/items/LWK2TQNN"],"itemData":{"id":341,"type":"book","event-place":"Madrid","ISBN":"978-84-340-2099-3","language":"es","note":"OCLC: 910863499","publisher":"Agencia Estatal Boletín Oficial del Estado","publisher-place":"Madrid","source":"Open WorldCat","title":"Código de Tráfico y Seguridad Vial","title-short":"C?","author":[{"family":"España","given":"Agencia Estatal Bolet??n Oficial del Estado"}],"issued":{"date-parts":[["2014"]]}}}],"schema":"https://github.com/citation-style-language/schema/raw/master/csl-citation.json"} </w:instrText>
      </w:r>
      <w:r w:rsidR="009B766E" w:rsidRPr="0056141D">
        <w:rPr>
          <w:lang w:val="es-ES" w:eastAsia="es-CO"/>
        </w:rPr>
        <w:fldChar w:fldCharType="separate"/>
      </w:r>
      <w:r w:rsidR="009B766E" w:rsidRPr="0056141D">
        <w:rPr>
          <w:rFonts w:cs="Times New Roman"/>
          <w:lang w:val="es-ES"/>
        </w:rPr>
        <w:t>[9]</w:t>
      </w:r>
      <w:r w:rsidR="009B766E" w:rsidRPr="0056141D">
        <w:rPr>
          <w:lang w:val="es-ES" w:eastAsia="es-CO"/>
        </w:rPr>
        <w:fldChar w:fldCharType="end"/>
      </w:r>
      <w:r w:rsidR="009B766E" w:rsidRPr="0056141D">
        <w:rPr>
          <w:lang w:val="es-ES" w:eastAsia="es-CO"/>
        </w:rPr>
        <w:t xml:space="preserve">, lo anterior </w:t>
      </w:r>
      <w:r w:rsidR="00DC703B" w:rsidRPr="009D1221">
        <w:rPr>
          <w:lang w:val="es-ES" w:eastAsia="es-CO"/>
        </w:rPr>
        <w:t>está</w:t>
      </w:r>
      <w:r w:rsidR="009B766E" w:rsidRPr="0056141D">
        <w:rPr>
          <w:lang w:val="es-ES" w:eastAsia="es-CO"/>
        </w:rPr>
        <w:t xml:space="preserve"> regulado en los Artículos 19 y 25, el primero declara</w:t>
      </w:r>
      <w:r w:rsidR="00DC703B">
        <w:rPr>
          <w:lang w:val="es-ES" w:eastAsia="es-CO"/>
        </w:rPr>
        <w:t xml:space="preserve"> </w:t>
      </w:r>
      <w:r w:rsidR="009B766E" w:rsidRPr="0056141D">
        <w:rPr>
          <w:lang w:val="es-ES" w:eastAsia="es-CO"/>
        </w:rPr>
        <w:t>las tarifas de inspección y el segundo las sanciones</w:t>
      </w:r>
      <w:r w:rsidR="00652C1C">
        <w:rPr>
          <w:lang w:val="es-ES" w:eastAsia="es-CO"/>
        </w:rPr>
        <w:t xml:space="preserve"> respectivas</w:t>
      </w:r>
      <w:r w:rsidR="009B766E" w:rsidRPr="0056141D">
        <w:rPr>
          <w:lang w:val="es-ES" w:eastAsia="es-CO"/>
        </w:rPr>
        <w:t>.</w:t>
      </w:r>
    </w:p>
    <w:p w14:paraId="08DEA0AB" w14:textId="5066D4C7" w:rsidR="00E759EF" w:rsidRDefault="00E759EF" w:rsidP="00E759EF">
      <w:pPr>
        <w:rPr>
          <w:lang w:val="es-ES" w:eastAsia="es-CO"/>
        </w:rPr>
      </w:pPr>
      <w:r w:rsidRPr="004D1603">
        <w:rPr>
          <w:lang w:val="es-ES" w:eastAsia="es-CO"/>
        </w:rPr>
        <w:t xml:space="preserve">En la Tabla </w:t>
      </w:r>
      <w:r>
        <w:rPr>
          <w:lang w:val="es-ES" w:eastAsia="es-CO"/>
        </w:rPr>
        <w:t>2</w:t>
      </w:r>
      <w:r w:rsidRPr="004D1603">
        <w:rPr>
          <w:lang w:val="es-ES" w:eastAsia="es-CO"/>
        </w:rPr>
        <w:t>, se recoge los aspectos tratados en párrafos anteriores del análisis realizado entre</w:t>
      </w:r>
      <w:r>
        <w:rPr>
          <w:lang w:val="es-ES" w:eastAsia="es-CO"/>
        </w:rPr>
        <w:t xml:space="preserve"> el </w:t>
      </w:r>
      <w:r w:rsidRPr="0024429C">
        <w:rPr>
          <w:lang w:val="es-ES" w:eastAsia="es-CO"/>
        </w:rPr>
        <w:t>Reglamento a Ley de Transporte Terrestre, Tránsito y Seguridad Vial</w:t>
      </w:r>
      <w:r w:rsidR="001A18DD">
        <w:rPr>
          <w:lang w:val="es-ES" w:eastAsia="es-CO"/>
        </w:rPr>
        <w:t xml:space="preserve"> </w:t>
      </w:r>
      <w:r w:rsidR="001A18DD" w:rsidRPr="001A18DD">
        <w:rPr>
          <w:lang w:val="es-ES" w:eastAsia="es-CO"/>
        </w:rPr>
        <w:t>que se denominará como</w:t>
      </w:r>
      <w:r w:rsidR="001A18DD">
        <w:rPr>
          <w:lang w:val="es-ES" w:eastAsia="es-CO"/>
        </w:rPr>
        <w:t xml:space="preserve"> Ley C</w:t>
      </w:r>
      <w:r w:rsidRPr="0024429C">
        <w:rPr>
          <w:lang w:val="es-ES" w:eastAsia="es-CO"/>
        </w:rPr>
        <w:t xml:space="preserve"> y la Resolución No. 025-ANT-DIR-2019 "Reglamento de Revisión Técnica Vehicular" de Ecuador</w:t>
      </w:r>
      <w:r w:rsidR="001A18DD">
        <w:rPr>
          <w:lang w:val="es-ES" w:eastAsia="es-CO"/>
        </w:rPr>
        <w:t xml:space="preserve"> </w:t>
      </w:r>
      <w:r w:rsidR="001A18DD" w:rsidRPr="001A18DD">
        <w:rPr>
          <w:lang w:val="es-ES" w:eastAsia="es-CO"/>
        </w:rPr>
        <w:t xml:space="preserve">que se denominará como Ley </w:t>
      </w:r>
      <w:r w:rsidR="001A18DD">
        <w:rPr>
          <w:lang w:val="es-ES" w:eastAsia="es-CO"/>
        </w:rPr>
        <w:t>D</w:t>
      </w:r>
      <w:r w:rsidRPr="0024429C">
        <w:rPr>
          <w:lang w:val="es-ES" w:eastAsia="es-CO"/>
        </w:rPr>
        <w:t xml:space="preserve"> y el Real Decreto 920/2017, de 23 de octubre, por el que se regula la inspección técnica de vehículos de España</w:t>
      </w:r>
      <w:r w:rsidR="001A18DD">
        <w:rPr>
          <w:lang w:val="es-ES" w:eastAsia="es-CO"/>
        </w:rPr>
        <w:t xml:space="preserve"> </w:t>
      </w:r>
      <w:r w:rsidR="001A18DD" w:rsidRPr="001A18DD">
        <w:rPr>
          <w:lang w:val="es-ES" w:eastAsia="es-CO"/>
        </w:rPr>
        <w:t xml:space="preserve">que se denominará como Ley </w:t>
      </w:r>
      <w:r w:rsidR="001A18DD">
        <w:rPr>
          <w:lang w:val="es-ES" w:eastAsia="es-CO"/>
        </w:rPr>
        <w:t>E</w:t>
      </w:r>
      <w:r w:rsidR="001A18DD" w:rsidRPr="001A18DD">
        <w:rPr>
          <w:lang w:val="es-ES" w:eastAsia="es-CO"/>
        </w:rPr>
        <w:t xml:space="preserve"> en la tabla antes mencionada.</w:t>
      </w:r>
    </w:p>
    <w:p w14:paraId="59345DD7" w14:textId="77777777" w:rsidR="00E759EF" w:rsidRDefault="00E759EF" w:rsidP="00E759EF">
      <w:pPr>
        <w:rPr>
          <w:lang w:val="es-ES" w:eastAsia="es-CO"/>
        </w:rPr>
      </w:pPr>
    </w:p>
    <w:p w14:paraId="5FC67E9C" w14:textId="16684409" w:rsidR="00E759EF" w:rsidRPr="00F41D10" w:rsidRDefault="00E759EF" w:rsidP="00E759EF">
      <w:pPr>
        <w:pStyle w:val="TablaTtulo"/>
        <w:spacing w:before="0" w:after="200"/>
        <w:rPr>
          <w:sz w:val="18"/>
          <w:szCs w:val="16"/>
        </w:rPr>
      </w:pPr>
      <w:r w:rsidRPr="00F41D10">
        <w:rPr>
          <w:b/>
          <w:bCs/>
          <w:sz w:val="18"/>
          <w:szCs w:val="16"/>
        </w:rPr>
        <w:t xml:space="preserve">Tabla </w:t>
      </w:r>
      <w:r>
        <w:rPr>
          <w:b/>
          <w:bCs/>
          <w:sz w:val="18"/>
          <w:szCs w:val="16"/>
        </w:rPr>
        <w:t>2</w:t>
      </w:r>
      <w:r w:rsidRPr="00F41D10">
        <w:rPr>
          <w:b/>
          <w:bCs/>
          <w:sz w:val="18"/>
          <w:szCs w:val="16"/>
        </w:rPr>
        <w:t>.</w:t>
      </w:r>
      <w:r w:rsidRPr="00F41D10">
        <w:rPr>
          <w:sz w:val="18"/>
          <w:szCs w:val="16"/>
        </w:rPr>
        <w:t xml:space="preserve"> </w:t>
      </w:r>
      <w:r>
        <w:rPr>
          <w:sz w:val="18"/>
          <w:szCs w:val="16"/>
        </w:rPr>
        <w:t>Cuadro comparativo entre la</w:t>
      </w:r>
      <w:r w:rsidR="004B21DA">
        <w:rPr>
          <w:sz w:val="18"/>
          <w:szCs w:val="16"/>
        </w:rPr>
        <w:t>s</w:t>
      </w:r>
      <w:r>
        <w:rPr>
          <w:sz w:val="18"/>
          <w:szCs w:val="16"/>
        </w:rPr>
        <w:t xml:space="preserve"> </w:t>
      </w:r>
      <w:r w:rsidRPr="00F41D10">
        <w:rPr>
          <w:noProof/>
          <w:sz w:val="18"/>
        </w:rPr>
        <w:t>Ley</w:t>
      </w:r>
      <w:r w:rsidR="004B21DA">
        <w:rPr>
          <w:noProof/>
          <w:sz w:val="18"/>
        </w:rPr>
        <w:t>es</w:t>
      </w:r>
      <w:r w:rsidRPr="00F41D10">
        <w:rPr>
          <w:noProof/>
          <w:sz w:val="18"/>
        </w:rPr>
        <w:t xml:space="preserve"> </w:t>
      </w:r>
      <w:r w:rsidR="00543FC6">
        <w:rPr>
          <w:noProof/>
          <w:sz w:val="18"/>
        </w:rPr>
        <w:t>C,</w:t>
      </w:r>
      <w:r w:rsidR="004B21DA">
        <w:rPr>
          <w:noProof/>
          <w:sz w:val="18"/>
        </w:rPr>
        <w:t xml:space="preserve"> D</w:t>
      </w:r>
      <w:r>
        <w:rPr>
          <w:noProof/>
          <w:sz w:val="18"/>
        </w:rPr>
        <w:t xml:space="preserve"> y </w:t>
      </w:r>
      <w:r w:rsidR="00543FC6">
        <w:rPr>
          <w:noProof/>
          <w:sz w:val="18"/>
        </w:rPr>
        <w:t>E.</w:t>
      </w:r>
    </w:p>
    <w:tbl>
      <w:tblPr>
        <w:tblStyle w:val="Tablaconcuadrcula"/>
        <w:tblW w:w="4537" w:type="dxa"/>
        <w:tblInd w:w="-142" w:type="dxa"/>
        <w:tblLayout w:type="fixed"/>
        <w:tblLook w:val="04A0" w:firstRow="1" w:lastRow="0" w:firstColumn="1" w:lastColumn="0" w:noHBand="0" w:noVBand="1"/>
      </w:tblPr>
      <w:tblGrid>
        <w:gridCol w:w="1134"/>
        <w:gridCol w:w="1134"/>
        <w:gridCol w:w="1134"/>
        <w:gridCol w:w="1135"/>
      </w:tblGrid>
      <w:tr w:rsidR="00E759EF" w:rsidRPr="001C3192" w14:paraId="42AFC0E5" w14:textId="77777777" w:rsidTr="00B66A09">
        <w:tc>
          <w:tcPr>
            <w:tcW w:w="1134" w:type="dxa"/>
            <w:tcBorders>
              <w:top w:val="nil"/>
              <w:left w:val="nil"/>
              <w:right w:val="single" w:sz="4" w:space="0" w:color="auto"/>
            </w:tcBorders>
          </w:tcPr>
          <w:p w14:paraId="5CF4133E" w14:textId="77777777" w:rsidR="00E759EF" w:rsidRPr="001C3192" w:rsidRDefault="00E759EF" w:rsidP="0011027B">
            <w:pPr>
              <w:rPr>
                <w:noProof/>
                <w:sz w:val="16"/>
                <w:szCs w:val="16"/>
                <w:lang w:eastAsia="es-CO"/>
              </w:rPr>
            </w:pPr>
          </w:p>
        </w:tc>
        <w:tc>
          <w:tcPr>
            <w:tcW w:w="1134" w:type="dxa"/>
            <w:tcBorders>
              <w:left w:val="single" w:sz="4" w:space="0" w:color="auto"/>
              <w:right w:val="single" w:sz="4" w:space="0" w:color="auto"/>
            </w:tcBorders>
          </w:tcPr>
          <w:p w14:paraId="1A9312EF" w14:textId="77777777" w:rsidR="00E759EF" w:rsidRPr="001C3192" w:rsidRDefault="00E759EF" w:rsidP="0011027B">
            <w:pPr>
              <w:rPr>
                <w:b/>
                <w:bCs/>
                <w:noProof/>
                <w:sz w:val="16"/>
                <w:szCs w:val="16"/>
                <w:lang w:eastAsia="es-CO"/>
              </w:rPr>
            </w:pPr>
            <w:r w:rsidRPr="001C3192">
              <w:rPr>
                <w:b/>
                <w:bCs/>
                <w:noProof/>
                <w:sz w:val="16"/>
                <w:szCs w:val="16"/>
                <w:lang w:eastAsia="es-CO"/>
              </w:rPr>
              <w:t>Ley C</w:t>
            </w:r>
          </w:p>
        </w:tc>
        <w:tc>
          <w:tcPr>
            <w:tcW w:w="1134" w:type="dxa"/>
            <w:tcBorders>
              <w:left w:val="single" w:sz="4" w:space="0" w:color="auto"/>
              <w:right w:val="single" w:sz="4" w:space="0" w:color="auto"/>
            </w:tcBorders>
          </w:tcPr>
          <w:p w14:paraId="174A1366" w14:textId="77777777" w:rsidR="00E759EF" w:rsidRPr="001C3192" w:rsidRDefault="00E759EF" w:rsidP="0011027B">
            <w:pPr>
              <w:rPr>
                <w:b/>
                <w:bCs/>
                <w:noProof/>
                <w:sz w:val="16"/>
                <w:szCs w:val="16"/>
                <w:lang w:eastAsia="es-CO"/>
              </w:rPr>
            </w:pPr>
            <w:r w:rsidRPr="001C3192">
              <w:rPr>
                <w:b/>
                <w:bCs/>
                <w:noProof/>
                <w:sz w:val="16"/>
                <w:szCs w:val="16"/>
                <w:lang w:eastAsia="es-CO"/>
              </w:rPr>
              <w:t>Ley D</w:t>
            </w:r>
          </w:p>
        </w:tc>
        <w:tc>
          <w:tcPr>
            <w:tcW w:w="1135" w:type="dxa"/>
            <w:tcBorders>
              <w:left w:val="single" w:sz="4" w:space="0" w:color="auto"/>
              <w:right w:val="single" w:sz="4" w:space="0" w:color="auto"/>
            </w:tcBorders>
          </w:tcPr>
          <w:p w14:paraId="0FD6E8DB" w14:textId="77777777" w:rsidR="00E759EF" w:rsidRPr="001C3192" w:rsidRDefault="00E759EF" w:rsidP="0011027B">
            <w:pPr>
              <w:rPr>
                <w:b/>
                <w:bCs/>
                <w:noProof/>
                <w:sz w:val="16"/>
                <w:szCs w:val="16"/>
                <w:lang w:eastAsia="es-CO"/>
              </w:rPr>
            </w:pPr>
            <w:r w:rsidRPr="001C3192">
              <w:rPr>
                <w:b/>
                <w:bCs/>
                <w:noProof/>
                <w:sz w:val="16"/>
                <w:szCs w:val="16"/>
                <w:lang w:eastAsia="es-CO"/>
              </w:rPr>
              <w:t>Ley E</w:t>
            </w:r>
          </w:p>
        </w:tc>
      </w:tr>
      <w:tr w:rsidR="00B7563E" w:rsidRPr="001C3192" w14:paraId="775D7562" w14:textId="77777777" w:rsidTr="00B66A09">
        <w:tc>
          <w:tcPr>
            <w:tcW w:w="1134" w:type="dxa"/>
            <w:tcBorders>
              <w:left w:val="single" w:sz="4" w:space="0" w:color="auto"/>
              <w:right w:val="single" w:sz="4" w:space="0" w:color="auto"/>
            </w:tcBorders>
            <w:vAlign w:val="center"/>
          </w:tcPr>
          <w:p w14:paraId="6B87F8E4" w14:textId="77777777" w:rsidR="00B7563E" w:rsidRPr="001C3192" w:rsidRDefault="00B7563E" w:rsidP="00B7563E">
            <w:pPr>
              <w:jc w:val="left"/>
              <w:rPr>
                <w:b/>
                <w:bCs/>
                <w:noProof/>
                <w:sz w:val="16"/>
                <w:szCs w:val="16"/>
                <w:lang w:eastAsia="es-CO"/>
              </w:rPr>
            </w:pPr>
            <w:r w:rsidRPr="001C3192">
              <w:rPr>
                <w:b/>
                <w:bCs/>
                <w:noProof/>
                <w:sz w:val="16"/>
                <w:szCs w:val="16"/>
                <w:lang w:eastAsia="es-CO"/>
              </w:rPr>
              <w:t>Objetivo</w:t>
            </w:r>
          </w:p>
        </w:tc>
        <w:tc>
          <w:tcPr>
            <w:tcW w:w="1134" w:type="dxa"/>
            <w:tcBorders>
              <w:left w:val="single" w:sz="4" w:space="0" w:color="auto"/>
              <w:right w:val="single" w:sz="4" w:space="0" w:color="auto"/>
            </w:tcBorders>
            <w:vAlign w:val="center"/>
          </w:tcPr>
          <w:p w14:paraId="5A642BA7" w14:textId="2F2FFA7C" w:rsidR="00B7563E" w:rsidRPr="001C3192" w:rsidRDefault="00B7563E" w:rsidP="000B7878">
            <w:pPr>
              <w:jc w:val="left"/>
              <w:rPr>
                <w:noProof/>
                <w:sz w:val="16"/>
                <w:szCs w:val="16"/>
                <w:lang w:eastAsia="es-CO"/>
              </w:rPr>
            </w:pPr>
            <w:r w:rsidRPr="001C3192">
              <w:rPr>
                <w:noProof/>
                <w:sz w:val="16"/>
                <w:szCs w:val="16"/>
                <w:lang w:eastAsia="es-CO"/>
              </w:rPr>
              <w:t>Establecer normas de aplicación en referencia a la Ley Orgánica de Transporte Terrestre, Transito y Seguridad Vial</w:t>
            </w:r>
            <w:r w:rsidR="007E0F7E">
              <w:rPr>
                <w:noProof/>
                <w:sz w:val="16"/>
                <w:szCs w:val="16"/>
                <w:lang w:eastAsia="es-CO"/>
              </w:rPr>
              <w:t>.</w:t>
            </w:r>
          </w:p>
        </w:tc>
        <w:tc>
          <w:tcPr>
            <w:tcW w:w="1134" w:type="dxa"/>
            <w:tcBorders>
              <w:left w:val="single" w:sz="4" w:space="0" w:color="auto"/>
              <w:right w:val="single" w:sz="4" w:space="0" w:color="auto"/>
            </w:tcBorders>
            <w:vAlign w:val="center"/>
          </w:tcPr>
          <w:p w14:paraId="4FEB8401" w14:textId="5EA92935" w:rsidR="00B7563E" w:rsidRPr="001C3192" w:rsidRDefault="00B7563E" w:rsidP="000B7878">
            <w:pPr>
              <w:jc w:val="left"/>
              <w:rPr>
                <w:noProof/>
                <w:sz w:val="16"/>
                <w:szCs w:val="16"/>
                <w:lang w:eastAsia="es-CO"/>
              </w:rPr>
            </w:pPr>
            <w:r w:rsidRPr="001C3192">
              <w:rPr>
                <w:noProof/>
                <w:sz w:val="16"/>
                <w:szCs w:val="16"/>
                <w:lang w:eastAsia="es-CO"/>
              </w:rPr>
              <w:t>Establecer</w:t>
            </w:r>
            <w:r w:rsidR="001423F9" w:rsidRPr="001C3192">
              <w:rPr>
                <w:noProof/>
                <w:sz w:val="16"/>
                <w:szCs w:val="16"/>
                <w:lang w:eastAsia="es-CO"/>
              </w:rPr>
              <w:t xml:space="preserve"> </w:t>
            </w:r>
            <w:r w:rsidRPr="001C3192">
              <w:rPr>
                <w:noProof/>
                <w:sz w:val="16"/>
                <w:szCs w:val="16"/>
                <w:lang w:eastAsia="es-CO"/>
              </w:rPr>
              <w:t>regulaciones de ITVs y la regulación de las estaciones de inspección técnica de vehículos</w:t>
            </w:r>
            <w:r w:rsidR="007E0F7E">
              <w:rPr>
                <w:noProof/>
                <w:sz w:val="16"/>
                <w:szCs w:val="16"/>
                <w:lang w:eastAsia="es-CO"/>
              </w:rPr>
              <w:t>.</w:t>
            </w:r>
          </w:p>
        </w:tc>
        <w:tc>
          <w:tcPr>
            <w:tcW w:w="1135" w:type="dxa"/>
            <w:tcBorders>
              <w:left w:val="single" w:sz="4" w:space="0" w:color="auto"/>
              <w:right w:val="single" w:sz="4" w:space="0" w:color="auto"/>
            </w:tcBorders>
            <w:vAlign w:val="center"/>
          </w:tcPr>
          <w:p w14:paraId="1933E824" w14:textId="1A9EBF02" w:rsidR="00B7563E" w:rsidRPr="001C3192" w:rsidRDefault="00B7563E" w:rsidP="000B7878">
            <w:pPr>
              <w:jc w:val="left"/>
              <w:rPr>
                <w:noProof/>
                <w:sz w:val="16"/>
                <w:szCs w:val="16"/>
                <w:lang w:eastAsia="es-CO"/>
              </w:rPr>
            </w:pPr>
            <w:r w:rsidRPr="001C3192">
              <w:rPr>
                <w:noProof/>
                <w:sz w:val="16"/>
                <w:szCs w:val="16"/>
                <w:lang w:eastAsia="es-CO"/>
              </w:rPr>
              <w:t>Establecer</w:t>
            </w:r>
            <w:r w:rsidR="001423F9" w:rsidRPr="001C3192">
              <w:rPr>
                <w:noProof/>
                <w:sz w:val="16"/>
                <w:szCs w:val="16"/>
                <w:lang w:eastAsia="es-CO"/>
              </w:rPr>
              <w:t xml:space="preserve"> </w:t>
            </w:r>
            <w:r w:rsidRPr="001C3192">
              <w:rPr>
                <w:noProof/>
                <w:sz w:val="16"/>
                <w:szCs w:val="16"/>
                <w:lang w:eastAsia="es-CO"/>
              </w:rPr>
              <w:t>regulaciones de ITVs y la regulación de las estaciones de inspección técnica de vehículos</w:t>
            </w:r>
            <w:r w:rsidR="007E0F7E">
              <w:rPr>
                <w:noProof/>
                <w:sz w:val="16"/>
                <w:szCs w:val="16"/>
                <w:lang w:eastAsia="es-CO"/>
              </w:rPr>
              <w:t>.</w:t>
            </w:r>
          </w:p>
        </w:tc>
      </w:tr>
      <w:tr w:rsidR="00E759EF" w:rsidRPr="001C3192" w14:paraId="3F474888" w14:textId="77777777" w:rsidTr="00B66A09">
        <w:tc>
          <w:tcPr>
            <w:tcW w:w="1134" w:type="dxa"/>
            <w:tcBorders>
              <w:left w:val="single" w:sz="4" w:space="0" w:color="auto"/>
              <w:right w:val="single" w:sz="4" w:space="0" w:color="auto"/>
            </w:tcBorders>
            <w:vAlign w:val="center"/>
          </w:tcPr>
          <w:p w14:paraId="576D154E" w14:textId="6066F3B9" w:rsidR="00E759EF" w:rsidRPr="001C3192" w:rsidRDefault="00C9018E" w:rsidP="0011027B">
            <w:pPr>
              <w:jc w:val="left"/>
              <w:rPr>
                <w:b/>
                <w:bCs/>
                <w:noProof/>
                <w:sz w:val="16"/>
                <w:szCs w:val="16"/>
                <w:lang w:val="es-EC" w:eastAsia="es-CO"/>
              </w:rPr>
            </w:pPr>
            <w:r w:rsidRPr="001C3192">
              <w:rPr>
                <w:b/>
                <w:bCs/>
                <w:noProof/>
                <w:sz w:val="16"/>
                <w:szCs w:val="16"/>
                <w:lang w:eastAsia="es-CO"/>
              </w:rPr>
              <w:t>Aplicac</w:t>
            </w:r>
            <w:r w:rsidRPr="001C3192">
              <w:rPr>
                <w:b/>
                <w:bCs/>
                <w:noProof/>
                <w:sz w:val="16"/>
                <w:szCs w:val="16"/>
                <w:lang w:val="es-EC" w:eastAsia="es-CO"/>
              </w:rPr>
              <w:t>ión</w:t>
            </w:r>
            <w:r w:rsidR="00104B87" w:rsidRPr="001C3192">
              <w:rPr>
                <w:b/>
                <w:bCs/>
                <w:noProof/>
                <w:sz w:val="16"/>
                <w:szCs w:val="16"/>
                <w:lang w:val="es-EC" w:eastAsia="es-CO"/>
              </w:rPr>
              <w:t xml:space="preserve"> de </w:t>
            </w:r>
            <w:r w:rsidR="00B66A09">
              <w:rPr>
                <w:b/>
                <w:bCs/>
                <w:noProof/>
                <w:sz w:val="16"/>
                <w:szCs w:val="16"/>
                <w:lang w:val="es-EC" w:eastAsia="es-CO"/>
              </w:rPr>
              <w:t xml:space="preserve">las </w:t>
            </w:r>
            <w:r w:rsidR="00104B87" w:rsidRPr="001C3192">
              <w:rPr>
                <w:b/>
                <w:bCs/>
                <w:noProof/>
                <w:sz w:val="16"/>
                <w:szCs w:val="16"/>
                <w:lang w:val="es-EC" w:eastAsia="es-CO"/>
              </w:rPr>
              <w:t>regulaci</w:t>
            </w:r>
            <w:r w:rsidR="00B66A09">
              <w:rPr>
                <w:b/>
                <w:bCs/>
                <w:noProof/>
                <w:sz w:val="16"/>
                <w:szCs w:val="16"/>
                <w:lang w:val="es-EC" w:eastAsia="es-CO"/>
              </w:rPr>
              <w:t>ones</w:t>
            </w:r>
          </w:p>
        </w:tc>
        <w:tc>
          <w:tcPr>
            <w:tcW w:w="1134" w:type="dxa"/>
            <w:tcBorders>
              <w:left w:val="single" w:sz="4" w:space="0" w:color="auto"/>
              <w:right w:val="single" w:sz="4" w:space="0" w:color="auto"/>
            </w:tcBorders>
            <w:vAlign w:val="center"/>
          </w:tcPr>
          <w:p w14:paraId="0ED72FF9" w14:textId="1CF4DF72" w:rsidR="00E759EF" w:rsidRPr="001C3192" w:rsidRDefault="00B1735E" w:rsidP="000B7878">
            <w:pPr>
              <w:jc w:val="left"/>
              <w:rPr>
                <w:noProof/>
                <w:sz w:val="16"/>
                <w:szCs w:val="16"/>
                <w:lang w:eastAsia="es-CO"/>
              </w:rPr>
            </w:pPr>
            <w:r w:rsidRPr="001C3192">
              <w:rPr>
                <w:noProof/>
                <w:sz w:val="16"/>
                <w:szCs w:val="16"/>
                <w:lang w:eastAsia="es-CO"/>
              </w:rPr>
              <w:t>No</w:t>
            </w:r>
            <w:r w:rsidR="00144A5F" w:rsidRPr="001C3192">
              <w:rPr>
                <w:noProof/>
                <w:sz w:val="16"/>
                <w:szCs w:val="16"/>
                <w:lang w:eastAsia="es-CO"/>
              </w:rPr>
              <w:t xml:space="preserve"> se</w:t>
            </w:r>
            <w:r w:rsidRPr="001C3192">
              <w:rPr>
                <w:noProof/>
                <w:sz w:val="16"/>
                <w:szCs w:val="16"/>
                <w:lang w:eastAsia="es-CO"/>
              </w:rPr>
              <w:t xml:space="preserve"> </w:t>
            </w:r>
            <w:r w:rsidR="006A4B3D" w:rsidRPr="001C3192">
              <w:rPr>
                <w:noProof/>
                <w:sz w:val="16"/>
                <w:szCs w:val="16"/>
                <w:lang w:eastAsia="es-CO"/>
              </w:rPr>
              <w:t>menciona</w:t>
            </w:r>
            <w:r w:rsidR="000E28D9">
              <w:rPr>
                <w:noProof/>
                <w:sz w:val="16"/>
                <w:szCs w:val="16"/>
                <w:lang w:eastAsia="es-CO"/>
              </w:rPr>
              <w:t>.</w:t>
            </w:r>
          </w:p>
        </w:tc>
        <w:tc>
          <w:tcPr>
            <w:tcW w:w="1134" w:type="dxa"/>
            <w:tcBorders>
              <w:left w:val="single" w:sz="4" w:space="0" w:color="auto"/>
              <w:right w:val="single" w:sz="4" w:space="0" w:color="auto"/>
            </w:tcBorders>
            <w:vAlign w:val="center"/>
          </w:tcPr>
          <w:p w14:paraId="705826BD" w14:textId="6BF50F10" w:rsidR="00E759EF" w:rsidRPr="001C3192" w:rsidRDefault="00B1735E" w:rsidP="000B7878">
            <w:pPr>
              <w:jc w:val="left"/>
              <w:rPr>
                <w:noProof/>
                <w:sz w:val="16"/>
                <w:szCs w:val="16"/>
                <w:lang w:eastAsia="es-CO"/>
              </w:rPr>
            </w:pPr>
            <w:r w:rsidRPr="001C3192">
              <w:rPr>
                <w:noProof/>
                <w:sz w:val="16"/>
                <w:szCs w:val="16"/>
                <w:lang w:eastAsia="es-CO"/>
              </w:rPr>
              <w:t>En el Artículo 2 es dada de forma general</w:t>
            </w:r>
            <w:r w:rsidR="00077742">
              <w:rPr>
                <w:noProof/>
                <w:sz w:val="16"/>
                <w:szCs w:val="16"/>
                <w:lang w:eastAsia="es-CO"/>
              </w:rPr>
              <w:t>,</w:t>
            </w:r>
            <w:r w:rsidRPr="001C3192">
              <w:rPr>
                <w:noProof/>
                <w:sz w:val="16"/>
                <w:szCs w:val="16"/>
                <w:lang w:eastAsia="es-CO"/>
              </w:rPr>
              <w:t xml:space="preserve"> en función de la Constitución de la Republica del Ecuador</w:t>
            </w:r>
            <w:r w:rsidR="007E0F7E">
              <w:rPr>
                <w:noProof/>
                <w:sz w:val="16"/>
                <w:szCs w:val="16"/>
                <w:lang w:eastAsia="es-CO"/>
              </w:rPr>
              <w:t>.</w:t>
            </w:r>
          </w:p>
        </w:tc>
        <w:tc>
          <w:tcPr>
            <w:tcW w:w="1135" w:type="dxa"/>
            <w:tcBorders>
              <w:left w:val="single" w:sz="4" w:space="0" w:color="auto"/>
              <w:right w:val="single" w:sz="4" w:space="0" w:color="auto"/>
            </w:tcBorders>
            <w:vAlign w:val="center"/>
          </w:tcPr>
          <w:p w14:paraId="00D32536" w14:textId="7712D7F5" w:rsidR="00E759EF" w:rsidRPr="001C3192" w:rsidRDefault="00B1735E" w:rsidP="000B7878">
            <w:pPr>
              <w:jc w:val="left"/>
              <w:rPr>
                <w:noProof/>
                <w:sz w:val="16"/>
                <w:szCs w:val="16"/>
                <w:lang w:eastAsia="es-CO"/>
              </w:rPr>
            </w:pPr>
            <w:r w:rsidRPr="001C3192">
              <w:rPr>
                <w:noProof/>
                <w:sz w:val="16"/>
                <w:szCs w:val="16"/>
                <w:lang w:eastAsia="es-CO"/>
              </w:rPr>
              <w:t>En el Artículo 3</w:t>
            </w:r>
            <w:r w:rsidR="00681D9D" w:rsidRPr="001C3192">
              <w:rPr>
                <w:noProof/>
                <w:sz w:val="16"/>
                <w:szCs w:val="16"/>
                <w:lang w:eastAsia="es-CO"/>
              </w:rPr>
              <w:t>,</w:t>
            </w:r>
            <w:r w:rsidR="006304C2" w:rsidRPr="001C3192">
              <w:rPr>
                <w:noProof/>
                <w:sz w:val="16"/>
                <w:szCs w:val="16"/>
                <w:lang w:eastAsia="es-CO"/>
              </w:rPr>
              <w:t xml:space="preserve"> </w:t>
            </w:r>
            <w:r w:rsidRPr="001C3192">
              <w:rPr>
                <w:noProof/>
                <w:sz w:val="16"/>
                <w:szCs w:val="16"/>
                <w:lang w:eastAsia="es-CO"/>
              </w:rPr>
              <w:t>se especifica de forma detallada</w:t>
            </w:r>
            <w:r w:rsidR="007E0F7E">
              <w:rPr>
                <w:noProof/>
                <w:sz w:val="16"/>
                <w:szCs w:val="16"/>
                <w:lang w:eastAsia="es-CO"/>
              </w:rPr>
              <w:t>.</w:t>
            </w:r>
          </w:p>
        </w:tc>
      </w:tr>
      <w:tr w:rsidR="00E759EF" w:rsidRPr="001C3192" w14:paraId="1DAE6897" w14:textId="77777777" w:rsidTr="00B66A09">
        <w:tc>
          <w:tcPr>
            <w:tcW w:w="1134" w:type="dxa"/>
            <w:tcBorders>
              <w:left w:val="single" w:sz="4" w:space="0" w:color="auto"/>
              <w:right w:val="single" w:sz="4" w:space="0" w:color="auto"/>
            </w:tcBorders>
            <w:vAlign w:val="center"/>
          </w:tcPr>
          <w:p w14:paraId="2CB660ED" w14:textId="391937AF" w:rsidR="00E759EF" w:rsidRPr="001C3192" w:rsidRDefault="00BC4E9C" w:rsidP="0011027B">
            <w:pPr>
              <w:jc w:val="left"/>
              <w:rPr>
                <w:b/>
                <w:bCs/>
                <w:noProof/>
                <w:sz w:val="16"/>
                <w:szCs w:val="16"/>
                <w:lang w:eastAsia="es-CO"/>
              </w:rPr>
            </w:pPr>
            <w:r>
              <w:rPr>
                <w:b/>
                <w:bCs/>
                <w:noProof/>
                <w:sz w:val="16"/>
                <w:szCs w:val="16"/>
                <w:lang w:eastAsia="es-CO"/>
              </w:rPr>
              <w:t>Existe una r</w:t>
            </w:r>
            <w:r w:rsidR="00681D9D" w:rsidRPr="001C3192">
              <w:rPr>
                <w:b/>
                <w:bCs/>
                <w:noProof/>
                <w:sz w:val="16"/>
                <w:szCs w:val="16"/>
                <w:lang w:eastAsia="es-CO"/>
              </w:rPr>
              <w:t>egulaci</w:t>
            </w:r>
            <w:r w:rsidR="005A14E4">
              <w:rPr>
                <w:b/>
                <w:bCs/>
                <w:noProof/>
                <w:sz w:val="16"/>
                <w:szCs w:val="16"/>
                <w:lang w:eastAsia="es-CO"/>
              </w:rPr>
              <w:t>ón</w:t>
            </w:r>
            <w:r w:rsidR="00681D9D" w:rsidRPr="001C3192">
              <w:rPr>
                <w:b/>
                <w:bCs/>
                <w:noProof/>
                <w:sz w:val="16"/>
                <w:szCs w:val="16"/>
                <w:lang w:eastAsia="es-CO"/>
              </w:rPr>
              <w:t xml:space="preserve"> </w:t>
            </w:r>
            <w:r w:rsidR="00681D9D" w:rsidRPr="001C3192">
              <w:rPr>
                <w:b/>
                <w:bCs/>
                <w:noProof/>
                <w:sz w:val="16"/>
                <w:szCs w:val="16"/>
                <w:lang w:eastAsia="es-CO"/>
              </w:rPr>
              <w:t>com</w:t>
            </w:r>
            <w:r w:rsidR="005A14E4">
              <w:rPr>
                <w:b/>
                <w:bCs/>
                <w:noProof/>
                <w:sz w:val="16"/>
                <w:szCs w:val="16"/>
                <w:lang w:eastAsia="es-CO"/>
              </w:rPr>
              <w:t>ún</w:t>
            </w:r>
            <w:r w:rsidR="00681D9D" w:rsidRPr="001C3192">
              <w:rPr>
                <w:b/>
                <w:bCs/>
                <w:noProof/>
                <w:sz w:val="16"/>
                <w:szCs w:val="16"/>
                <w:lang w:eastAsia="es-CO"/>
              </w:rPr>
              <w:t xml:space="preserve"> </w:t>
            </w:r>
            <w:r>
              <w:rPr>
                <w:b/>
                <w:bCs/>
                <w:noProof/>
                <w:sz w:val="16"/>
                <w:szCs w:val="16"/>
                <w:lang w:eastAsia="es-CO"/>
              </w:rPr>
              <w:t xml:space="preserve">con </w:t>
            </w:r>
            <w:r w:rsidR="00681D9D" w:rsidRPr="001C3192">
              <w:rPr>
                <w:b/>
                <w:bCs/>
                <w:noProof/>
                <w:sz w:val="16"/>
                <w:szCs w:val="16"/>
                <w:lang w:eastAsia="es-CO"/>
              </w:rPr>
              <w:t>paises vecinos</w:t>
            </w:r>
          </w:p>
        </w:tc>
        <w:tc>
          <w:tcPr>
            <w:tcW w:w="1134" w:type="dxa"/>
            <w:tcBorders>
              <w:left w:val="single" w:sz="4" w:space="0" w:color="auto"/>
              <w:right w:val="single" w:sz="4" w:space="0" w:color="auto"/>
            </w:tcBorders>
            <w:vAlign w:val="center"/>
          </w:tcPr>
          <w:p w14:paraId="6BB12908" w14:textId="75A02D40" w:rsidR="00E759EF" w:rsidRPr="001C3192" w:rsidRDefault="00681D9D" w:rsidP="000B7878">
            <w:pPr>
              <w:jc w:val="left"/>
              <w:rPr>
                <w:noProof/>
                <w:sz w:val="16"/>
                <w:szCs w:val="16"/>
                <w:lang w:eastAsia="es-CO"/>
              </w:rPr>
            </w:pPr>
            <w:r w:rsidRPr="001C3192">
              <w:rPr>
                <w:noProof/>
                <w:sz w:val="16"/>
                <w:szCs w:val="16"/>
                <w:lang w:eastAsia="es-CO"/>
              </w:rPr>
              <w:t>No</w:t>
            </w:r>
            <w:r w:rsidR="00144A5F" w:rsidRPr="001C3192">
              <w:rPr>
                <w:noProof/>
                <w:sz w:val="16"/>
                <w:szCs w:val="16"/>
                <w:lang w:eastAsia="es-CO"/>
              </w:rPr>
              <w:t xml:space="preserve"> se</w:t>
            </w:r>
            <w:r w:rsidRPr="001C3192">
              <w:rPr>
                <w:noProof/>
                <w:sz w:val="16"/>
                <w:szCs w:val="16"/>
                <w:lang w:eastAsia="es-CO"/>
              </w:rPr>
              <w:t xml:space="preserve"> </w:t>
            </w:r>
            <w:r w:rsidR="006A4B3D" w:rsidRPr="001C3192">
              <w:rPr>
                <w:noProof/>
                <w:sz w:val="16"/>
                <w:szCs w:val="16"/>
                <w:lang w:eastAsia="es-CO"/>
              </w:rPr>
              <w:t>menciona</w:t>
            </w:r>
            <w:r w:rsidR="000E28D9">
              <w:rPr>
                <w:noProof/>
                <w:sz w:val="16"/>
                <w:szCs w:val="16"/>
                <w:lang w:eastAsia="es-CO"/>
              </w:rPr>
              <w:t>.</w:t>
            </w:r>
          </w:p>
        </w:tc>
        <w:tc>
          <w:tcPr>
            <w:tcW w:w="1134" w:type="dxa"/>
            <w:tcBorders>
              <w:left w:val="single" w:sz="4" w:space="0" w:color="auto"/>
              <w:right w:val="single" w:sz="4" w:space="0" w:color="auto"/>
            </w:tcBorders>
            <w:vAlign w:val="center"/>
          </w:tcPr>
          <w:p w14:paraId="067FF5F2" w14:textId="52C54977" w:rsidR="00E759EF" w:rsidRPr="001C3192" w:rsidRDefault="00681D9D" w:rsidP="000B7878">
            <w:pPr>
              <w:jc w:val="left"/>
              <w:rPr>
                <w:noProof/>
                <w:sz w:val="16"/>
                <w:szCs w:val="16"/>
                <w:lang w:eastAsia="es-CO"/>
              </w:rPr>
            </w:pPr>
            <w:r w:rsidRPr="001C3192">
              <w:rPr>
                <w:noProof/>
                <w:sz w:val="16"/>
                <w:szCs w:val="16"/>
                <w:lang w:eastAsia="es-CO"/>
              </w:rPr>
              <w:t xml:space="preserve">No </w:t>
            </w:r>
            <w:r w:rsidR="00144A5F" w:rsidRPr="001C3192">
              <w:rPr>
                <w:noProof/>
                <w:sz w:val="16"/>
                <w:szCs w:val="16"/>
                <w:lang w:eastAsia="es-CO"/>
              </w:rPr>
              <w:t xml:space="preserve">se </w:t>
            </w:r>
            <w:r w:rsidR="006A4B3D" w:rsidRPr="001C3192">
              <w:rPr>
                <w:noProof/>
                <w:sz w:val="16"/>
                <w:szCs w:val="16"/>
                <w:lang w:eastAsia="es-CO"/>
              </w:rPr>
              <w:t>menciona</w:t>
            </w:r>
            <w:r w:rsidR="000E28D9">
              <w:rPr>
                <w:noProof/>
                <w:sz w:val="16"/>
                <w:szCs w:val="16"/>
                <w:lang w:eastAsia="es-CO"/>
              </w:rPr>
              <w:t>.</w:t>
            </w:r>
          </w:p>
        </w:tc>
        <w:tc>
          <w:tcPr>
            <w:tcW w:w="1135" w:type="dxa"/>
            <w:tcBorders>
              <w:left w:val="single" w:sz="4" w:space="0" w:color="auto"/>
              <w:right w:val="single" w:sz="4" w:space="0" w:color="auto"/>
            </w:tcBorders>
            <w:vAlign w:val="center"/>
          </w:tcPr>
          <w:p w14:paraId="760AF6E3" w14:textId="792CE12B" w:rsidR="00E759EF" w:rsidRPr="001C3192" w:rsidRDefault="00814735" w:rsidP="000B7878">
            <w:pPr>
              <w:jc w:val="left"/>
              <w:rPr>
                <w:noProof/>
                <w:sz w:val="16"/>
                <w:szCs w:val="16"/>
                <w:lang w:eastAsia="es-CO"/>
              </w:rPr>
            </w:pPr>
            <w:r>
              <w:rPr>
                <w:noProof/>
                <w:sz w:val="16"/>
                <w:szCs w:val="16"/>
                <w:lang w:eastAsia="es-CO"/>
              </w:rPr>
              <w:t>E</w:t>
            </w:r>
            <w:r w:rsidRPr="00814735">
              <w:rPr>
                <w:noProof/>
                <w:sz w:val="16"/>
                <w:szCs w:val="16"/>
                <w:lang w:eastAsia="es-CO"/>
              </w:rPr>
              <w:t>l Decreto tiene como referencia a la Directiva 2014/45/UE del Parlamento Europeo y el Consejo, de 3 de abril de 2014, establec</w:t>
            </w:r>
            <w:r>
              <w:rPr>
                <w:noProof/>
                <w:sz w:val="16"/>
                <w:szCs w:val="16"/>
                <w:lang w:eastAsia="es-CO"/>
              </w:rPr>
              <w:t>iendo</w:t>
            </w:r>
            <w:r w:rsidRPr="00814735">
              <w:rPr>
                <w:noProof/>
                <w:sz w:val="16"/>
                <w:szCs w:val="16"/>
                <w:lang w:eastAsia="es-CO"/>
              </w:rPr>
              <w:t xml:space="preserve"> lineamientos</w:t>
            </w:r>
            <w:r w:rsidR="00043012">
              <w:rPr>
                <w:noProof/>
                <w:sz w:val="16"/>
                <w:szCs w:val="16"/>
                <w:lang w:eastAsia="es-CO"/>
              </w:rPr>
              <w:t xml:space="preserve"> </w:t>
            </w:r>
            <w:r w:rsidRPr="00814735">
              <w:rPr>
                <w:noProof/>
                <w:sz w:val="16"/>
                <w:szCs w:val="16"/>
                <w:lang w:eastAsia="es-CO"/>
              </w:rPr>
              <w:t xml:space="preserve">para la regulación de la ITV, no solo en España sino también en todos los Estados miembros de la Unión Europea.  </w:t>
            </w:r>
          </w:p>
        </w:tc>
      </w:tr>
      <w:tr w:rsidR="00E759EF" w:rsidRPr="001C3192" w14:paraId="484D35A9" w14:textId="77777777" w:rsidTr="00B66A09">
        <w:tc>
          <w:tcPr>
            <w:tcW w:w="1134" w:type="dxa"/>
            <w:tcBorders>
              <w:left w:val="single" w:sz="4" w:space="0" w:color="auto"/>
              <w:right w:val="single" w:sz="4" w:space="0" w:color="auto"/>
            </w:tcBorders>
            <w:vAlign w:val="center"/>
          </w:tcPr>
          <w:p w14:paraId="46EF21BA" w14:textId="242AEBFC" w:rsidR="00E759EF" w:rsidRPr="001C3192" w:rsidRDefault="00F97FF1" w:rsidP="0011027B">
            <w:pPr>
              <w:jc w:val="left"/>
              <w:rPr>
                <w:b/>
                <w:bCs/>
                <w:noProof/>
                <w:sz w:val="16"/>
                <w:szCs w:val="16"/>
                <w:lang w:eastAsia="es-CO"/>
              </w:rPr>
            </w:pPr>
            <w:r w:rsidRPr="001C3192">
              <w:rPr>
                <w:b/>
                <w:bCs/>
                <w:noProof/>
                <w:sz w:val="16"/>
                <w:szCs w:val="16"/>
                <w:lang w:eastAsia="es-CO"/>
              </w:rPr>
              <w:t xml:space="preserve">Tipos de </w:t>
            </w:r>
            <w:r w:rsidR="000533A1">
              <w:rPr>
                <w:b/>
                <w:bCs/>
                <w:noProof/>
                <w:sz w:val="16"/>
                <w:szCs w:val="16"/>
                <w:lang w:eastAsia="es-CO"/>
              </w:rPr>
              <w:t>ITV</w:t>
            </w:r>
          </w:p>
        </w:tc>
        <w:tc>
          <w:tcPr>
            <w:tcW w:w="1134" w:type="dxa"/>
            <w:tcBorders>
              <w:left w:val="single" w:sz="4" w:space="0" w:color="auto"/>
              <w:right w:val="single" w:sz="4" w:space="0" w:color="auto"/>
            </w:tcBorders>
            <w:vAlign w:val="center"/>
          </w:tcPr>
          <w:p w14:paraId="5EEDB13D" w14:textId="1CDDB4EF" w:rsidR="00E759EF" w:rsidRPr="001C3192" w:rsidRDefault="00F97FF1" w:rsidP="000B7878">
            <w:pPr>
              <w:jc w:val="left"/>
              <w:rPr>
                <w:noProof/>
                <w:sz w:val="16"/>
                <w:szCs w:val="16"/>
                <w:lang w:eastAsia="es-CO"/>
              </w:rPr>
            </w:pPr>
            <w:r w:rsidRPr="001C3192">
              <w:rPr>
                <w:noProof/>
                <w:sz w:val="16"/>
                <w:szCs w:val="16"/>
                <w:lang w:eastAsia="es-CO"/>
              </w:rPr>
              <w:t>No se menciona</w:t>
            </w:r>
            <w:r w:rsidR="000E28D9">
              <w:rPr>
                <w:noProof/>
                <w:sz w:val="16"/>
                <w:szCs w:val="16"/>
                <w:lang w:eastAsia="es-CO"/>
              </w:rPr>
              <w:t>.</w:t>
            </w:r>
          </w:p>
        </w:tc>
        <w:tc>
          <w:tcPr>
            <w:tcW w:w="1134" w:type="dxa"/>
            <w:tcBorders>
              <w:left w:val="single" w:sz="4" w:space="0" w:color="auto"/>
              <w:right w:val="single" w:sz="4" w:space="0" w:color="auto"/>
            </w:tcBorders>
            <w:vAlign w:val="center"/>
          </w:tcPr>
          <w:p w14:paraId="5FB554BD" w14:textId="0072E4EF" w:rsidR="00E759EF" w:rsidRPr="001C3192" w:rsidRDefault="00F97FF1" w:rsidP="000B7878">
            <w:pPr>
              <w:jc w:val="left"/>
              <w:rPr>
                <w:noProof/>
                <w:sz w:val="16"/>
                <w:szCs w:val="16"/>
                <w:lang w:eastAsia="es-CO"/>
              </w:rPr>
            </w:pPr>
            <w:r w:rsidRPr="001C3192">
              <w:rPr>
                <w:noProof/>
                <w:sz w:val="16"/>
                <w:szCs w:val="16"/>
                <w:lang w:eastAsia="es-CO"/>
              </w:rPr>
              <w:t>No se menciona</w:t>
            </w:r>
            <w:r w:rsidR="000E28D9">
              <w:rPr>
                <w:noProof/>
                <w:sz w:val="16"/>
                <w:szCs w:val="16"/>
                <w:lang w:eastAsia="es-CO"/>
              </w:rPr>
              <w:t>.</w:t>
            </w:r>
          </w:p>
        </w:tc>
        <w:tc>
          <w:tcPr>
            <w:tcW w:w="1135" w:type="dxa"/>
            <w:tcBorders>
              <w:left w:val="single" w:sz="4" w:space="0" w:color="auto"/>
              <w:right w:val="single" w:sz="4" w:space="0" w:color="auto"/>
            </w:tcBorders>
            <w:vAlign w:val="center"/>
          </w:tcPr>
          <w:p w14:paraId="4A80BFDC" w14:textId="74240836" w:rsidR="00E759EF" w:rsidRPr="001C3192" w:rsidRDefault="00BC09D1" w:rsidP="000B7878">
            <w:pPr>
              <w:jc w:val="left"/>
              <w:rPr>
                <w:noProof/>
                <w:sz w:val="16"/>
                <w:szCs w:val="16"/>
                <w:lang w:eastAsia="es-CO"/>
              </w:rPr>
            </w:pPr>
            <w:r>
              <w:rPr>
                <w:noProof/>
                <w:sz w:val="16"/>
                <w:szCs w:val="16"/>
                <w:lang w:eastAsia="es-CO"/>
              </w:rPr>
              <w:t>S</w:t>
            </w:r>
            <w:r w:rsidRPr="001C3192">
              <w:rPr>
                <w:noProof/>
                <w:sz w:val="16"/>
                <w:szCs w:val="16"/>
                <w:lang w:eastAsia="es-CO"/>
              </w:rPr>
              <w:t xml:space="preserve">e mencona </w:t>
            </w:r>
            <w:r>
              <w:rPr>
                <w:noProof/>
                <w:sz w:val="16"/>
                <w:szCs w:val="16"/>
                <w:lang w:eastAsia="es-CO"/>
              </w:rPr>
              <w:t>e</w:t>
            </w:r>
            <w:r w:rsidR="000533A1" w:rsidRPr="000533A1">
              <w:rPr>
                <w:noProof/>
                <w:sz w:val="16"/>
                <w:szCs w:val="16"/>
                <w:lang w:eastAsia="es-CO"/>
              </w:rPr>
              <w:t xml:space="preserve">n </w:t>
            </w:r>
            <w:r w:rsidR="00CB3D07">
              <w:rPr>
                <w:noProof/>
                <w:sz w:val="16"/>
                <w:szCs w:val="16"/>
                <w:lang w:eastAsia="es-CO"/>
              </w:rPr>
              <w:t xml:space="preserve">el </w:t>
            </w:r>
            <w:r w:rsidR="000533A1" w:rsidRPr="000533A1">
              <w:rPr>
                <w:noProof/>
                <w:sz w:val="16"/>
                <w:szCs w:val="16"/>
                <w:lang w:eastAsia="es-CO"/>
              </w:rPr>
              <w:t>Artículo 5</w:t>
            </w:r>
            <w:r>
              <w:rPr>
                <w:noProof/>
                <w:sz w:val="16"/>
                <w:szCs w:val="16"/>
                <w:lang w:eastAsia="es-CO"/>
              </w:rPr>
              <w:t>.</w:t>
            </w:r>
          </w:p>
        </w:tc>
      </w:tr>
      <w:tr w:rsidR="00F97FF1" w:rsidRPr="001C3192" w14:paraId="73ECACE5" w14:textId="77777777" w:rsidTr="00B66A09">
        <w:tc>
          <w:tcPr>
            <w:tcW w:w="1134" w:type="dxa"/>
            <w:tcBorders>
              <w:left w:val="single" w:sz="4" w:space="0" w:color="auto"/>
              <w:right w:val="single" w:sz="4" w:space="0" w:color="auto"/>
            </w:tcBorders>
            <w:vAlign w:val="center"/>
          </w:tcPr>
          <w:p w14:paraId="67C8BD95" w14:textId="47C775C6" w:rsidR="00F97FF1" w:rsidRPr="001C3192" w:rsidRDefault="009F1296" w:rsidP="0011027B">
            <w:pPr>
              <w:jc w:val="left"/>
              <w:rPr>
                <w:b/>
                <w:bCs/>
                <w:noProof/>
                <w:sz w:val="16"/>
                <w:szCs w:val="16"/>
                <w:lang w:eastAsia="es-CO"/>
              </w:rPr>
            </w:pPr>
            <w:r w:rsidRPr="001C3192">
              <w:rPr>
                <w:b/>
                <w:bCs/>
                <w:noProof/>
                <w:sz w:val="16"/>
                <w:szCs w:val="16"/>
                <w:lang w:eastAsia="es-CO"/>
              </w:rPr>
              <w:t>Frecuencia de la ITV</w:t>
            </w:r>
          </w:p>
        </w:tc>
        <w:tc>
          <w:tcPr>
            <w:tcW w:w="1134" w:type="dxa"/>
            <w:tcBorders>
              <w:left w:val="single" w:sz="4" w:space="0" w:color="auto"/>
              <w:right w:val="single" w:sz="4" w:space="0" w:color="auto"/>
            </w:tcBorders>
            <w:vAlign w:val="center"/>
          </w:tcPr>
          <w:p w14:paraId="1B1DEE0C" w14:textId="1DDC1A80" w:rsidR="00F97FF1" w:rsidRPr="001C3192" w:rsidRDefault="009F4A20" w:rsidP="000B7878">
            <w:pPr>
              <w:jc w:val="left"/>
              <w:rPr>
                <w:noProof/>
                <w:sz w:val="16"/>
                <w:szCs w:val="16"/>
                <w:lang w:eastAsia="es-CO"/>
              </w:rPr>
            </w:pPr>
            <w:r w:rsidRPr="001C3192">
              <w:rPr>
                <w:noProof/>
                <w:sz w:val="16"/>
                <w:szCs w:val="16"/>
                <w:lang w:eastAsia="es-CO"/>
              </w:rPr>
              <w:t>Se especifica en Artículo 308</w:t>
            </w:r>
            <w:r w:rsidR="00E92673">
              <w:rPr>
                <w:noProof/>
                <w:sz w:val="16"/>
                <w:szCs w:val="16"/>
                <w:lang w:eastAsia="es-CO"/>
              </w:rPr>
              <w:t xml:space="preserve"> </w:t>
            </w:r>
            <w:r w:rsidR="007A7605">
              <w:rPr>
                <w:noProof/>
                <w:sz w:val="16"/>
                <w:szCs w:val="16"/>
                <w:lang w:eastAsia="es-CO"/>
              </w:rPr>
              <w:t xml:space="preserve">de acuerdo a la </w:t>
            </w:r>
            <w:r w:rsidR="00E92673">
              <w:rPr>
                <w:noProof/>
                <w:sz w:val="16"/>
                <w:szCs w:val="16"/>
                <w:lang w:eastAsia="es-CO"/>
              </w:rPr>
              <w:t>función</w:t>
            </w:r>
            <w:r w:rsidR="002F67DF">
              <w:rPr>
                <w:noProof/>
                <w:sz w:val="16"/>
                <w:szCs w:val="16"/>
                <w:lang w:eastAsia="es-CO"/>
              </w:rPr>
              <w:t xml:space="preserve"> </w:t>
            </w:r>
            <w:r w:rsidR="00E92673">
              <w:rPr>
                <w:noProof/>
                <w:sz w:val="16"/>
                <w:szCs w:val="16"/>
                <w:lang w:eastAsia="es-CO"/>
              </w:rPr>
              <w:t>que cumple</w:t>
            </w:r>
            <w:r w:rsidR="002F67DF" w:rsidRPr="002F67DF">
              <w:rPr>
                <w:noProof/>
                <w:sz w:val="16"/>
                <w:szCs w:val="16"/>
                <w:lang w:eastAsia="es-CO"/>
              </w:rPr>
              <w:t xml:space="preserve"> </w:t>
            </w:r>
            <w:r w:rsidR="00E92673">
              <w:rPr>
                <w:noProof/>
                <w:sz w:val="16"/>
                <w:szCs w:val="16"/>
                <w:lang w:eastAsia="es-CO"/>
              </w:rPr>
              <w:t>el vehículo.</w:t>
            </w:r>
          </w:p>
        </w:tc>
        <w:tc>
          <w:tcPr>
            <w:tcW w:w="1134" w:type="dxa"/>
            <w:tcBorders>
              <w:left w:val="single" w:sz="4" w:space="0" w:color="auto"/>
              <w:right w:val="single" w:sz="4" w:space="0" w:color="auto"/>
            </w:tcBorders>
            <w:vAlign w:val="center"/>
          </w:tcPr>
          <w:p w14:paraId="664211EE" w14:textId="58B7C3C1" w:rsidR="00F97FF1" w:rsidRPr="001C3192" w:rsidRDefault="009F4A20" w:rsidP="000B7878">
            <w:pPr>
              <w:jc w:val="left"/>
              <w:rPr>
                <w:noProof/>
                <w:sz w:val="16"/>
                <w:szCs w:val="16"/>
                <w:lang w:eastAsia="es-CO"/>
              </w:rPr>
            </w:pPr>
            <w:r w:rsidRPr="001C3192">
              <w:rPr>
                <w:noProof/>
                <w:sz w:val="16"/>
                <w:szCs w:val="16"/>
                <w:lang w:eastAsia="es-CO"/>
              </w:rPr>
              <w:t>No se menciona</w:t>
            </w:r>
            <w:r w:rsidR="000E28D9">
              <w:rPr>
                <w:noProof/>
                <w:sz w:val="16"/>
                <w:szCs w:val="16"/>
                <w:lang w:eastAsia="es-CO"/>
              </w:rPr>
              <w:t>.</w:t>
            </w:r>
          </w:p>
        </w:tc>
        <w:tc>
          <w:tcPr>
            <w:tcW w:w="1135" w:type="dxa"/>
            <w:tcBorders>
              <w:left w:val="single" w:sz="4" w:space="0" w:color="auto"/>
              <w:right w:val="single" w:sz="4" w:space="0" w:color="auto"/>
            </w:tcBorders>
            <w:vAlign w:val="center"/>
          </w:tcPr>
          <w:p w14:paraId="0FB6D3EC" w14:textId="3FD66BBF" w:rsidR="00F97FF1" w:rsidRPr="001C3192" w:rsidRDefault="002F67DF" w:rsidP="000B7878">
            <w:pPr>
              <w:jc w:val="left"/>
              <w:rPr>
                <w:noProof/>
                <w:sz w:val="16"/>
                <w:szCs w:val="16"/>
                <w:lang w:eastAsia="es-CO"/>
              </w:rPr>
            </w:pPr>
            <w:r>
              <w:rPr>
                <w:noProof/>
                <w:sz w:val="16"/>
                <w:szCs w:val="16"/>
                <w:lang w:eastAsia="es-CO"/>
              </w:rPr>
              <w:t>Se especifica en</w:t>
            </w:r>
            <w:r w:rsidR="00CB3D07">
              <w:rPr>
                <w:noProof/>
                <w:sz w:val="16"/>
                <w:szCs w:val="16"/>
                <w:lang w:eastAsia="es-CO"/>
              </w:rPr>
              <w:t xml:space="preserve"> el </w:t>
            </w:r>
            <w:r w:rsidR="009F4A20" w:rsidRPr="001C3192">
              <w:rPr>
                <w:noProof/>
                <w:sz w:val="16"/>
                <w:szCs w:val="16"/>
                <w:lang w:eastAsia="es-CO"/>
              </w:rPr>
              <w:t>Artículo 6</w:t>
            </w:r>
            <w:r>
              <w:rPr>
                <w:noProof/>
                <w:sz w:val="16"/>
                <w:szCs w:val="16"/>
                <w:lang w:eastAsia="es-CO"/>
              </w:rPr>
              <w:t xml:space="preserve">, </w:t>
            </w:r>
            <w:r w:rsidRPr="002F67DF">
              <w:rPr>
                <w:noProof/>
                <w:sz w:val="16"/>
                <w:szCs w:val="16"/>
                <w:lang w:eastAsia="es-CO"/>
              </w:rPr>
              <w:t xml:space="preserve">en función de la categoría del vehículo, su antigüedad y </w:t>
            </w:r>
            <w:r w:rsidR="00E92673">
              <w:rPr>
                <w:noProof/>
                <w:sz w:val="16"/>
                <w:szCs w:val="16"/>
                <w:lang w:eastAsia="es-CO"/>
              </w:rPr>
              <w:t xml:space="preserve">la </w:t>
            </w:r>
            <w:r w:rsidR="007A7605">
              <w:rPr>
                <w:noProof/>
                <w:sz w:val="16"/>
                <w:szCs w:val="16"/>
                <w:lang w:eastAsia="es-CO"/>
              </w:rPr>
              <w:t>función</w:t>
            </w:r>
            <w:r w:rsidR="00E92673">
              <w:rPr>
                <w:noProof/>
                <w:sz w:val="16"/>
                <w:szCs w:val="16"/>
                <w:lang w:eastAsia="es-CO"/>
              </w:rPr>
              <w:t xml:space="preserve"> que cumple.</w:t>
            </w:r>
          </w:p>
        </w:tc>
      </w:tr>
      <w:tr w:rsidR="009F4A20" w:rsidRPr="001C3192" w14:paraId="526AB741" w14:textId="77777777" w:rsidTr="00B66A09">
        <w:tc>
          <w:tcPr>
            <w:tcW w:w="1134" w:type="dxa"/>
            <w:tcBorders>
              <w:left w:val="single" w:sz="4" w:space="0" w:color="auto"/>
              <w:right w:val="single" w:sz="4" w:space="0" w:color="auto"/>
            </w:tcBorders>
            <w:vAlign w:val="center"/>
          </w:tcPr>
          <w:p w14:paraId="785C8AB9" w14:textId="66C55683" w:rsidR="009F4A20" w:rsidRPr="001C3192" w:rsidRDefault="00C27AC0" w:rsidP="0011027B">
            <w:pPr>
              <w:jc w:val="left"/>
              <w:rPr>
                <w:b/>
                <w:bCs/>
                <w:noProof/>
                <w:sz w:val="16"/>
                <w:szCs w:val="16"/>
                <w:lang w:eastAsia="es-CO"/>
              </w:rPr>
            </w:pPr>
            <w:r w:rsidRPr="001C3192">
              <w:rPr>
                <w:b/>
                <w:bCs/>
                <w:noProof/>
                <w:sz w:val="16"/>
                <w:szCs w:val="16"/>
                <w:lang w:eastAsia="es-CO"/>
              </w:rPr>
              <w:t>Lugar de realización de la ITV</w:t>
            </w:r>
          </w:p>
        </w:tc>
        <w:tc>
          <w:tcPr>
            <w:tcW w:w="1134" w:type="dxa"/>
            <w:tcBorders>
              <w:left w:val="single" w:sz="4" w:space="0" w:color="auto"/>
              <w:right w:val="single" w:sz="4" w:space="0" w:color="auto"/>
            </w:tcBorders>
            <w:vAlign w:val="center"/>
          </w:tcPr>
          <w:p w14:paraId="1142E2B8" w14:textId="4D3E7ED3" w:rsidR="009F4A20" w:rsidRPr="00F1129D" w:rsidRDefault="00C27AC0" w:rsidP="000B7878">
            <w:pPr>
              <w:jc w:val="left"/>
              <w:rPr>
                <w:noProof/>
                <w:sz w:val="16"/>
                <w:szCs w:val="16"/>
                <w:lang w:eastAsia="es-CO"/>
              </w:rPr>
            </w:pPr>
            <w:r w:rsidRPr="00F1129D">
              <w:rPr>
                <w:noProof/>
                <w:sz w:val="16"/>
                <w:szCs w:val="16"/>
                <w:lang w:eastAsia="es-CO"/>
              </w:rPr>
              <w:t xml:space="preserve">Se especifica en </w:t>
            </w:r>
            <w:r w:rsidR="00CB3D07" w:rsidRPr="00F1129D">
              <w:rPr>
                <w:noProof/>
                <w:sz w:val="16"/>
                <w:szCs w:val="16"/>
                <w:lang w:eastAsia="es-CO"/>
              </w:rPr>
              <w:t xml:space="preserve">el </w:t>
            </w:r>
            <w:r w:rsidRPr="00F1129D">
              <w:rPr>
                <w:noProof/>
                <w:sz w:val="16"/>
                <w:szCs w:val="16"/>
                <w:lang w:eastAsia="es-CO"/>
              </w:rPr>
              <w:t>Artículo 307</w:t>
            </w:r>
            <w:r w:rsidR="001E55AE" w:rsidRPr="00F1129D">
              <w:rPr>
                <w:noProof/>
                <w:sz w:val="16"/>
                <w:szCs w:val="16"/>
                <w:lang w:eastAsia="es-CO"/>
              </w:rPr>
              <w:t xml:space="preserve"> de forma general, sin dar un nombre especiífico.</w:t>
            </w:r>
          </w:p>
        </w:tc>
        <w:tc>
          <w:tcPr>
            <w:tcW w:w="1134" w:type="dxa"/>
            <w:tcBorders>
              <w:left w:val="single" w:sz="4" w:space="0" w:color="auto"/>
              <w:right w:val="single" w:sz="4" w:space="0" w:color="auto"/>
            </w:tcBorders>
            <w:vAlign w:val="center"/>
          </w:tcPr>
          <w:p w14:paraId="4E006052" w14:textId="0CB9CF10" w:rsidR="009F4A20" w:rsidRPr="00F1129D" w:rsidRDefault="00C27AC0" w:rsidP="000B7878">
            <w:pPr>
              <w:jc w:val="left"/>
              <w:rPr>
                <w:noProof/>
                <w:sz w:val="16"/>
                <w:szCs w:val="16"/>
                <w:lang w:eastAsia="es-CO"/>
              </w:rPr>
            </w:pPr>
            <w:r w:rsidRPr="00F1129D">
              <w:rPr>
                <w:noProof/>
                <w:sz w:val="16"/>
                <w:szCs w:val="16"/>
                <w:lang w:eastAsia="es-CO"/>
              </w:rPr>
              <w:t xml:space="preserve">Se especifica en </w:t>
            </w:r>
            <w:r w:rsidR="00CB3D07" w:rsidRPr="00F1129D">
              <w:rPr>
                <w:noProof/>
                <w:sz w:val="16"/>
                <w:szCs w:val="16"/>
                <w:lang w:eastAsia="es-CO"/>
              </w:rPr>
              <w:t xml:space="preserve">el </w:t>
            </w:r>
            <w:r w:rsidRPr="00F1129D">
              <w:rPr>
                <w:noProof/>
                <w:sz w:val="16"/>
                <w:szCs w:val="16"/>
                <w:lang w:eastAsia="es-CO"/>
              </w:rPr>
              <w:t>Artículo 3</w:t>
            </w:r>
            <w:r w:rsidR="00F1129D" w:rsidRPr="00F1129D">
              <w:rPr>
                <w:noProof/>
                <w:sz w:val="16"/>
                <w:szCs w:val="16"/>
                <w:lang w:eastAsia="es-CO"/>
              </w:rPr>
              <w:t xml:space="preserve"> como</w:t>
            </w:r>
            <w:r w:rsidR="001273BF">
              <w:rPr>
                <w:noProof/>
                <w:sz w:val="16"/>
                <w:szCs w:val="16"/>
                <w:lang w:eastAsia="es-CO"/>
              </w:rPr>
              <w:t xml:space="preserve"> </w:t>
            </w:r>
            <w:r w:rsidR="00F1129D" w:rsidRPr="00F1129D">
              <w:rPr>
                <w:noProof/>
                <w:sz w:val="16"/>
                <w:szCs w:val="16"/>
                <w:lang w:eastAsia="es-CO"/>
              </w:rPr>
              <w:t>Centros de Revisión Técnica Vehicular</w:t>
            </w:r>
            <w:r w:rsidR="00F1129D">
              <w:rPr>
                <w:noProof/>
                <w:sz w:val="16"/>
                <w:szCs w:val="16"/>
                <w:lang w:eastAsia="es-CO"/>
              </w:rPr>
              <w:t>.</w:t>
            </w:r>
          </w:p>
        </w:tc>
        <w:tc>
          <w:tcPr>
            <w:tcW w:w="1135" w:type="dxa"/>
            <w:tcBorders>
              <w:left w:val="single" w:sz="4" w:space="0" w:color="auto"/>
              <w:right w:val="single" w:sz="4" w:space="0" w:color="auto"/>
            </w:tcBorders>
            <w:vAlign w:val="center"/>
          </w:tcPr>
          <w:p w14:paraId="7F7BFB75" w14:textId="5F1C0D01" w:rsidR="009F4A20" w:rsidRPr="001E55AE" w:rsidRDefault="00C27AC0" w:rsidP="000B7878">
            <w:pPr>
              <w:jc w:val="left"/>
              <w:rPr>
                <w:noProof/>
                <w:sz w:val="16"/>
                <w:szCs w:val="16"/>
                <w:highlight w:val="yellow"/>
                <w:lang w:eastAsia="es-CO"/>
              </w:rPr>
            </w:pPr>
            <w:r w:rsidRPr="008030B7">
              <w:rPr>
                <w:noProof/>
                <w:sz w:val="16"/>
                <w:szCs w:val="16"/>
                <w:lang w:eastAsia="es-CO"/>
              </w:rPr>
              <w:t xml:space="preserve">Se especifica en </w:t>
            </w:r>
            <w:r w:rsidR="00CB3D07" w:rsidRPr="008030B7">
              <w:rPr>
                <w:noProof/>
                <w:sz w:val="16"/>
                <w:szCs w:val="16"/>
                <w:lang w:eastAsia="es-CO"/>
              </w:rPr>
              <w:t xml:space="preserve">el </w:t>
            </w:r>
            <w:r w:rsidRPr="008030B7">
              <w:rPr>
                <w:noProof/>
                <w:sz w:val="16"/>
                <w:szCs w:val="16"/>
                <w:lang w:eastAsia="es-CO"/>
              </w:rPr>
              <w:t>Artículo 7</w:t>
            </w:r>
            <w:r w:rsidR="006A469A" w:rsidRPr="008030B7">
              <w:rPr>
                <w:noProof/>
                <w:sz w:val="16"/>
                <w:szCs w:val="16"/>
                <w:lang w:eastAsia="es-CO"/>
              </w:rPr>
              <w:t>, tomando en cuanta distintas circunstancias para la ITV y cuál es la opción del lugar donde se va a efectuar.</w:t>
            </w:r>
          </w:p>
        </w:tc>
      </w:tr>
      <w:tr w:rsidR="00100741" w:rsidRPr="001C3192" w14:paraId="06378A90" w14:textId="77777777" w:rsidTr="00B66A09">
        <w:tc>
          <w:tcPr>
            <w:tcW w:w="1134" w:type="dxa"/>
            <w:tcBorders>
              <w:left w:val="single" w:sz="4" w:space="0" w:color="auto"/>
              <w:right w:val="single" w:sz="4" w:space="0" w:color="auto"/>
            </w:tcBorders>
            <w:vAlign w:val="center"/>
          </w:tcPr>
          <w:p w14:paraId="2F840553" w14:textId="23A80002" w:rsidR="00100741" w:rsidRPr="001C3192" w:rsidRDefault="00100741" w:rsidP="0011027B">
            <w:pPr>
              <w:jc w:val="left"/>
              <w:rPr>
                <w:b/>
                <w:bCs/>
                <w:noProof/>
                <w:sz w:val="16"/>
                <w:szCs w:val="16"/>
                <w:lang w:eastAsia="es-CO"/>
              </w:rPr>
            </w:pPr>
            <w:r w:rsidRPr="001C3192">
              <w:rPr>
                <w:b/>
                <w:bCs/>
                <w:noProof/>
                <w:sz w:val="16"/>
                <w:szCs w:val="16"/>
                <w:lang w:eastAsia="es-CO"/>
              </w:rPr>
              <w:t>Regulaci</w:t>
            </w:r>
            <w:r w:rsidR="005A14E4">
              <w:rPr>
                <w:b/>
                <w:bCs/>
                <w:noProof/>
                <w:sz w:val="16"/>
                <w:szCs w:val="16"/>
                <w:lang w:eastAsia="es-CO"/>
              </w:rPr>
              <w:t>ó</w:t>
            </w:r>
            <w:r w:rsidRPr="001C3192">
              <w:rPr>
                <w:b/>
                <w:bCs/>
                <w:noProof/>
                <w:sz w:val="16"/>
                <w:szCs w:val="16"/>
                <w:lang w:eastAsia="es-CO"/>
              </w:rPr>
              <w:t>n sobre las estaciones de ITV</w:t>
            </w:r>
          </w:p>
        </w:tc>
        <w:tc>
          <w:tcPr>
            <w:tcW w:w="1134" w:type="dxa"/>
            <w:tcBorders>
              <w:left w:val="single" w:sz="4" w:space="0" w:color="auto"/>
              <w:right w:val="single" w:sz="4" w:space="0" w:color="auto"/>
            </w:tcBorders>
            <w:vAlign w:val="center"/>
          </w:tcPr>
          <w:p w14:paraId="76CD0C4D" w14:textId="4275A088" w:rsidR="00100741" w:rsidRPr="001C3192" w:rsidRDefault="002D648B" w:rsidP="000B7878">
            <w:pPr>
              <w:jc w:val="left"/>
              <w:rPr>
                <w:noProof/>
                <w:sz w:val="16"/>
                <w:szCs w:val="16"/>
                <w:lang w:eastAsia="es-CO"/>
              </w:rPr>
            </w:pPr>
            <w:r w:rsidRPr="001C3192">
              <w:rPr>
                <w:noProof/>
                <w:sz w:val="16"/>
                <w:szCs w:val="16"/>
                <w:lang w:eastAsia="es-CO"/>
              </w:rPr>
              <w:t>En</w:t>
            </w:r>
            <w:r w:rsidR="00CB3D07">
              <w:rPr>
                <w:noProof/>
                <w:sz w:val="16"/>
                <w:szCs w:val="16"/>
                <w:lang w:eastAsia="es-CO"/>
              </w:rPr>
              <w:t xml:space="preserve"> los</w:t>
            </w:r>
            <w:r w:rsidRPr="001C3192">
              <w:rPr>
                <w:noProof/>
                <w:sz w:val="16"/>
                <w:szCs w:val="16"/>
                <w:lang w:eastAsia="es-CO"/>
              </w:rPr>
              <w:t xml:space="preserve"> Artículos del 314 al 317 de forma general</w:t>
            </w:r>
            <w:r w:rsidR="007E0F7E">
              <w:rPr>
                <w:noProof/>
                <w:sz w:val="16"/>
                <w:szCs w:val="16"/>
                <w:lang w:eastAsia="es-CO"/>
              </w:rPr>
              <w:t>.</w:t>
            </w:r>
          </w:p>
        </w:tc>
        <w:tc>
          <w:tcPr>
            <w:tcW w:w="1134" w:type="dxa"/>
            <w:tcBorders>
              <w:left w:val="single" w:sz="4" w:space="0" w:color="auto"/>
              <w:right w:val="single" w:sz="4" w:space="0" w:color="auto"/>
            </w:tcBorders>
            <w:vAlign w:val="center"/>
          </w:tcPr>
          <w:p w14:paraId="335DED4B" w14:textId="00D5B813" w:rsidR="00100741" w:rsidRPr="001C3192" w:rsidRDefault="00583E85" w:rsidP="000B7878">
            <w:pPr>
              <w:jc w:val="left"/>
              <w:rPr>
                <w:noProof/>
                <w:sz w:val="16"/>
                <w:szCs w:val="16"/>
                <w:lang w:eastAsia="es-CO"/>
              </w:rPr>
            </w:pPr>
            <w:r w:rsidRPr="001C3192">
              <w:rPr>
                <w:noProof/>
                <w:sz w:val="16"/>
                <w:szCs w:val="16"/>
                <w:lang w:eastAsia="es-CO"/>
              </w:rPr>
              <w:t xml:space="preserve">Se especifica en </w:t>
            </w:r>
            <w:r w:rsidR="00CB3D07">
              <w:rPr>
                <w:noProof/>
                <w:sz w:val="16"/>
                <w:szCs w:val="16"/>
                <w:lang w:eastAsia="es-CO"/>
              </w:rPr>
              <w:t xml:space="preserve">los </w:t>
            </w:r>
            <w:r w:rsidR="002D648B" w:rsidRPr="001C3192">
              <w:rPr>
                <w:noProof/>
                <w:sz w:val="16"/>
                <w:szCs w:val="16"/>
                <w:lang w:eastAsia="es-CO"/>
              </w:rPr>
              <w:t>Artículos del 15 al 49</w:t>
            </w:r>
            <w:r w:rsidR="00DD5E04" w:rsidRPr="001C3192">
              <w:rPr>
                <w:noProof/>
                <w:sz w:val="16"/>
                <w:szCs w:val="16"/>
                <w:lang w:eastAsia="es-CO"/>
              </w:rPr>
              <w:t xml:space="preserve"> </w:t>
            </w:r>
            <w:r w:rsidRPr="001C3192">
              <w:rPr>
                <w:noProof/>
                <w:sz w:val="16"/>
                <w:szCs w:val="16"/>
                <w:lang w:eastAsia="es-CO"/>
              </w:rPr>
              <w:t>además en</w:t>
            </w:r>
            <w:r w:rsidR="002D648B" w:rsidRPr="001C3192">
              <w:rPr>
                <w:noProof/>
                <w:sz w:val="16"/>
                <w:szCs w:val="16"/>
                <w:lang w:eastAsia="es-CO"/>
              </w:rPr>
              <w:t xml:space="preserve"> Artículos 82 al 89 se establece las sanciones a los operadores de los CRTV</w:t>
            </w:r>
            <w:r w:rsidR="007E0F7E">
              <w:rPr>
                <w:noProof/>
                <w:sz w:val="16"/>
                <w:szCs w:val="16"/>
                <w:lang w:eastAsia="es-CO"/>
              </w:rPr>
              <w:t>.</w:t>
            </w:r>
          </w:p>
        </w:tc>
        <w:tc>
          <w:tcPr>
            <w:tcW w:w="1135" w:type="dxa"/>
            <w:tcBorders>
              <w:left w:val="single" w:sz="4" w:space="0" w:color="auto"/>
              <w:right w:val="single" w:sz="4" w:space="0" w:color="auto"/>
            </w:tcBorders>
            <w:vAlign w:val="center"/>
          </w:tcPr>
          <w:p w14:paraId="356531E2" w14:textId="48AEFEC7" w:rsidR="00100741" w:rsidRPr="001C3192" w:rsidRDefault="00507420" w:rsidP="000B7878">
            <w:pPr>
              <w:jc w:val="left"/>
              <w:rPr>
                <w:noProof/>
                <w:sz w:val="16"/>
                <w:szCs w:val="16"/>
                <w:lang w:eastAsia="es-CO"/>
              </w:rPr>
            </w:pPr>
            <w:r w:rsidRPr="001C3192">
              <w:rPr>
                <w:noProof/>
                <w:sz w:val="16"/>
                <w:szCs w:val="16"/>
                <w:lang w:eastAsia="es-CO"/>
              </w:rPr>
              <w:t xml:space="preserve">En </w:t>
            </w:r>
            <w:r w:rsidR="00CB3D07">
              <w:rPr>
                <w:noProof/>
                <w:sz w:val="16"/>
                <w:szCs w:val="16"/>
                <w:lang w:eastAsia="es-CO"/>
              </w:rPr>
              <w:t xml:space="preserve">los </w:t>
            </w:r>
            <w:r w:rsidRPr="001C3192">
              <w:rPr>
                <w:noProof/>
                <w:sz w:val="16"/>
                <w:szCs w:val="16"/>
                <w:lang w:eastAsia="es-CO"/>
              </w:rPr>
              <w:t>Artículos del 13 al 23 se abarcan todas las disposiciones aplicables a las estaciones ITV</w:t>
            </w:r>
            <w:r w:rsidR="002C18B2">
              <w:rPr>
                <w:noProof/>
                <w:sz w:val="16"/>
                <w:szCs w:val="16"/>
                <w:lang w:eastAsia="es-CO"/>
              </w:rPr>
              <w:t>.</w:t>
            </w:r>
          </w:p>
        </w:tc>
      </w:tr>
      <w:tr w:rsidR="001570C1" w:rsidRPr="001C3192" w14:paraId="0EB09894" w14:textId="77777777" w:rsidTr="00B66A09">
        <w:tc>
          <w:tcPr>
            <w:tcW w:w="1134" w:type="dxa"/>
            <w:tcBorders>
              <w:left w:val="single" w:sz="4" w:space="0" w:color="auto"/>
              <w:right w:val="single" w:sz="4" w:space="0" w:color="auto"/>
            </w:tcBorders>
            <w:vAlign w:val="center"/>
          </w:tcPr>
          <w:p w14:paraId="72D57420" w14:textId="47A00324" w:rsidR="001570C1" w:rsidRPr="001C3192" w:rsidRDefault="001570C1" w:rsidP="0011027B">
            <w:pPr>
              <w:jc w:val="left"/>
              <w:rPr>
                <w:b/>
                <w:bCs/>
                <w:noProof/>
                <w:sz w:val="16"/>
                <w:szCs w:val="16"/>
                <w:lang w:eastAsia="es-CO"/>
              </w:rPr>
            </w:pPr>
            <w:r w:rsidRPr="001C3192">
              <w:rPr>
                <w:b/>
                <w:bCs/>
                <w:noProof/>
                <w:sz w:val="16"/>
                <w:szCs w:val="16"/>
                <w:lang w:eastAsia="es-CO"/>
              </w:rPr>
              <w:t>Procesos o métodos a ser aplicados en  la ITV</w:t>
            </w:r>
          </w:p>
        </w:tc>
        <w:tc>
          <w:tcPr>
            <w:tcW w:w="1134" w:type="dxa"/>
            <w:tcBorders>
              <w:left w:val="single" w:sz="4" w:space="0" w:color="auto"/>
              <w:right w:val="single" w:sz="4" w:space="0" w:color="auto"/>
            </w:tcBorders>
            <w:vAlign w:val="center"/>
          </w:tcPr>
          <w:p w14:paraId="56683BDE" w14:textId="16E6CB42" w:rsidR="001570C1" w:rsidRPr="001C3192" w:rsidRDefault="003031F9" w:rsidP="000B7878">
            <w:pPr>
              <w:jc w:val="left"/>
              <w:rPr>
                <w:noProof/>
                <w:sz w:val="16"/>
                <w:szCs w:val="16"/>
                <w:lang w:eastAsia="es-CO"/>
              </w:rPr>
            </w:pPr>
            <w:r w:rsidRPr="001C3192">
              <w:rPr>
                <w:noProof/>
                <w:sz w:val="16"/>
                <w:szCs w:val="16"/>
                <w:lang w:eastAsia="es-CO"/>
              </w:rPr>
              <w:t xml:space="preserve">En </w:t>
            </w:r>
            <w:r w:rsidR="00CB3D07">
              <w:rPr>
                <w:noProof/>
                <w:sz w:val="16"/>
                <w:szCs w:val="16"/>
                <w:lang w:eastAsia="es-CO"/>
              </w:rPr>
              <w:t xml:space="preserve">el </w:t>
            </w:r>
            <w:r w:rsidR="001570C1" w:rsidRPr="001C3192">
              <w:rPr>
                <w:noProof/>
                <w:sz w:val="16"/>
                <w:szCs w:val="16"/>
                <w:lang w:eastAsia="es-CO"/>
              </w:rPr>
              <w:t xml:space="preserve">Artículo 311 </w:t>
            </w:r>
            <w:r w:rsidR="001273BF">
              <w:rPr>
                <w:noProof/>
                <w:sz w:val="16"/>
                <w:szCs w:val="16"/>
                <w:lang w:eastAsia="es-CO"/>
              </w:rPr>
              <w:t xml:space="preserve">se </w:t>
            </w:r>
            <w:r w:rsidR="001570C1" w:rsidRPr="001C3192">
              <w:rPr>
                <w:noProof/>
                <w:sz w:val="16"/>
                <w:szCs w:val="16"/>
                <w:lang w:eastAsia="es-CO"/>
              </w:rPr>
              <w:t>da a conocer las pruebas a ser realizadas.</w:t>
            </w:r>
          </w:p>
          <w:p w14:paraId="5608A674" w14:textId="77777777" w:rsidR="001273BF" w:rsidRDefault="003031F9" w:rsidP="000B7878">
            <w:pPr>
              <w:jc w:val="left"/>
              <w:rPr>
                <w:noProof/>
                <w:sz w:val="16"/>
                <w:szCs w:val="16"/>
                <w:lang w:eastAsia="es-CO"/>
              </w:rPr>
            </w:pPr>
            <w:r w:rsidRPr="001C3192">
              <w:rPr>
                <w:noProof/>
                <w:sz w:val="16"/>
                <w:szCs w:val="16"/>
                <w:lang w:eastAsia="es-CO"/>
              </w:rPr>
              <w:t xml:space="preserve">En </w:t>
            </w:r>
            <w:r w:rsidR="00CB3D07">
              <w:rPr>
                <w:noProof/>
                <w:sz w:val="16"/>
                <w:szCs w:val="16"/>
                <w:lang w:eastAsia="es-CO"/>
              </w:rPr>
              <w:t xml:space="preserve">el </w:t>
            </w:r>
            <w:r w:rsidR="001570C1" w:rsidRPr="001C3192">
              <w:rPr>
                <w:noProof/>
                <w:sz w:val="16"/>
                <w:szCs w:val="16"/>
                <w:lang w:eastAsia="es-CO"/>
              </w:rPr>
              <w:t>Artículo 312 se establece cuáles son los aspectos de revisión</w:t>
            </w:r>
            <w:r w:rsidR="001273BF">
              <w:rPr>
                <w:noProof/>
                <w:sz w:val="16"/>
                <w:szCs w:val="16"/>
                <w:lang w:eastAsia="es-CO"/>
              </w:rPr>
              <w:t>.</w:t>
            </w:r>
          </w:p>
          <w:p w14:paraId="01D4E8CA" w14:textId="2DBBA6E4" w:rsidR="001570C1" w:rsidRPr="001C3192" w:rsidRDefault="003031F9" w:rsidP="000B7878">
            <w:pPr>
              <w:jc w:val="left"/>
              <w:rPr>
                <w:noProof/>
                <w:sz w:val="16"/>
                <w:szCs w:val="16"/>
                <w:lang w:eastAsia="es-CO"/>
              </w:rPr>
            </w:pPr>
            <w:r w:rsidRPr="001C3192">
              <w:rPr>
                <w:noProof/>
                <w:sz w:val="16"/>
                <w:szCs w:val="16"/>
                <w:lang w:eastAsia="es-CO"/>
              </w:rPr>
              <w:t xml:space="preserve">En </w:t>
            </w:r>
            <w:r w:rsidR="00CB3D07">
              <w:rPr>
                <w:noProof/>
                <w:sz w:val="16"/>
                <w:szCs w:val="16"/>
                <w:lang w:eastAsia="es-CO"/>
              </w:rPr>
              <w:t xml:space="preserve">el </w:t>
            </w:r>
            <w:r w:rsidR="001570C1" w:rsidRPr="001C3192">
              <w:rPr>
                <w:noProof/>
                <w:sz w:val="16"/>
                <w:szCs w:val="16"/>
                <w:lang w:eastAsia="es-CO"/>
              </w:rPr>
              <w:t xml:space="preserve">Artículo 313 </w:t>
            </w:r>
            <w:r w:rsidR="001273BF">
              <w:rPr>
                <w:noProof/>
                <w:sz w:val="16"/>
                <w:szCs w:val="16"/>
                <w:lang w:eastAsia="es-CO"/>
              </w:rPr>
              <w:t xml:space="preserve">se </w:t>
            </w:r>
            <w:r w:rsidR="001570C1" w:rsidRPr="001C3192">
              <w:rPr>
                <w:noProof/>
                <w:sz w:val="16"/>
                <w:szCs w:val="16"/>
                <w:lang w:eastAsia="es-CO"/>
              </w:rPr>
              <w:t xml:space="preserve">indica que los aspectos del artículo </w:t>
            </w:r>
            <w:r w:rsidR="001570C1" w:rsidRPr="001C3192">
              <w:rPr>
                <w:noProof/>
                <w:sz w:val="16"/>
                <w:szCs w:val="16"/>
                <w:lang w:eastAsia="es-CO"/>
              </w:rPr>
              <w:lastRenderedPageBreak/>
              <w:t>anterior se sujetarán a las normas técnicas INEN</w:t>
            </w:r>
            <w:r w:rsidR="007E0F7E">
              <w:rPr>
                <w:noProof/>
                <w:sz w:val="16"/>
                <w:szCs w:val="16"/>
                <w:lang w:eastAsia="es-CO"/>
              </w:rPr>
              <w:t>.</w:t>
            </w:r>
          </w:p>
        </w:tc>
        <w:tc>
          <w:tcPr>
            <w:tcW w:w="1134" w:type="dxa"/>
            <w:tcBorders>
              <w:left w:val="single" w:sz="4" w:space="0" w:color="auto"/>
              <w:right w:val="single" w:sz="4" w:space="0" w:color="auto"/>
            </w:tcBorders>
            <w:vAlign w:val="center"/>
          </w:tcPr>
          <w:p w14:paraId="456E531E" w14:textId="5F222DE8" w:rsidR="003031F9" w:rsidRPr="001C3192" w:rsidRDefault="003031F9" w:rsidP="000B7878">
            <w:pPr>
              <w:jc w:val="left"/>
              <w:rPr>
                <w:noProof/>
                <w:sz w:val="16"/>
                <w:szCs w:val="16"/>
                <w:lang w:eastAsia="es-CO"/>
              </w:rPr>
            </w:pPr>
            <w:r w:rsidRPr="001C3192">
              <w:rPr>
                <w:noProof/>
                <w:sz w:val="16"/>
                <w:szCs w:val="16"/>
                <w:lang w:eastAsia="es-CO"/>
              </w:rPr>
              <w:lastRenderedPageBreak/>
              <w:t>En</w:t>
            </w:r>
            <w:r w:rsidR="00CB3D07">
              <w:rPr>
                <w:noProof/>
                <w:sz w:val="16"/>
                <w:szCs w:val="16"/>
                <w:lang w:eastAsia="es-CO"/>
              </w:rPr>
              <w:t xml:space="preserve"> los </w:t>
            </w:r>
            <w:r w:rsidR="001360A4" w:rsidRPr="001C3192">
              <w:rPr>
                <w:noProof/>
                <w:sz w:val="16"/>
                <w:szCs w:val="16"/>
                <w:lang w:eastAsia="es-CO"/>
              </w:rPr>
              <w:t>Artículos del 52 al 57</w:t>
            </w:r>
            <w:r w:rsidR="005E00D3">
              <w:rPr>
                <w:noProof/>
                <w:sz w:val="16"/>
                <w:szCs w:val="16"/>
                <w:lang w:eastAsia="es-CO"/>
              </w:rPr>
              <w:t>,</w:t>
            </w:r>
            <w:r w:rsidR="001360A4" w:rsidRPr="001C3192">
              <w:rPr>
                <w:noProof/>
                <w:sz w:val="16"/>
                <w:szCs w:val="16"/>
                <w:lang w:eastAsia="es-CO"/>
              </w:rPr>
              <w:t xml:space="preserve"> se establece  el proceso de RTV</w:t>
            </w:r>
            <w:r w:rsidR="007E0F7E">
              <w:rPr>
                <w:noProof/>
                <w:sz w:val="16"/>
                <w:szCs w:val="16"/>
                <w:lang w:eastAsia="es-CO"/>
              </w:rPr>
              <w:t>.</w:t>
            </w:r>
          </w:p>
          <w:p w14:paraId="5FF335EB" w14:textId="5F8F0F79" w:rsidR="001570C1" w:rsidRPr="001C3192" w:rsidRDefault="003031F9" w:rsidP="00DF2CE8">
            <w:pPr>
              <w:jc w:val="left"/>
              <w:rPr>
                <w:noProof/>
                <w:sz w:val="16"/>
                <w:szCs w:val="16"/>
                <w:lang w:eastAsia="es-CO"/>
              </w:rPr>
            </w:pPr>
            <w:r w:rsidRPr="001C3192">
              <w:rPr>
                <w:noProof/>
                <w:sz w:val="16"/>
                <w:szCs w:val="16"/>
                <w:lang w:eastAsia="es-CO"/>
              </w:rPr>
              <w:t xml:space="preserve">En </w:t>
            </w:r>
            <w:r w:rsidR="00CB3D07">
              <w:rPr>
                <w:noProof/>
                <w:sz w:val="16"/>
                <w:szCs w:val="16"/>
                <w:lang w:eastAsia="es-CO"/>
              </w:rPr>
              <w:t xml:space="preserve">los </w:t>
            </w:r>
            <w:r w:rsidR="001360A4" w:rsidRPr="001C3192">
              <w:rPr>
                <w:noProof/>
                <w:sz w:val="16"/>
                <w:szCs w:val="16"/>
                <w:lang w:eastAsia="es-CO"/>
              </w:rPr>
              <w:t>Artículos del 58 al 65</w:t>
            </w:r>
            <w:r w:rsidR="005E00D3">
              <w:rPr>
                <w:noProof/>
                <w:sz w:val="16"/>
                <w:szCs w:val="16"/>
                <w:lang w:eastAsia="es-CO"/>
              </w:rPr>
              <w:t>,</w:t>
            </w:r>
            <w:r w:rsidR="001360A4" w:rsidRPr="001C3192">
              <w:rPr>
                <w:noProof/>
                <w:sz w:val="16"/>
                <w:szCs w:val="16"/>
                <w:lang w:eastAsia="es-CO"/>
              </w:rPr>
              <w:t xml:space="preserve"> se detalla la regulación</w:t>
            </w:r>
            <w:r w:rsidR="00DF2CE8">
              <w:rPr>
                <w:noProof/>
                <w:sz w:val="16"/>
                <w:szCs w:val="16"/>
                <w:lang w:eastAsia="es-CO"/>
              </w:rPr>
              <w:t>, se solicita considerar la</w:t>
            </w:r>
            <w:r w:rsidR="001360A4" w:rsidRPr="001C3192">
              <w:rPr>
                <w:noProof/>
                <w:sz w:val="16"/>
                <w:szCs w:val="16"/>
                <w:lang w:eastAsia="es-CO"/>
              </w:rPr>
              <w:t xml:space="preserve"> Norma Técnica Ecuatoriana</w:t>
            </w:r>
            <w:r w:rsidR="00DF2CE8">
              <w:rPr>
                <w:noProof/>
                <w:sz w:val="16"/>
                <w:szCs w:val="16"/>
                <w:lang w:eastAsia="es-CO"/>
              </w:rPr>
              <w:t xml:space="preserve"> </w:t>
            </w:r>
            <w:r w:rsidR="003E7C05">
              <w:rPr>
                <w:noProof/>
                <w:sz w:val="16"/>
                <w:szCs w:val="16"/>
                <w:lang w:eastAsia="es-CO"/>
              </w:rPr>
              <w:lastRenderedPageBreak/>
              <w:t xml:space="preserve">para cada caso </w:t>
            </w:r>
            <w:r w:rsidR="00DF2CE8">
              <w:rPr>
                <w:noProof/>
                <w:sz w:val="16"/>
                <w:szCs w:val="16"/>
                <w:lang w:eastAsia="es-CO"/>
              </w:rPr>
              <w:t xml:space="preserve">y </w:t>
            </w:r>
            <w:r w:rsidR="001360A4" w:rsidRPr="001C3192">
              <w:rPr>
                <w:noProof/>
                <w:sz w:val="16"/>
                <w:szCs w:val="16"/>
                <w:lang w:eastAsia="es-CO"/>
              </w:rPr>
              <w:t>se menciona tomar como referencia el Anexo I</w:t>
            </w:r>
            <w:r w:rsidR="00014024">
              <w:rPr>
                <w:noProof/>
                <w:sz w:val="16"/>
                <w:szCs w:val="16"/>
                <w:lang w:eastAsia="es-CO"/>
              </w:rPr>
              <w:t>,</w:t>
            </w:r>
            <w:r w:rsidR="001360A4" w:rsidRPr="001C3192">
              <w:rPr>
                <w:noProof/>
                <w:sz w:val="16"/>
                <w:szCs w:val="16"/>
                <w:lang w:eastAsia="es-CO"/>
              </w:rPr>
              <w:t xml:space="preserve"> </w:t>
            </w:r>
            <w:r w:rsidR="00014024" w:rsidRPr="00014024">
              <w:rPr>
                <w:noProof/>
                <w:sz w:val="16"/>
                <w:szCs w:val="16"/>
                <w:lang w:eastAsia="es-CO"/>
              </w:rPr>
              <w:t>que</w:t>
            </w:r>
            <w:r w:rsidR="00014024">
              <w:rPr>
                <w:noProof/>
                <w:sz w:val="16"/>
                <w:szCs w:val="16"/>
                <w:lang w:eastAsia="es-CO"/>
              </w:rPr>
              <w:t xml:space="preserve"> no</w:t>
            </w:r>
            <w:r w:rsidR="00014024" w:rsidRPr="00014024">
              <w:rPr>
                <w:noProof/>
                <w:sz w:val="16"/>
                <w:szCs w:val="16"/>
                <w:lang w:eastAsia="es-CO"/>
              </w:rPr>
              <w:t xml:space="preserve"> esta adjunto al documento.</w:t>
            </w:r>
          </w:p>
        </w:tc>
        <w:tc>
          <w:tcPr>
            <w:tcW w:w="1135" w:type="dxa"/>
            <w:tcBorders>
              <w:left w:val="single" w:sz="4" w:space="0" w:color="auto"/>
              <w:right w:val="single" w:sz="4" w:space="0" w:color="auto"/>
            </w:tcBorders>
            <w:vAlign w:val="center"/>
          </w:tcPr>
          <w:p w14:paraId="10685C7B" w14:textId="1673BF72" w:rsidR="001570C1" w:rsidRPr="001C3192" w:rsidRDefault="00BF6358" w:rsidP="000B7878">
            <w:pPr>
              <w:jc w:val="left"/>
              <w:rPr>
                <w:noProof/>
                <w:sz w:val="16"/>
                <w:szCs w:val="16"/>
                <w:lang w:eastAsia="es-CO"/>
              </w:rPr>
            </w:pPr>
            <w:r w:rsidRPr="001C3192">
              <w:rPr>
                <w:noProof/>
                <w:sz w:val="16"/>
                <w:szCs w:val="16"/>
                <w:lang w:eastAsia="es-CO"/>
              </w:rPr>
              <w:lastRenderedPageBreak/>
              <w:t xml:space="preserve">En </w:t>
            </w:r>
            <w:r w:rsidR="00CB3D07">
              <w:rPr>
                <w:noProof/>
                <w:sz w:val="16"/>
                <w:szCs w:val="16"/>
                <w:lang w:eastAsia="es-CO"/>
              </w:rPr>
              <w:t xml:space="preserve">el </w:t>
            </w:r>
            <w:r w:rsidR="003031F9" w:rsidRPr="001C3192">
              <w:rPr>
                <w:noProof/>
                <w:sz w:val="16"/>
                <w:szCs w:val="16"/>
                <w:lang w:eastAsia="es-CO"/>
              </w:rPr>
              <w:t>Artículo 8, se establecen 5 puntos sobre el objeto de la inspección y métodos aplicados, refiriéndose en este artículo al Anexo I que esta adjunto al documento</w:t>
            </w:r>
            <w:r w:rsidR="007E0F7E">
              <w:rPr>
                <w:noProof/>
                <w:sz w:val="16"/>
                <w:szCs w:val="16"/>
                <w:lang w:eastAsia="es-CO"/>
              </w:rPr>
              <w:t>.</w:t>
            </w:r>
          </w:p>
        </w:tc>
      </w:tr>
      <w:tr w:rsidR="00E612BD" w:rsidRPr="001C3192" w14:paraId="26B175AA" w14:textId="77777777" w:rsidTr="00B66A09">
        <w:tc>
          <w:tcPr>
            <w:tcW w:w="1134" w:type="dxa"/>
            <w:tcBorders>
              <w:left w:val="single" w:sz="4" w:space="0" w:color="auto"/>
              <w:right w:val="single" w:sz="4" w:space="0" w:color="auto"/>
            </w:tcBorders>
            <w:vAlign w:val="center"/>
          </w:tcPr>
          <w:p w14:paraId="578C174D" w14:textId="0F9FA9A4" w:rsidR="00E612BD" w:rsidRPr="001C3192" w:rsidRDefault="00E612BD" w:rsidP="0011027B">
            <w:pPr>
              <w:jc w:val="left"/>
              <w:rPr>
                <w:b/>
                <w:bCs/>
                <w:noProof/>
                <w:sz w:val="16"/>
                <w:szCs w:val="16"/>
                <w:lang w:eastAsia="es-CO"/>
              </w:rPr>
            </w:pPr>
            <w:r w:rsidRPr="001C3192">
              <w:rPr>
                <w:b/>
                <w:bCs/>
                <w:noProof/>
                <w:sz w:val="16"/>
                <w:szCs w:val="16"/>
                <w:lang w:eastAsia="es-CO"/>
              </w:rPr>
              <w:t>Calificación de los defectos encontrados en la ITV</w:t>
            </w:r>
          </w:p>
        </w:tc>
        <w:tc>
          <w:tcPr>
            <w:tcW w:w="1134" w:type="dxa"/>
            <w:tcBorders>
              <w:left w:val="single" w:sz="4" w:space="0" w:color="auto"/>
              <w:right w:val="single" w:sz="4" w:space="0" w:color="auto"/>
            </w:tcBorders>
            <w:vAlign w:val="center"/>
          </w:tcPr>
          <w:p w14:paraId="3466BED0" w14:textId="72739F6B" w:rsidR="00E612BD" w:rsidRPr="001C3192" w:rsidRDefault="006A4B3D" w:rsidP="000B7878">
            <w:pPr>
              <w:jc w:val="left"/>
              <w:rPr>
                <w:noProof/>
                <w:sz w:val="16"/>
                <w:szCs w:val="16"/>
                <w:lang w:eastAsia="es-CO"/>
              </w:rPr>
            </w:pPr>
            <w:r w:rsidRPr="001C3192">
              <w:rPr>
                <w:noProof/>
                <w:sz w:val="16"/>
                <w:szCs w:val="16"/>
                <w:lang w:eastAsia="es-CO"/>
              </w:rPr>
              <w:t>No</w:t>
            </w:r>
            <w:r w:rsidR="00144A5F" w:rsidRPr="001C3192">
              <w:rPr>
                <w:noProof/>
                <w:sz w:val="16"/>
                <w:szCs w:val="16"/>
                <w:lang w:eastAsia="es-CO"/>
              </w:rPr>
              <w:t xml:space="preserve"> se</w:t>
            </w:r>
            <w:r w:rsidRPr="001C3192">
              <w:rPr>
                <w:noProof/>
                <w:sz w:val="16"/>
                <w:szCs w:val="16"/>
                <w:lang w:eastAsia="es-CO"/>
              </w:rPr>
              <w:t xml:space="preserve"> menciona</w:t>
            </w:r>
            <w:r w:rsidR="000E28D9">
              <w:rPr>
                <w:noProof/>
                <w:sz w:val="16"/>
                <w:szCs w:val="16"/>
                <w:lang w:eastAsia="es-CO"/>
              </w:rPr>
              <w:t>.</w:t>
            </w:r>
          </w:p>
        </w:tc>
        <w:tc>
          <w:tcPr>
            <w:tcW w:w="1134" w:type="dxa"/>
            <w:tcBorders>
              <w:left w:val="single" w:sz="4" w:space="0" w:color="auto"/>
              <w:right w:val="single" w:sz="4" w:space="0" w:color="auto"/>
            </w:tcBorders>
            <w:vAlign w:val="center"/>
          </w:tcPr>
          <w:p w14:paraId="64B3033C" w14:textId="3F6029AA" w:rsidR="00E612BD" w:rsidRPr="001C3192" w:rsidRDefault="006A4B3D" w:rsidP="000B7878">
            <w:pPr>
              <w:jc w:val="left"/>
              <w:rPr>
                <w:noProof/>
                <w:sz w:val="16"/>
                <w:szCs w:val="16"/>
                <w:lang w:eastAsia="es-CO"/>
              </w:rPr>
            </w:pPr>
            <w:r w:rsidRPr="001C3192">
              <w:rPr>
                <w:noProof/>
                <w:sz w:val="16"/>
                <w:szCs w:val="16"/>
                <w:lang w:eastAsia="es-CO"/>
              </w:rPr>
              <w:t xml:space="preserve">En </w:t>
            </w:r>
            <w:r w:rsidR="00CB3D07">
              <w:rPr>
                <w:noProof/>
                <w:sz w:val="16"/>
                <w:szCs w:val="16"/>
                <w:lang w:eastAsia="es-CO"/>
              </w:rPr>
              <w:t xml:space="preserve">el </w:t>
            </w:r>
            <w:r w:rsidRPr="001C3192">
              <w:rPr>
                <w:noProof/>
                <w:sz w:val="16"/>
                <w:szCs w:val="16"/>
                <w:lang w:eastAsia="es-CO"/>
              </w:rPr>
              <w:t>Artículo 69 se establece la clasificación de defectos y causas para la no aprobación del proceso de RTV, tomando de referencia al Anexo I</w:t>
            </w:r>
            <w:r w:rsidR="007E0F7E">
              <w:rPr>
                <w:noProof/>
                <w:sz w:val="16"/>
                <w:szCs w:val="16"/>
                <w:lang w:eastAsia="es-CO"/>
              </w:rPr>
              <w:t>.</w:t>
            </w:r>
          </w:p>
        </w:tc>
        <w:tc>
          <w:tcPr>
            <w:tcW w:w="1135" w:type="dxa"/>
            <w:tcBorders>
              <w:left w:val="single" w:sz="4" w:space="0" w:color="auto"/>
              <w:right w:val="single" w:sz="4" w:space="0" w:color="auto"/>
            </w:tcBorders>
            <w:vAlign w:val="center"/>
          </w:tcPr>
          <w:p w14:paraId="428FEE30" w14:textId="23395204" w:rsidR="00E612BD" w:rsidRPr="001C3192" w:rsidRDefault="009E7B2B" w:rsidP="000B7878">
            <w:pPr>
              <w:jc w:val="left"/>
              <w:rPr>
                <w:noProof/>
                <w:sz w:val="16"/>
                <w:szCs w:val="16"/>
                <w:lang w:eastAsia="es-CO"/>
              </w:rPr>
            </w:pPr>
            <w:r w:rsidRPr="001C3192">
              <w:rPr>
                <w:noProof/>
                <w:sz w:val="16"/>
                <w:szCs w:val="16"/>
                <w:lang w:eastAsia="es-CO"/>
              </w:rPr>
              <w:t xml:space="preserve">En </w:t>
            </w:r>
            <w:r w:rsidR="00CB3D07">
              <w:rPr>
                <w:noProof/>
                <w:sz w:val="16"/>
                <w:szCs w:val="16"/>
                <w:lang w:eastAsia="es-CO"/>
              </w:rPr>
              <w:t xml:space="preserve">el </w:t>
            </w:r>
            <w:r w:rsidRPr="001C3192">
              <w:rPr>
                <w:noProof/>
                <w:sz w:val="16"/>
                <w:szCs w:val="16"/>
                <w:lang w:eastAsia="es-CO"/>
              </w:rPr>
              <w:t>Artículo 9, se presentan 4 puntos sobre la calificación de los defectos y resultado de la ITV</w:t>
            </w:r>
            <w:r w:rsidR="001E11B0" w:rsidRPr="001C3192">
              <w:rPr>
                <w:noProof/>
                <w:sz w:val="16"/>
                <w:szCs w:val="16"/>
                <w:lang w:eastAsia="es-CO"/>
              </w:rPr>
              <w:t xml:space="preserve"> con</w:t>
            </w:r>
            <w:r w:rsidRPr="001C3192">
              <w:rPr>
                <w:noProof/>
                <w:sz w:val="16"/>
                <w:szCs w:val="16"/>
                <w:lang w:eastAsia="es-CO"/>
              </w:rPr>
              <w:t xml:space="preserve"> </w:t>
            </w:r>
            <w:r w:rsidR="001E11B0" w:rsidRPr="001C3192">
              <w:rPr>
                <w:noProof/>
                <w:sz w:val="16"/>
                <w:szCs w:val="16"/>
                <w:lang w:eastAsia="es-CO"/>
              </w:rPr>
              <w:t>detalle</w:t>
            </w:r>
            <w:r w:rsidR="007E0F7E">
              <w:rPr>
                <w:noProof/>
                <w:sz w:val="16"/>
                <w:szCs w:val="16"/>
                <w:lang w:eastAsia="es-CO"/>
              </w:rPr>
              <w:t>.</w:t>
            </w:r>
          </w:p>
        </w:tc>
      </w:tr>
      <w:tr w:rsidR="00305219" w:rsidRPr="001C3192" w14:paraId="4998FD7F" w14:textId="77777777" w:rsidTr="00B66A09">
        <w:tc>
          <w:tcPr>
            <w:tcW w:w="1134" w:type="dxa"/>
            <w:tcBorders>
              <w:left w:val="single" w:sz="4" w:space="0" w:color="auto"/>
              <w:right w:val="single" w:sz="4" w:space="0" w:color="auto"/>
            </w:tcBorders>
            <w:vAlign w:val="center"/>
          </w:tcPr>
          <w:p w14:paraId="505F60F3" w14:textId="6EA7BB4A" w:rsidR="00305219" w:rsidRPr="001C3192" w:rsidRDefault="00305219" w:rsidP="0011027B">
            <w:pPr>
              <w:jc w:val="left"/>
              <w:rPr>
                <w:b/>
                <w:bCs/>
                <w:noProof/>
                <w:sz w:val="16"/>
                <w:szCs w:val="16"/>
                <w:lang w:eastAsia="es-CO"/>
              </w:rPr>
            </w:pPr>
            <w:r w:rsidRPr="001C3192">
              <w:rPr>
                <w:b/>
                <w:bCs/>
                <w:noProof/>
                <w:sz w:val="16"/>
                <w:szCs w:val="16"/>
                <w:lang w:eastAsia="es-CO"/>
              </w:rPr>
              <w:t>Seguimiento de los defectos</w:t>
            </w:r>
          </w:p>
        </w:tc>
        <w:tc>
          <w:tcPr>
            <w:tcW w:w="1134" w:type="dxa"/>
            <w:tcBorders>
              <w:left w:val="single" w:sz="4" w:space="0" w:color="auto"/>
              <w:right w:val="single" w:sz="4" w:space="0" w:color="auto"/>
            </w:tcBorders>
            <w:vAlign w:val="center"/>
          </w:tcPr>
          <w:p w14:paraId="76173ABE" w14:textId="139D247F" w:rsidR="00305219" w:rsidRPr="001C3192" w:rsidRDefault="007E0F7E" w:rsidP="000B7878">
            <w:pPr>
              <w:jc w:val="left"/>
              <w:rPr>
                <w:noProof/>
                <w:sz w:val="16"/>
                <w:szCs w:val="16"/>
                <w:lang w:eastAsia="es-CO"/>
              </w:rPr>
            </w:pPr>
            <w:r w:rsidRPr="001C3192">
              <w:rPr>
                <w:noProof/>
                <w:sz w:val="16"/>
                <w:szCs w:val="16"/>
                <w:lang w:eastAsia="es-CO"/>
              </w:rPr>
              <w:t>No se menciona</w:t>
            </w:r>
            <w:r w:rsidR="000E28D9">
              <w:rPr>
                <w:noProof/>
                <w:sz w:val="16"/>
                <w:szCs w:val="16"/>
                <w:lang w:eastAsia="es-CO"/>
              </w:rPr>
              <w:t>.</w:t>
            </w:r>
          </w:p>
        </w:tc>
        <w:tc>
          <w:tcPr>
            <w:tcW w:w="1134" w:type="dxa"/>
            <w:tcBorders>
              <w:left w:val="single" w:sz="4" w:space="0" w:color="auto"/>
              <w:right w:val="single" w:sz="4" w:space="0" w:color="auto"/>
            </w:tcBorders>
            <w:vAlign w:val="center"/>
          </w:tcPr>
          <w:p w14:paraId="74357D83" w14:textId="45FDBB27" w:rsidR="00305219" w:rsidRPr="001C3192" w:rsidRDefault="009172B0" w:rsidP="000B7878">
            <w:pPr>
              <w:jc w:val="left"/>
              <w:rPr>
                <w:noProof/>
                <w:sz w:val="16"/>
                <w:szCs w:val="16"/>
                <w:lang w:eastAsia="es-CO"/>
              </w:rPr>
            </w:pPr>
            <w:r w:rsidRPr="001C3192">
              <w:rPr>
                <w:noProof/>
                <w:sz w:val="16"/>
                <w:szCs w:val="16"/>
                <w:lang w:eastAsia="es-CO"/>
              </w:rPr>
              <w:t xml:space="preserve">En </w:t>
            </w:r>
            <w:r w:rsidR="00CB3D07">
              <w:rPr>
                <w:noProof/>
                <w:sz w:val="16"/>
                <w:szCs w:val="16"/>
                <w:lang w:eastAsia="es-CO"/>
              </w:rPr>
              <w:t xml:space="preserve">los </w:t>
            </w:r>
            <w:r w:rsidRPr="001C3192">
              <w:rPr>
                <w:noProof/>
                <w:sz w:val="16"/>
                <w:szCs w:val="16"/>
                <w:lang w:eastAsia="es-CO"/>
              </w:rPr>
              <w:t>Artículos del 70 al 75 se específica las causas para la no aprobación de la RTV, dando a conocer el número de oportunidades para aprobarla y cómo proceder en los distintos casos de no aprobar</w:t>
            </w:r>
            <w:r w:rsidR="008102CC">
              <w:rPr>
                <w:noProof/>
                <w:sz w:val="16"/>
                <w:szCs w:val="16"/>
                <w:lang w:eastAsia="es-CO"/>
              </w:rPr>
              <w:t>.</w:t>
            </w:r>
          </w:p>
        </w:tc>
        <w:tc>
          <w:tcPr>
            <w:tcW w:w="1135" w:type="dxa"/>
            <w:tcBorders>
              <w:left w:val="single" w:sz="4" w:space="0" w:color="auto"/>
              <w:right w:val="single" w:sz="4" w:space="0" w:color="auto"/>
            </w:tcBorders>
            <w:vAlign w:val="center"/>
          </w:tcPr>
          <w:p w14:paraId="431CF969" w14:textId="31E10922" w:rsidR="00305219" w:rsidRPr="001C3192" w:rsidRDefault="00B87C49" w:rsidP="000B7878">
            <w:pPr>
              <w:jc w:val="left"/>
              <w:rPr>
                <w:noProof/>
                <w:sz w:val="16"/>
                <w:szCs w:val="16"/>
                <w:lang w:eastAsia="es-CO"/>
              </w:rPr>
            </w:pPr>
            <w:r w:rsidRPr="001C3192">
              <w:rPr>
                <w:noProof/>
                <w:sz w:val="16"/>
                <w:szCs w:val="16"/>
                <w:lang w:eastAsia="es-CO"/>
              </w:rPr>
              <w:t xml:space="preserve">En </w:t>
            </w:r>
            <w:r w:rsidR="00CB3D07">
              <w:rPr>
                <w:noProof/>
                <w:sz w:val="16"/>
                <w:szCs w:val="16"/>
                <w:lang w:eastAsia="es-CO"/>
              </w:rPr>
              <w:t xml:space="preserve">el </w:t>
            </w:r>
            <w:r w:rsidRPr="001C3192">
              <w:rPr>
                <w:noProof/>
                <w:sz w:val="16"/>
                <w:szCs w:val="16"/>
                <w:lang w:eastAsia="es-CO"/>
              </w:rPr>
              <w:t>Artículo 11, se presentan 8 puntos para establecer el seguimiento a los defectos, detallando como actuar de acuerdo al tipo de defecto sea este leve, grave o muy grave</w:t>
            </w:r>
            <w:r w:rsidR="007E0F7E">
              <w:rPr>
                <w:noProof/>
                <w:sz w:val="16"/>
                <w:szCs w:val="16"/>
                <w:lang w:eastAsia="es-CO"/>
              </w:rPr>
              <w:t>.</w:t>
            </w:r>
          </w:p>
        </w:tc>
      </w:tr>
      <w:tr w:rsidR="00025A22" w:rsidRPr="001C3192" w14:paraId="66F83A30" w14:textId="77777777" w:rsidTr="00B66A09">
        <w:tc>
          <w:tcPr>
            <w:tcW w:w="1134" w:type="dxa"/>
            <w:tcBorders>
              <w:left w:val="single" w:sz="4" w:space="0" w:color="auto"/>
              <w:right w:val="single" w:sz="4" w:space="0" w:color="auto"/>
            </w:tcBorders>
            <w:vAlign w:val="center"/>
          </w:tcPr>
          <w:p w14:paraId="60958741" w14:textId="0BABDCD2" w:rsidR="00025A22" w:rsidRPr="001C3192" w:rsidRDefault="00BC7B69" w:rsidP="0011027B">
            <w:pPr>
              <w:jc w:val="left"/>
              <w:rPr>
                <w:b/>
                <w:bCs/>
                <w:noProof/>
                <w:sz w:val="16"/>
                <w:szCs w:val="16"/>
                <w:lang w:eastAsia="es-CO"/>
              </w:rPr>
            </w:pPr>
            <w:r>
              <w:rPr>
                <w:b/>
                <w:bCs/>
                <w:noProof/>
                <w:sz w:val="16"/>
                <w:szCs w:val="16"/>
                <w:lang w:eastAsia="es-CO"/>
              </w:rPr>
              <w:t>R</w:t>
            </w:r>
            <w:r w:rsidRPr="00BC7B69">
              <w:rPr>
                <w:b/>
                <w:bCs/>
                <w:noProof/>
                <w:sz w:val="16"/>
                <w:szCs w:val="16"/>
                <w:lang w:eastAsia="es-CO"/>
              </w:rPr>
              <w:t>egulación de las tarifas, recargos y sanciones relacionados a ITV</w:t>
            </w:r>
          </w:p>
        </w:tc>
        <w:tc>
          <w:tcPr>
            <w:tcW w:w="1134" w:type="dxa"/>
            <w:tcBorders>
              <w:left w:val="single" w:sz="4" w:space="0" w:color="auto"/>
              <w:right w:val="single" w:sz="4" w:space="0" w:color="auto"/>
            </w:tcBorders>
            <w:vAlign w:val="center"/>
          </w:tcPr>
          <w:p w14:paraId="6372C0DF" w14:textId="0E8DD6BC" w:rsidR="00025A22" w:rsidRPr="001C3192" w:rsidRDefault="00BC7B69" w:rsidP="000B7878">
            <w:pPr>
              <w:jc w:val="left"/>
              <w:rPr>
                <w:noProof/>
                <w:sz w:val="16"/>
                <w:szCs w:val="16"/>
                <w:lang w:eastAsia="es-CO"/>
              </w:rPr>
            </w:pPr>
            <w:r w:rsidRPr="001C3192">
              <w:rPr>
                <w:noProof/>
                <w:sz w:val="16"/>
                <w:szCs w:val="16"/>
                <w:lang w:eastAsia="es-CO"/>
              </w:rPr>
              <w:t>No se menciona</w:t>
            </w:r>
            <w:r w:rsidR="000E28D9">
              <w:rPr>
                <w:noProof/>
                <w:sz w:val="16"/>
                <w:szCs w:val="16"/>
                <w:lang w:eastAsia="es-CO"/>
              </w:rPr>
              <w:t>.</w:t>
            </w:r>
          </w:p>
        </w:tc>
        <w:tc>
          <w:tcPr>
            <w:tcW w:w="1134" w:type="dxa"/>
            <w:tcBorders>
              <w:left w:val="single" w:sz="4" w:space="0" w:color="auto"/>
              <w:right w:val="single" w:sz="4" w:space="0" w:color="auto"/>
            </w:tcBorders>
            <w:vAlign w:val="center"/>
          </w:tcPr>
          <w:p w14:paraId="445E194E" w14:textId="48CD869F" w:rsidR="00025A22" w:rsidRPr="001C3192" w:rsidRDefault="00AC7836" w:rsidP="000B7878">
            <w:pPr>
              <w:jc w:val="left"/>
              <w:rPr>
                <w:noProof/>
                <w:sz w:val="16"/>
                <w:szCs w:val="16"/>
                <w:lang w:eastAsia="es-CO"/>
              </w:rPr>
            </w:pPr>
            <w:r>
              <w:rPr>
                <w:noProof/>
                <w:sz w:val="16"/>
                <w:szCs w:val="16"/>
                <w:lang w:eastAsia="es-CO"/>
              </w:rPr>
              <w:t>E</w:t>
            </w:r>
            <w:r w:rsidR="00BC7B69" w:rsidRPr="00BC7B69">
              <w:rPr>
                <w:noProof/>
                <w:sz w:val="16"/>
                <w:szCs w:val="16"/>
                <w:lang w:eastAsia="es-CO"/>
              </w:rPr>
              <w:t xml:space="preserve">n </w:t>
            </w:r>
            <w:r w:rsidR="00CB3D07">
              <w:rPr>
                <w:noProof/>
                <w:sz w:val="16"/>
                <w:szCs w:val="16"/>
                <w:lang w:eastAsia="es-CO"/>
              </w:rPr>
              <w:t xml:space="preserve">los </w:t>
            </w:r>
            <w:r w:rsidR="00BC7B69" w:rsidRPr="00BC7B69">
              <w:rPr>
                <w:noProof/>
                <w:sz w:val="16"/>
                <w:szCs w:val="16"/>
                <w:lang w:eastAsia="es-CO"/>
              </w:rPr>
              <w:t>Artículos del 78 al 81</w:t>
            </w:r>
            <w:r>
              <w:rPr>
                <w:noProof/>
                <w:sz w:val="16"/>
                <w:szCs w:val="16"/>
                <w:lang w:eastAsia="es-CO"/>
              </w:rPr>
              <w:t>,</w:t>
            </w:r>
            <w:r w:rsidR="00EB2129">
              <w:rPr>
                <w:noProof/>
                <w:sz w:val="16"/>
                <w:szCs w:val="16"/>
                <w:lang w:eastAsia="es-CO"/>
              </w:rPr>
              <w:t xml:space="preserve"> se </w:t>
            </w:r>
            <w:r w:rsidR="00BC7B69" w:rsidRPr="00BC7B69">
              <w:rPr>
                <w:noProof/>
                <w:sz w:val="16"/>
                <w:szCs w:val="16"/>
                <w:lang w:eastAsia="es-CO"/>
              </w:rPr>
              <w:t>establece la regulación de las tarifas, recargos y sanciones</w:t>
            </w:r>
            <w:r>
              <w:rPr>
                <w:noProof/>
                <w:sz w:val="16"/>
                <w:szCs w:val="16"/>
                <w:lang w:eastAsia="es-CO"/>
              </w:rPr>
              <w:t>.</w:t>
            </w:r>
          </w:p>
        </w:tc>
        <w:tc>
          <w:tcPr>
            <w:tcW w:w="1135" w:type="dxa"/>
            <w:tcBorders>
              <w:left w:val="single" w:sz="4" w:space="0" w:color="auto"/>
              <w:right w:val="single" w:sz="4" w:space="0" w:color="auto"/>
            </w:tcBorders>
            <w:vAlign w:val="center"/>
          </w:tcPr>
          <w:p w14:paraId="68FDAD8F" w14:textId="6CEDF86A" w:rsidR="00025A22" w:rsidRPr="001C3192" w:rsidRDefault="00AC7836" w:rsidP="000B7878">
            <w:pPr>
              <w:jc w:val="left"/>
              <w:rPr>
                <w:noProof/>
                <w:sz w:val="16"/>
                <w:szCs w:val="16"/>
                <w:lang w:eastAsia="es-CO"/>
              </w:rPr>
            </w:pPr>
            <w:r>
              <w:rPr>
                <w:noProof/>
                <w:sz w:val="16"/>
                <w:szCs w:val="16"/>
                <w:lang w:eastAsia="es-CO"/>
              </w:rPr>
              <w:t>E</w:t>
            </w:r>
            <w:r w:rsidRPr="00AC7836">
              <w:rPr>
                <w:noProof/>
                <w:sz w:val="16"/>
                <w:szCs w:val="16"/>
                <w:lang w:eastAsia="es-CO"/>
              </w:rPr>
              <w:t xml:space="preserve">n </w:t>
            </w:r>
            <w:r w:rsidR="00CB3D07">
              <w:rPr>
                <w:noProof/>
                <w:sz w:val="16"/>
                <w:szCs w:val="16"/>
                <w:lang w:eastAsia="es-CO"/>
              </w:rPr>
              <w:t xml:space="preserve">los </w:t>
            </w:r>
            <w:r w:rsidRPr="00AC7836">
              <w:rPr>
                <w:noProof/>
                <w:sz w:val="16"/>
                <w:szCs w:val="16"/>
                <w:lang w:eastAsia="es-CO"/>
              </w:rPr>
              <w:t>Artículos 19 y 25, el primero declara las tarifas y el segundo</w:t>
            </w:r>
            <w:r w:rsidR="001D3829">
              <w:rPr>
                <w:noProof/>
                <w:sz w:val="16"/>
                <w:szCs w:val="16"/>
                <w:lang w:eastAsia="es-CO"/>
              </w:rPr>
              <w:t xml:space="preserve"> </w:t>
            </w:r>
            <w:r w:rsidRPr="00AC7836">
              <w:rPr>
                <w:noProof/>
                <w:sz w:val="16"/>
                <w:szCs w:val="16"/>
                <w:lang w:eastAsia="es-CO"/>
              </w:rPr>
              <w:t>las sanciones.</w:t>
            </w:r>
          </w:p>
        </w:tc>
      </w:tr>
    </w:tbl>
    <w:p w14:paraId="7878FF75" w14:textId="77777777" w:rsidR="00CB3D07" w:rsidRDefault="00CB3D07" w:rsidP="00CB3D07">
      <w:pPr>
        <w:pStyle w:val="Ttulo2"/>
        <w:numPr>
          <w:ilvl w:val="0"/>
          <w:numId w:val="0"/>
        </w:numPr>
        <w:rPr>
          <w:lang w:val="es-ES"/>
        </w:rPr>
      </w:pPr>
    </w:p>
    <w:p w14:paraId="78B57A2F" w14:textId="005FDB9E" w:rsidR="00666792" w:rsidRPr="0056141D" w:rsidRDefault="00666792" w:rsidP="00666792">
      <w:pPr>
        <w:pStyle w:val="Ttulo2"/>
        <w:rPr>
          <w:lang w:val="es-ES"/>
        </w:rPr>
      </w:pPr>
      <w:r w:rsidRPr="0056141D">
        <w:rPr>
          <w:lang w:val="es-ES"/>
        </w:rPr>
        <w:t>Análisis del Real Decreto 563/2017, de 2 de junio, por el que se regulan las inspecciones técnicas en carretera de vehículos comerciales que circulan en territorio español.</w:t>
      </w:r>
    </w:p>
    <w:p w14:paraId="56CC5A6A" w14:textId="019F1026" w:rsidR="00666792" w:rsidRPr="0056141D" w:rsidRDefault="00666792" w:rsidP="009B766E">
      <w:pPr>
        <w:rPr>
          <w:lang w:val="es-ES" w:eastAsia="es-CO"/>
        </w:rPr>
      </w:pPr>
    </w:p>
    <w:p w14:paraId="4E3B43E4" w14:textId="5227A934" w:rsidR="00666792" w:rsidRPr="0056141D" w:rsidRDefault="00666792" w:rsidP="00463002">
      <w:pPr>
        <w:rPr>
          <w:lang w:val="es-ES" w:eastAsia="es-CO"/>
        </w:rPr>
      </w:pPr>
      <w:r w:rsidRPr="0056141D">
        <w:rPr>
          <w:lang w:val="es-ES" w:eastAsia="es-CO"/>
        </w:rPr>
        <w:t xml:space="preserve">Este Decreto que es parte de </w:t>
      </w:r>
      <w:r w:rsidRPr="0056141D">
        <w:rPr>
          <w:lang w:val="es-ES" w:eastAsia="es-CO"/>
        </w:rPr>
        <w:fldChar w:fldCharType="begin"/>
      </w:r>
      <w:r w:rsidRPr="0056141D">
        <w:rPr>
          <w:lang w:val="es-ES" w:eastAsia="es-CO"/>
        </w:rPr>
        <w:instrText xml:space="preserve"> ADDIN ZOTERO_ITEM CSL_CITATION {"citationID":"9UkOmNbd","properties":{"formattedCitation":"[9]","plainCitation":"[9]","noteIndex":0},"citationItems":[{"id":341,"uris":["http://zotero.org/users/1025533/items/LWK2TQNN"],"itemData":{"id":341,"type":"book","event-place":"Madrid","ISBN":"978-84-340-2099-3","language":"es","note":"OCLC: 910863499","publisher":"Agencia Estatal Boletín Oficial del Estado","publisher-place":"Madrid","source":"Open WorldCat","title":"Código de Tráfico y Seguridad Vial","title-short":"C?","author":[{"family":"España","given":"Agencia Estatal Bolet??n Oficial del Estado"}],"issued":{"date-parts":[["2014"]]}}}],"schema":"https://github.com/citation-style-language/schema/raw/master/csl-citation.json"} </w:instrText>
      </w:r>
      <w:r w:rsidRPr="0056141D">
        <w:rPr>
          <w:lang w:val="es-ES" w:eastAsia="es-CO"/>
        </w:rPr>
        <w:fldChar w:fldCharType="separate"/>
      </w:r>
      <w:r w:rsidRPr="0056141D">
        <w:rPr>
          <w:rFonts w:cs="Times New Roman"/>
          <w:lang w:val="es-ES"/>
        </w:rPr>
        <w:t>[9]</w:t>
      </w:r>
      <w:r w:rsidRPr="0056141D">
        <w:rPr>
          <w:lang w:val="es-ES" w:eastAsia="es-CO"/>
        </w:rPr>
        <w:fldChar w:fldCharType="end"/>
      </w:r>
      <w:r w:rsidRPr="0056141D">
        <w:rPr>
          <w:lang w:val="es-ES" w:eastAsia="es-CO"/>
        </w:rPr>
        <w:t xml:space="preserve">, </w:t>
      </w:r>
      <w:r w:rsidR="00463002" w:rsidRPr="0056141D">
        <w:rPr>
          <w:lang w:val="es-ES" w:eastAsia="es-CO"/>
        </w:rPr>
        <w:t xml:space="preserve">presenta en el Artículo 1 su </w:t>
      </w:r>
      <w:r w:rsidRPr="0056141D">
        <w:rPr>
          <w:lang w:val="es-ES" w:eastAsia="es-CO"/>
        </w:rPr>
        <w:t>objetivo</w:t>
      </w:r>
      <w:r w:rsidR="00463002" w:rsidRPr="0056141D">
        <w:rPr>
          <w:lang w:val="es-ES" w:eastAsia="es-CO"/>
        </w:rPr>
        <w:t>,</w:t>
      </w:r>
      <w:r w:rsidRPr="0056141D">
        <w:rPr>
          <w:lang w:val="es-ES" w:eastAsia="es-CO"/>
        </w:rPr>
        <w:t xml:space="preserve"> </w:t>
      </w:r>
      <w:r w:rsidR="00463002" w:rsidRPr="0056141D">
        <w:rPr>
          <w:lang w:val="es-ES" w:eastAsia="es-CO"/>
        </w:rPr>
        <w:t xml:space="preserve">que es </w:t>
      </w:r>
      <w:r w:rsidR="00907278" w:rsidRPr="0056141D">
        <w:rPr>
          <w:lang w:val="es-ES" w:eastAsia="es-CO"/>
        </w:rPr>
        <w:t>regular las condiciones en que se deben realizar las inspecciones técnicas en carretera de los vehículos comerciales que circulen en el territorio nacional, con independencia de su Estado de matriculación, con el fin de mejorar la seguridad vial y el medio ambiente</w:t>
      </w:r>
      <w:r w:rsidR="00463002" w:rsidRPr="0056141D">
        <w:rPr>
          <w:lang w:val="es-ES" w:eastAsia="es-CO"/>
        </w:rPr>
        <w:t>. Este Decreto da a conocer: Disposiciones generales, Régimen de inspección técnica en carretera, Procedimientos de inspección, Régimen sancionador, el</w:t>
      </w:r>
      <w:r w:rsidR="00463002" w:rsidRPr="0056141D">
        <w:rPr>
          <w:lang w:val="es-ES"/>
        </w:rPr>
        <w:t xml:space="preserve"> </w:t>
      </w:r>
      <w:r w:rsidR="002365FC" w:rsidRPr="0056141D">
        <w:rPr>
          <w:lang w:val="es-ES" w:eastAsia="es-CO"/>
        </w:rPr>
        <w:t>Anexo</w:t>
      </w:r>
      <w:r w:rsidR="00463002" w:rsidRPr="0056141D">
        <w:rPr>
          <w:lang w:val="es-ES" w:eastAsia="es-CO"/>
        </w:rPr>
        <w:t xml:space="preserve"> I (Elementos del sistema de clasificación de riesgos), </w:t>
      </w:r>
      <w:r w:rsidR="002365FC" w:rsidRPr="0056141D">
        <w:rPr>
          <w:lang w:val="es-ES" w:eastAsia="es-CO"/>
        </w:rPr>
        <w:t>Anexo</w:t>
      </w:r>
      <w:r w:rsidR="00463002" w:rsidRPr="0056141D">
        <w:rPr>
          <w:lang w:val="es-ES" w:eastAsia="es-CO"/>
        </w:rPr>
        <w:t xml:space="preserve"> II (Ámbito de la inspección técnica en carretera), </w:t>
      </w:r>
      <w:r w:rsidR="002365FC" w:rsidRPr="0056141D">
        <w:rPr>
          <w:lang w:val="es-ES" w:eastAsia="es-CO"/>
        </w:rPr>
        <w:t>Anexo</w:t>
      </w:r>
      <w:r w:rsidR="00463002" w:rsidRPr="0056141D">
        <w:rPr>
          <w:lang w:val="es-ES" w:eastAsia="es-CO"/>
        </w:rPr>
        <w:t xml:space="preserve"> III (</w:t>
      </w:r>
      <w:r w:rsidR="00DC703B" w:rsidRPr="009D1221">
        <w:rPr>
          <w:lang w:val="es-ES" w:eastAsia="es-CO"/>
        </w:rPr>
        <w:t>Sujeción</w:t>
      </w:r>
      <w:r w:rsidR="00463002" w:rsidRPr="0056141D">
        <w:rPr>
          <w:lang w:val="es-ES" w:eastAsia="es-CO"/>
        </w:rPr>
        <w:t xml:space="preserve"> de la carga), </w:t>
      </w:r>
      <w:r w:rsidR="002365FC" w:rsidRPr="0056141D">
        <w:rPr>
          <w:lang w:val="es-ES" w:eastAsia="es-CO"/>
        </w:rPr>
        <w:t>Anexo</w:t>
      </w:r>
      <w:r w:rsidR="00463002" w:rsidRPr="0056141D">
        <w:rPr>
          <w:lang w:val="es-ES" w:eastAsia="es-CO"/>
        </w:rPr>
        <w:t xml:space="preserve"> IV (Modelo de informe de inspección técnica en carretera más minuciosa con una lista de los puntos objeto de control)</w:t>
      </w:r>
      <w:r w:rsidR="006E3131" w:rsidRPr="0056141D">
        <w:rPr>
          <w:lang w:val="es-ES" w:eastAsia="es-CO"/>
        </w:rPr>
        <w:t xml:space="preserve"> y</w:t>
      </w:r>
      <w:r w:rsidR="00463002" w:rsidRPr="0056141D">
        <w:rPr>
          <w:lang w:val="es-ES" w:eastAsia="es-CO"/>
        </w:rPr>
        <w:t xml:space="preserve"> </w:t>
      </w:r>
      <w:r w:rsidR="002365FC" w:rsidRPr="0056141D">
        <w:rPr>
          <w:lang w:val="es-ES" w:eastAsia="es-CO"/>
        </w:rPr>
        <w:t>Anexo</w:t>
      </w:r>
      <w:r w:rsidR="00463002" w:rsidRPr="0056141D">
        <w:rPr>
          <w:lang w:val="es-ES" w:eastAsia="es-CO"/>
        </w:rPr>
        <w:t xml:space="preserve"> V </w:t>
      </w:r>
      <w:r w:rsidR="00463002" w:rsidRPr="0056141D">
        <w:rPr>
          <w:lang w:val="es-ES" w:eastAsia="es-CO"/>
        </w:rPr>
        <w:t>(Modelo armonizado para los informes a la comisión)</w:t>
      </w:r>
      <w:r w:rsidR="006E3131" w:rsidRPr="0056141D">
        <w:rPr>
          <w:lang w:val="es-ES" w:eastAsia="es-CO"/>
        </w:rPr>
        <w:t xml:space="preserve">. El decreto detalla cada uno de los </w:t>
      </w:r>
      <w:r w:rsidR="00DC703B" w:rsidRPr="009D1221">
        <w:rPr>
          <w:lang w:val="es-ES" w:eastAsia="es-CO"/>
        </w:rPr>
        <w:t>temas</w:t>
      </w:r>
      <w:r w:rsidR="006E3131" w:rsidRPr="0056141D">
        <w:rPr>
          <w:lang w:val="es-ES" w:eastAsia="es-CO"/>
        </w:rPr>
        <w:t xml:space="preserve"> antes mencionados y resulta de gran importancia </w:t>
      </w:r>
      <w:r w:rsidR="00DC703B" w:rsidRPr="009D1221">
        <w:rPr>
          <w:lang w:val="es-ES" w:eastAsia="es-CO"/>
        </w:rPr>
        <w:t>para mejorar</w:t>
      </w:r>
      <w:r w:rsidR="006E3131" w:rsidRPr="0056141D">
        <w:rPr>
          <w:lang w:val="es-ES" w:eastAsia="es-CO"/>
        </w:rPr>
        <w:t xml:space="preserve"> la seguridad vial y el medio ambiente.</w:t>
      </w:r>
    </w:p>
    <w:p w14:paraId="3DD1DE49" w14:textId="1DEB9017" w:rsidR="006E3131" w:rsidRPr="0056141D" w:rsidRDefault="006E3131" w:rsidP="00463002">
      <w:pPr>
        <w:rPr>
          <w:lang w:val="es-ES" w:eastAsia="es-CO"/>
        </w:rPr>
      </w:pPr>
      <w:r w:rsidRPr="0056141D">
        <w:rPr>
          <w:lang w:val="es-ES" w:eastAsia="es-CO"/>
        </w:rPr>
        <w:t>Este tipo de legislación no se encuentra contemplada en la legislación del Ecuador, por lo que no es po</w:t>
      </w:r>
      <w:r w:rsidR="002365FC" w:rsidRPr="0056141D">
        <w:rPr>
          <w:lang w:val="es-ES" w:eastAsia="es-CO"/>
        </w:rPr>
        <w:t>s</w:t>
      </w:r>
      <w:r w:rsidRPr="0056141D">
        <w:rPr>
          <w:lang w:val="es-ES" w:eastAsia="es-CO"/>
        </w:rPr>
        <w:t>ible generar una comparación con la legislación de España.</w:t>
      </w:r>
    </w:p>
    <w:p w14:paraId="06649F92" w14:textId="001298D0" w:rsidR="00DF71D6" w:rsidRPr="0056141D" w:rsidRDefault="00D67791" w:rsidP="002E2C39">
      <w:pPr>
        <w:rPr>
          <w:lang w:val="es-ES" w:eastAsia="es-CO"/>
        </w:rPr>
      </w:pPr>
      <w:r w:rsidRPr="0056141D">
        <w:rPr>
          <w:lang w:val="es-ES" w:eastAsia="es-CO"/>
        </w:rPr>
        <w:t xml:space="preserve"> </w:t>
      </w:r>
    </w:p>
    <w:p w14:paraId="7F3D62F3" w14:textId="11BE5A7D" w:rsidR="00441311" w:rsidRPr="0056141D" w:rsidRDefault="00441311" w:rsidP="00441311">
      <w:pPr>
        <w:pStyle w:val="Ttulo1"/>
        <w:rPr>
          <w:lang w:val="es-ES"/>
        </w:rPr>
      </w:pPr>
      <w:r w:rsidRPr="0056141D">
        <w:rPr>
          <w:lang w:val="es-ES"/>
        </w:rPr>
        <w:t>Conclusiones</w:t>
      </w:r>
    </w:p>
    <w:p w14:paraId="553AE396" w14:textId="77777777" w:rsidR="00B170AD" w:rsidRDefault="00B170AD" w:rsidP="002E2C39">
      <w:pPr>
        <w:rPr>
          <w:lang w:val="es-ES" w:eastAsia="es-CO"/>
        </w:rPr>
      </w:pPr>
    </w:p>
    <w:p w14:paraId="084828DE" w14:textId="5693181D" w:rsidR="008030AE" w:rsidRPr="0056141D" w:rsidRDefault="00DF71D6" w:rsidP="002E2C39">
      <w:pPr>
        <w:rPr>
          <w:lang w:val="es-ES" w:eastAsia="es-CO"/>
        </w:rPr>
      </w:pPr>
      <w:r w:rsidRPr="0056141D">
        <w:rPr>
          <w:lang w:val="es-ES" w:eastAsia="es-CO"/>
        </w:rPr>
        <w:t xml:space="preserve">De acuerdo </w:t>
      </w:r>
      <w:r w:rsidR="00A62720" w:rsidRPr="0056141D">
        <w:rPr>
          <w:lang w:val="es-ES" w:eastAsia="es-CO"/>
        </w:rPr>
        <w:t>a lo tratado en</w:t>
      </w:r>
      <w:r w:rsidRPr="0056141D">
        <w:rPr>
          <w:lang w:val="es-ES" w:eastAsia="es-CO"/>
        </w:rPr>
        <w:t xml:space="preserve"> 3.1, las legislaciones que rigen la ITV de Ecuador y España presentan equivalencias entre </w:t>
      </w:r>
      <w:r w:rsidR="00DC703B" w:rsidRPr="009D1221">
        <w:rPr>
          <w:lang w:val="es-ES" w:eastAsia="es-CO"/>
        </w:rPr>
        <w:t>sí</w:t>
      </w:r>
      <w:r w:rsidRPr="0056141D">
        <w:rPr>
          <w:lang w:val="es-ES" w:eastAsia="es-CO"/>
        </w:rPr>
        <w:t>, aunque el Real Decreto 920/2017, de 23 de octubre, por el que se regula la inspección técnica de vehículos, tiene como equivalentes a dos legislaciones distintas en el Ecuador que son el Reglamento a Ley de Transporte Terrestre, Tránsito y Seguridad Vial y la Resolución No. 025-ANT-DIR-2019 "Reglamento de Revisión Técnica Vehicular"</w:t>
      </w:r>
      <w:r w:rsidR="00A62720" w:rsidRPr="0056141D">
        <w:rPr>
          <w:lang w:val="es-ES" w:eastAsia="es-CO"/>
        </w:rPr>
        <w:t>. Esto demuestra</w:t>
      </w:r>
      <w:r w:rsidR="00A62720" w:rsidRPr="0056141D">
        <w:rPr>
          <w:lang w:val="es-ES"/>
        </w:rPr>
        <w:t xml:space="preserve"> </w:t>
      </w:r>
      <w:r w:rsidR="00A62720" w:rsidRPr="0056141D">
        <w:rPr>
          <w:lang w:val="es-ES" w:eastAsia="es-CO"/>
        </w:rPr>
        <w:t>posibles duplicidades entre ambas normas ecuatorianas, dificultando la gestión e implementación de la ITV en Ecuador.</w:t>
      </w:r>
    </w:p>
    <w:p w14:paraId="357AA8C7" w14:textId="14E5F45D" w:rsidR="00A66E08" w:rsidRPr="0056141D" w:rsidRDefault="00FB530F" w:rsidP="002E2C39">
      <w:pPr>
        <w:rPr>
          <w:lang w:val="es-ES" w:eastAsia="es-CO"/>
        </w:rPr>
      </w:pPr>
      <w:r w:rsidRPr="0056141D">
        <w:rPr>
          <w:lang w:val="es-ES" w:eastAsia="es-CO"/>
        </w:rPr>
        <w:t xml:space="preserve">El Real Decreto 563/2017, de 2 de junio, por el que se regulan las inspecciones técnicas en carretera de vehículos comerciales que circulan en territorio español, no posee una legislación equivalente en Ecuador, lo que presenta una desventaja para la seguridad vial y el medio ambiente en ese país. Se debe plantear a futuro el poder regular en Ecuador, las inspecciones técnicas en carretera de vehículos comerciales, los cuales representan </w:t>
      </w:r>
      <w:r w:rsidR="00DA78ED" w:rsidRPr="0056141D">
        <w:rPr>
          <w:lang w:val="es-ES" w:eastAsia="es-CO"/>
        </w:rPr>
        <w:t xml:space="preserve">un 14,65% de los vehículos matriculados en Ecuador según </w:t>
      </w:r>
      <w:r w:rsidR="00DA78ED" w:rsidRPr="0056141D">
        <w:rPr>
          <w:lang w:val="es-ES" w:eastAsia="es-CO"/>
        </w:rPr>
        <w:fldChar w:fldCharType="begin"/>
      </w:r>
      <w:r w:rsidR="00732525">
        <w:rPr>
          <w:lang w:val="es-ES" w:eastAsia="es-CO"/>
        </w:rPr>
        <w:instrText xml:space="preserve"> ADDIN ZOTERO_ITEM CSL_CITATION {"citationID":"z5GXdiHZ","properties":{"formattedCitation":"[13]","plainCitation":"[13]","noteIndex":0},"citationItems":[{"id":349,"uris":["http://zotero.org/users/1025533/items/82HXDDAB"],"itemData":{"id":349,"type":"document","title":"6.-Sector-en-Cifras-Resumen-Junio.pdf","URL":"https://www.aeade.net/wp-content/uploads/2022/07/6.-Sector-en-Cifras-Resumen-Junio.pdf","accessed":{"date-parts":[["2022",7,10]]}}}],"schema":"https://github.com/citation-style-language/schema/raw/master/csl-citation.json"} </w:instrText>
      </w:r>
      <w:r w:rsidR="00DA78ED" w:rsidRPr="0056141D">
        <w:rPr>
          <w:lang w:val="es-ES" w:eastAsia="es-CO"/>
        </w:rPr>
        <w:fldChar w:fldCharType="separate"/>
      </w:r>
      <w:r w:rsidR="00732525" w:rsidRPr="00732525">
        <w:rPr>
          <w:rFonts w:cs="Times New Roman"/>
        </w:rPr>
        <w:t>[13]</w:t>
      </w:r>
      <w:r w:rsidR="00DA78ED" w:rsidRPr="0056141D">
        <w:rPr>
          <w:lang w:val="es-ES" w:eastAsia="es-CO"/>
        </w:rPr>
        <w:fldChar w:fldCharType="end"/>
      </w:r>
      <w:r w:rsidR="00A66E08" w:rsidRPr="0056141D">
        <w:rPr>
          <w:lang w:val="es-ES" w:eastAsia="es-CO"/>
        </w:rPr>
        <w:t>.</w:t>
      </w:r>
    </w:p>
    <w:p w14:paraId="5A1005FD" w14:textId="7F456C9A" w:rsidR="00320CD4" w:rsidRDefault="00320CD4" w:rsidP="002E2C39">
      <w:pPr>
        <w:rPr>
          <w:lang w:val="es-ES" w:eastAsia="es-CO"/>
        </w:rPr>
      </w:pPr>
      <w:r w:rsidRPr="0056141D">
        <w:rPr>
          <w:lang w:val="es-ES" w:eastAsia="es-CO"/>
        </w:rPr>
        <w:t>Además el Real Decreto 920/2017, de 23 de octubre, por el que se regula la inspección técnica de vehículos, tiene como referencia a la Directiva 2014/45/UE del Parlamento Europeo y el Consejo, de 3 de abril de 2014, relativa a las inspecciones técnicas periódicas de los vehículos de motor y de sus remolques, lo que permite establecer lineamientos claros para la regulación de la ITV, no solo en España sino también en todos los Estados miembros de la Unión Europea,</w:t>
      </w:r>
      <w:r w:rsidR="009E400B" w:rsidRPr="0056141D">
        <w:rPr>
          <w:lang w:val="es-ES" w:eastAsia="es-CO"/>
        </w:rPr>
        <w:t xml:space="preserve"> esto i</w:t>
      </w:r>
      <w:r w:rsidR="009537B7" w:rsidRPr="0056141D">
        <w:rPr>
          <w:lang w:val="es-ES" w:eastAsia="es-CO"/>
        </w:rPr>
        <w:t xml:space="preserve">nclusive </w:t>
      </w:r>
      <w:r w:rsidR="009E400B" w:rsidRPr="0056141D">
        <w:rPr>
          <w:lang w:val="es-ES" w:eastAsia="es-CO"/>
        </w:rPr>
        <w:t xml:space="preserve">permite el reconocimiento de certificados de inspecciones técnicas periódicas emitidos por otros Estados Miembros, </w:t>
      </w:r>
      <w:r w:rsidRPr="0056141D">
        <w:rPr>
          <w:lang w:val="es-ES" w:eastAsia="es-CO"/>
        </w:rPr>
        <w:t>a diferencia de Ecuador que no mantiene regulaciones</w:t>
      </w:r>
      <w:r w:rsidR="006002FC" w:rsidRPr="0056141D">
        <w:rPr>
          <w:lang w:val="es-ES" w:eastAsia="es-CO"/>
        </w:rPr>
        <w:t xml:space="preserve"> comunes</w:t>
      </w:r>
      <w:r w:rsidRPr="0056141D">
        <w:rPr>
          <w:lang w:val="es-ES" w:eastAsia="es-CO"/>
        </w:rPr>
        <w:t xml:space="preserve"> a nivel </w:t>
      </w:r>
      <w:r w:rsidR="00BA0D89" w:rsidRPr="0056141D">
        <w:rPr>
          <w:lang w:val="es-ES" w:eastAsia="es-CO"/>
        </w:rPr>
        <w:t xml:space="preserve">de </w:t>
      </w:r>
      <w:r w:rsidRPr="0056141D">
        <w:rPr>
          <w:lang w:val="es-ES" w:eastAsia="es-CO"/>
        </w:rPr>
        <w:t>países vecinos.</w:t>
      </w:r>
    </w:p>
    <w:p w14:paraId="2564485B" w14:textId="55840058" w:rsidR="004C5BDA" w:rsidRPr="00C6644B" w:rsidRDefault="00C6644B" w:rsidP="002E2C39">
      <w:pPr>
        <w:rPr>
          <w:lang w:val="es-ES" w:eastAsia="es-CO"/>
        </w:rPr>
      </w:pPr>
      <w:r w:rsidRPr="00C60C61">
        <w:rPr>
          <w:lang w:val="es-ES" w:eastAsia="es-CO"/>
        </w:rPr>
        <w:t>En</w:t>
      </w:r>
      <w:r w:rsidR="00170B5C" w:rsidRPr="00C60C61">
        <w:rPr>
          <w:lang w:val="es-ES" w:eastAsia="es-CO"/>
        </w:rPr>
        <w:t xml:space="preserve"> Ecuador</w:t>
      </w:r>
      <w:r w:rsidRPr="00C60C61">
        <w:rPr>
          <w:lang w:val="es-ES" w:eastAsia="es-CO"/>
        </w:rPr>
        <w:t>,</w:t>
      </w:r>
      <w:r w:rsidR="00170B5C" w:rsidRPr="00C60C61">
        <w:rPr>
          <w:lang w:val="es-ES" w:eastAsia="es-CO"/>
        </w:rPr>
        <w:t xml:space="preserve"> </w:t>
      </w:r>
      <w:r w:rsidR="00127558" w:rsidRPr="00C60C61">
        <w:rPr>
          <w:lang w:val="es-ES" w:eastAsia="es-CO"/>
        </w:rPr>
        <w:t>el</w:t>
      </w:r>
      <w:r w:rsidR="00170B5C" w:rsidRPr="00C60C61">
        <w:rPr>
          <w:lang w:val="es-ES" w:eastAsia="es-CO"/>
        </w:rPr>
        <w:t xml:space="preserve"> </w:t>
      </w:r>
      <w:r w:rsidR="00D97DED" w:rsidRPr="00C60C61">
        <w:rPr>
          <w:lang w:val="es-ES" w:eastAsia="es-CO"/>
        </w:rPr>
        <w:t xml:space="preserve">ente encargado de regular a </w:t>
      </w:r>
      <w:r w:rsidR="00D97DED" w:rsidRPr="00C60C61">
        <w:rPr>
          <w:lang w:val="es-ES" w:eastAsia="es-CO"/>
        </w:rPr>
        <w:t>las estaciones de ITV</w:t>
      </w:r>
      <w:r w:rsidR="00D97DED" w:rsidRPr="00C60C61">
        <w:rPr>
          <w:lang w:val="es-ES" w:eastAsia="es-CO"/>
        </w:rPr>
        <w:t>,</w:t>
      </w:r>
      <w:r w:rsidR="00170B5C" w:rsidRPr="00C60C61">
        <w:rPr>
          <w:lang w:val="es-ES" w:eastAsia="es-CO"/>
        </w:rPr>
        <w:t xml:space="preserve"> </w:t>
      </w:r>
      <w:r w:rsidR="00A16A6B" w:rsidRPr="00C60C61">
        <w:rPr>
          <w:lang w:val="es-ES" w:eastAsia="es-CO"/>
        </w:rPr>
        <w:t xml:space="preserve">no </w:t>
      </w:r>
      <w:r w:rsidR="00D97DED" w:rsidRPr="00C60C61">
        <w:rPr>
          <w:lang w:val="es-ES" w:eastAsia="es-CO"/>
        </w:rPr>
        <w:t xml:space="preserve">hace </w:t>
      </w:r>
      <w:r w:rsidR="00170B5C" w:rsidRPr="00C60C61">
        <w:rPr>
          <w:lang w:val="es-ES" w:eastAsia="es-CO"/>
        </w:rPr>
        <w:t xml:space="preserve">cumplir los requisitos para la competencia de los organismos que realizan inspecciones y para la imparcialidad y coherencia de sus actividades de inspección, de acuerdo a </w:t>
      </w:r>
      <w:r w:rsidR="00170B5C" w:rsidRPr="00C60C61">
        <w:rPr>
          <w:lang w:val="es-ES" w:eastAsia="es-CO"/>
        </w:rPr>
        <w:t>una</w:t>
      </w:r>
      <w:r w:rsidR="00170B5C" w:rsidRPr="00C60C61">
        <w:rPr>
          <w:lang w:val="es-ES" w:eastAsia="es-CO"/>
        </w:rPr>
        <w:t xml:space="preserve"> norma </w:t>
      </w:r>
      <w:r w:rsidR="00170B5C" w:rsidRPr="00C60C61">
        <w:rPr>
          <w:lang w:val="es-ES" w:eastAsia="es-CO"/>
        </w:rPr>
        <w:t>internacional</w:t>
      </w:r>
      <w:r w:rsidR="00170B5C" w:rsidRPr="00C60C61">
        <w:rPr>
          <w:lang w:val="es-ES" w:eastAsia="es-CO"/>
        </w:rPr>
        <w:t xml:space="preserve">, </w:t>
      </w:r>
      <w:r w:rsidR="00DD40B9" w:rsidRPr="00C60C61">
        <w:rPr>
          <w:lang w:val="es-ES" w:eastAsia="es-CO"/>
        </w:rPr>
        <w:t xml:space="preserve">lo que </w:t>
      </w:r>
      <w:r w:rsidR="00A16A6B" w:rsidRPr="00C60C61">
        <w:rPr>
          <w:lang w:val="es-ES" w:eastAsia="es-CO"/>
        </w:rPr>
        <w:t>dificulta</w:t>
      </w:r>
      <w:r w:rsidR="00DD40B9" w:rsidRPr="00C60C61">
        <w:rPr>
          <w:lang w:val="es-ES" w:eastAsia="es-CO"/>
        </w:rPr>
        <w:t xml:space="preserve"> que </w:t>
      </w:r>
      <w:r w:rsidR="00A16A6B" w:rsidRPr="00C60C61">
        <w:rPr>
          <w:lang w:val="es-ES" w:eastAsia="es-CO"/>
        </w:rPr>
        <w:t xml:space="preserve">el </w:t>
      </w:r>
      <w:r w:rsidR="00170B5C" w:rsidRPr="00C60C61">
        <w:rPr>
          <w:lang w:val="es-ES" w:eastAsia="es-CO"/>
        </w:rPr>
        <w:t>proceso y gestión</w:t>
      </w:r>
      <w:r w:rsidR="00DD40B9" w:rsidRPr="00C60C61">
        <w:rPr>
          <w:lang w:val="es-ES" w:eastAsia="es-CO"/>
        </w:rPr>
        <w:t xml:space="preserve"> que llevan a cabo </w:t>
      </w:r>
      <w:r w:rsidR="00DD40B9" w:rsidRPr="00C60C61">
        <w:rPr>
          <w:lang w:val="es-ES" w:eastAsia="es-CO"/>
        </w:rPr>
        <w:t>las estaciones de inspección técnica de vehículos</w:t>
      </w:r>
      <w:r w:rsidR="00DD40B9" w:rsidRPr="00C60C61">
        <w:rPr>
          <w:lang w:val="es-ES" w:eastAsia="es-CO"/>
        </w:rPr>
        <w:t xml:space="preserve"> sean homogéneos a nivel nacional, peor aún al compararlos a nivel internacional.</w:t>
      </w:r>
    </w:p>
    <w:p w14:paraId="27FC33DA" w14:textId="1941E203" w:rsidR="00654BE4" w:rsidRPr="0056141D" w:rsidRDefault="00AD2CEF" w:rsidP="002E2C39">
      <w:pPr>
        <w:rPr>
          <w:lang w:val="es-ES" w:eastAsia="es-CO"/>
        </w:rPr>
      </w:pPr>
      <w:r w:rsidRPr="0056141D">
        <w:rPr>
          <w:lang w:val="es-ES" w:eastAsia="es-CO"/>
        </w:rPr>
        <w:t xml:space="preserve">En la Ley Orgánica de Transporte Terrestre, Transito y Seguridad Vial de Ecuador, se toma en cuenta el Capítulo II de los Vehículos, en la  Sección 1 el Artículo 206 </w:t>
      </w:r>
      <w:proofErr w:type="gramStart"/>
      <w:r w:rsidRPr="0056141D">
        <w:rPr>
          <w:lang w:val="es-ES" w:eastAsia="es-CO"/>
        </w:rPr>
        <w:t>que  regula</w:t>
      </w:r>
      <w:proofErr w:type="gramEnd"/>
      <w:r w:rsidRPr="0056141D">
        <w:rPr>
          <w:lang w:val="es-ES" w:eastAsia="es-CO"/>
        </w:rPr>
        <w:t xml:space="preserve"> los Centros de Revisión </w:t>
      </w:r>
      <w:r w:rsidRPr="0056141D">
        <w:rPr>
          <w:lang w:val="es-ES" w:eastAsia="es-CO"/>
        </w:rPr>
        <w:lastRenderedPageBreak/>
        <w:t>Técnica y Control Vehicular y el Artículo 206A que establece la revisión técnica vehicular como un requisito previo al otorgamiento de la matrícula respectiva,  a los vehículos que presten el servicio de transporte público y comercial, mientras que en el Real Decreto Legislativo 6/2015 de España, no se menciona, pues este tipo de regulaciones son tomadas en cuenta en el  Real Decreto 920/2017. Una vez más se puede establecer posibles duplicidades entre las normas ecuatorianas</w:t>
      </w:r>
      <w:r w:rsidR="00284176" w:rsidRPr="0056141D">
        <w:rPr>
          <w:lang w:val="es-ES" w:eastAsia="es-CO"/>
        </w:rPr>
        <w:t>, pues se menciona el mismo tema en documentos distintos.</w:t>
      </w:r>
    </w:p>
    <w:p w14:paraId="6FA48451" w14:textId="7BCAAAB4" w:rsidR="00A62720" w:rsidRDefault="00C54EFE" w:rsidP="002E2C39">
      <w:pPr>
        <w:rPr>
          <w:lang w:val="es-ES" w:eastAsia="es-CO"/>
        </w:rPr>
      </w:pPr>
      <w:r w:rsidRPr="0056141D">
        <w:rPr>
          <w:lang w:val="es-ES" w:eastAsia="es-CO"/>
        </w:rPr>
        <w:t xml:space="preserve">En </w:t>
      </w:r>
      <w:r w:rsidR="008C35C4" w:rsidRPr="009D1221">
        <w:rPr>
          <w:lang w:val="es-ES" w:eastAsia="es-CO"/>
        </w:rPr>
        <w:t>el Real</w:t>
      </w:r>
      <w:r w:rsidRPr="0056141D">
        <w:rPr>
          <w:lang w:val="es-ES" w:eastAsia="es-CO"/>
        </w:rPr>
        <w:t xml:space="preserve"> Decreto 920/2017, de 23 de octubre, por el que se regula la inspección técnica de vehículos de España, los artículos establecen de forma clara y </w:t>
      </w:r>
      <w:r w:rsidR="009D1221" w:rsidRPr="009D1221">
        <w:rPr>
          <w:lang w:val="es-ES" w:eastAsia="es-CO"/>
        </w:rPr>
        <w:t>específica</w:t>
      </w:r>
      <w:r w:rsidRPr="0056141D">
        <w:rPr>
          <w:lang w:val="es-ES" w:eastAsia="es-CO"/>
        </w:rPr>
        <w:t xml:space="preserve"> lo que regulan en un solo documento, mientras que en las normas ecuatorianas presentan varios artículos que equivalen a uno solo en la norma española, provocando dispersión normativa en referencia a la ITV. Esto dificulta al usuario que desea conocer la regulación ecuatoriana de una forma ordenada y sistemática.</w:t>
      </w:r>
    </w:p>
    <w:p w14:paraId="40FD6D87" w14:textId="3F34805E" w:rsidR="00240F45" w:rsidRPr="0056141D" w:rsidRDefault="001C6747" w:rsidP="002E2C39">
      <w:pPr>
        <w:rPr>
          <w:lang w:val="es-ES" w:eastAsia="es-CO"/>
        </w:rPr>
      </w:pPr>
      <w:r>
        <w:rPr>
          <w:lang w:val="es-ES" w:eastAsia="es-CO"/>
        </w:rPr>
        <w:t>Cabe</w:t>
      </w:r>
      <w:r w:rsidR="00240F45">
        <w:rPr>
          <w:lang w:val="es-ES" w:eastAsia="es-CO"/>
        </w:rPr>
        <w:t xml:space="preserve"> destacar</w:t>
      </w:r>
      <w:r>
        <w:rPr>
          <w:lang w:val="es-ES" w:eastAsia="es-CO"/>
        </w:rPr>
        <w:t xml:space="preserve"> </w:t>
      </w:r>
      <w:r w:rsidR="00E02A66">
        <w:rPr>
          <w:lang w:val="es-ES" w:eastAsia="es-CO"/>
        </w:rPr>
        <w:t>que,</w:t>
      </w:r>
      <w:r w:rsidR="00240F45">
        <w:rPr>
          <w:lang w:val="es-ES" w:eastAsia="es-CO"/>
        </w:rPr>
        <w:t xml:space="preserve"> en la legislación de Ecuador, no se establece</w:t>
      </w:r>
      <w:r w:rsidR="00E02A66">
        <w:rPr>
          <w:lang w:val="es-ES" w:eastAsia="es-CO"/>
        </w:rPr>
        <w:t>,</w:t>
      </w:r>
      <w:r w:rsidR="00240F45">
        <w:rPr>
          <w:lang w:val="es-ES" w:eastAsia="es-CO"/>
        </w:rPr>
        <w:t xml:space="preserve"> que la información sobre los resultados de la ITV de los vehículos, pueda ser gestionada por un solo almacén de datos centralizado a nivel nacional. Mientras que en España la información referente a las ITVs </w:t>
      </w:r>
      <w:r w:rsidR="00240F45" w:rsidRPr="00240F45">
        <w:rPr>
          <w:lang w:val="es-ES" w:eastAsia="es-CO"/>
        </w:rPr>
        <w:t>se gestiona en un almacén centralizado por</w:t>
      </w:r>
      <w:r w:rsidR="00240F45">
        <w:rPr>
          <w:lang w:val="es-ES" w:eastAsia="es-CO"/>
        </w:rPr>
        <w:t xml:space="preserve"> la </w:t>
      </w:r>
      <w:r>
        <w:rPr>
          <w:lang w:val="es-ES" w:eastAsia="es-CO"/>
        </w:rPr>
        <w:t>Dirección</w:t>
      </w:r>
      <w:r w:rsidR="00240F45">
        <w:rPr>
          <w:lang w:val="es-ES" w:eastAsia="es-CO"/>
        </w:rPr>
        <w:t xml:space="preserve"> General de Tráfico (</w:t>
      </w:r>
      <w:r w:rsidR="00240F45" w:rsidRPr="00240F45">
        <w:rPr>
          <w:lang w:val="es-ES" w:eastAsia="es-CO"/>
        </w:rPr>
        <w:t>DGT</w:t>
      </w:r>
      <w:r w:rsidR="00240F45">
        <w:rPr>
          <w:lang w:val="es-ES" w:eastAsia="es-CO"/>
        </w:rPr>
        <w:t xml:space="preserve">), </w:t>
      </w:r>
      <w:r w:rsidR="00E02A66" w:rsidRPr="00240F45">
        <w:rPr>
          <w:lang w:val="es-ES" w:eastAsia="es-CO"/>
        </w:rPr>
        <w:t>facilitand</w:t>
      </w:r>
      <w:r w:rsidR="00E02A66">
        <w:rPr>
          <w:lang w:val="es-ES" w:eastAsia="es-CO"/>
        </w:rPr>
        <w:t>o</w:t>
      </w:r>
      <w:r w:rsidR="00240F45" w:rsidRPr="00240F45">
        <w:rPr>
          <w:lang w:val="es-ES" w:eastAsia="es-CO"/>
        </w:rPr>
        <w:t xml:space="preserve"> un sistema de información organizado,</w:t>
      </w:r>
      <w:r w:rsidR="00240F45">
        <w:rPr>
          <w:lang w:val="es-ES" w:eastAsia="es-CO"/>
        </w:rPr>
        <w:t xml:space="preserve"> </w:t>
      </w:r>
      <w:r w:rsidR="00240F45" w:rsidRPr="00240F45">
        <w:rPr>
          <w:lang w:val="es-ES" w:eastAsia="es-CO"/>
        </w:rPr>
        <w:t>centrado</w:t>
      </w:r>
      <w:r w:rsidR="00240F45">
        <w:rPr>
          <w:lang w:val="es-ES" w:eastAsia="es-CO"/>
        </w:rPr>
        <w:t xml:space="preserve"> y</w:t>
      </w:r>
      <w:r w:rsidR="00240F45" w:rsidRPr="00240F45">
        <w:rPr>
          <w:lang w:val="es-ES" w:eastAsia="es-CO"/>
        </w:rPr>
        <w:t xml:space="preserve"> de calidad, </w:t>
      </w:r>
      <w:r w:rsidR="00240F45">
        <w:rPr>
          <w:lang w:val="es-ES" w:eastAsia="es-CO"/>
        </w:rPr>
        <w:t xml:space="preserve">que </w:t>
      </w:r>
      <w:r w:rsidR="00E02A66">
        <w:rPr>
          <w:lang w:val="es-ES" w:eastAsia="es-CO"/>
        </w:rPr>
        <w:t>permita</w:t>
      </w:r>
      <w:r w:rsidR="00240F45">
        <w:rPr>
          <w:lang w:val="es-ES" w:eastAsia="es-CO"/>
        </w:rPr>
        <w:t xml:space="preserve"> </w:t>
      </w:r>
      <w:r w:rsidR="00E02A66">
        <w:rPr>
          <w:lang w:val="es-ES" w:eastAsia="es-CO"/>
        </w:rPr>
        <w:t>a futuro su análisis y estudio.</w:t>
      </w:r>
      <w:r w:rsidR="00240F45">
        <w:rPr>
          <w:lang w:val="es-ES" w:eastAsia="es-CO"/>
        </w:rPr>
        <w:t xml:space="preserve">  </w:t>
      </w:r>
    </w:p>
    <w:p w14:paraId="22B411EB" w14:textId="636D7929" w:rsidR="00C11C4E" w:rsidRPr="0056141D" w:rsidRDefault="00C11C4E" w:rsidP="002E2C39">
      <w:pPr>
        <w:rPr>
          <w:lang w:val="es-ES" w:eastAsia="es-CO"/>
        </w:rPr>
      </w:pPr>
      <w:r w:rsidRPr="0056141D">
        <w:rPr>
          <w:lang w:val="es-ES" w:eastAsia="es-CO"/>
        </w:rPr>
        <w:t xml:space="preserve">Algo que resulta relevante, es </w:t>
      </w:r>
      <w:r w:rsidR="00FE573C" w:rsidRPr="0056141D">
        <w:rPr>
          <w:lang w:val="es-ES" w:eastAsia="es-CO"/>
        </w:rPr>
        <w:t>que</w:t>
      </w:r>
      <w:r w:rsidRPr="0056141D">
        <w:rPr>
          <w:lang w:val="es-ES" w:eastAsia="es-CO"/>
        </w:rPr>
        <w:t xml:space="preserve"> el Anexo I de la Resolución No. 025-ANT-DIR-2019 "Reglamento de Revisión Técnica Vehicular" de Ecuador,</w:t>
      </w:r>
      <w:r w:rsidR="00FE573C" w:rsidRPr="0056141D">
        <w:rPr>
          <w:lang w:val="es-ES" w:eastAsia="es-CO"/>
        </w:rPr>
        <w:t xml:space="preserve"> </w:t>
      </w:r>
      <w:r w:rsidRPr="0056141D">
        <w:rPr>
          <w:lang w:val="es-ES" w:eastAsia="es-CO"/>
        </w:rPr>
        <w:t>no se encuentra disponible</w:t>
      </w:r>
      <w:r w:rsidR="008F088D" w:rsidRPr="0056141D">
        <w:rPr>
          <w:lang w:val="es-ES" w:eastAsia="es-CO"/>
        </w:rPr>
        <w:t xml:space="preserve"> en</w:t>
      </w:r>
      <w:r w:rsidRPr="0056141D">
        <w:rPr>
          <w:lang w:val="es-ES" w:eastAsia="es-CO"/>
        </w:rPr>
        <w:t xml:space="preserve"> las plataformas gubernamentales</w:t>
      </w:r>
      <w:r w:rsidR="008F088D" w:rsidRPr="0056141D">
        <w:rPr>
          <w:lang w:val="es-ES" w:eastAsia="es-CO"/>
        </w:rPr>
        <w:t>,</w:t>
      </w:r>
      <w:r w:rsidRPr="0056141D">
        <w:rPr>
          <w:lang w:val="es-ES" w:eastAsia="es-CO"/>
        </w:rPr>
        <w:t xml:space="preserve"> que dan a conocer de forma pública las legislaciones que </w:t>
      </w:r>
      <w:r w:rsidR="00064264" w:rsidRPr="009D1221">
        <w:rPr>
          <w:lang w:val="es-ES" w:eastAsia="es-CO"/>
        </w:rPr>
        <w:t>rigen</w:t>
      </w:r>
      <w:r w:rsidRPr="0056141D">
        <w:rPr>
          <w:lang w:val="es-ES" w:eastAsia="es-CO"/>
        </w:rPr>
        <w:t xml:space="preserve"> distintos </w:t>
      </w:r>
      <w:r w:rsidR="00064264" w:rsidRPr="009D1221">
        <w:rPr>
          <w:lang w:val="es-ES" w:eastAsia="es-CO"/>
        </w:rPr>
        <w:t>ámbitos</w:t>
      </w:r>
      <w:r w:rsidRPr="0056141D">
        <w:rPr>
          <w:lang w:val="es-ES" w:eastAsia="es-CO"/>
        </w:rPr>
        <w:t xml:space="preserve"> en el Ecuador</w:t>
      </w:r>
      <w:r w:rsidR="00FE573C" w:rsidRPr="0056141D">
        <w:rPr>
          <w:lang w:val="es-ES" w:eastAsia="es-CO"/>
        </w:rPr>
        <w:t xml:space="preserve">, </w:t>
      </w:r>
      <w:r w:rsidR="002E2548" w:rsidRPr="0056141D">
        <w:rPr>
          <w:lang w:val="es-ES" w:eastAsia="es-CO"/>
        </w:rPr>
        <w:t>l</w:t>
      </w:r>
      <w:r w:rsidR="00FE573C" w:rsidRPr="0056141D">
        <w:rPr>
          <w:lang w:val="es-ES" w:eastAsia="es-CO"/>
        </w:rPr>
        <w:t xml:space="preserve">o </w:t>
      </w:r>
      <w:r w:rsidR="002E2548" w:rsidRPr="0056141D">
        <w:rPr>
          <w:lang w:val="es-ES" w:eastAsia="es-CO"/>
        </w:rPr>
        <w:t>que</w:t>
      </w:r>
      <w:r w:rsidR="00FE573C" w:rsidRPr="0056141D">
        <w:rPr>
          <w:lang w:val="es-ES" w:eastAsia="es-CO"/>
        </w:rPr>
        <w:t xml:space="preserve"> dificulta poder establecer un análisis de su contenido.</w:t>
      </w:r>
    </w:p>
    <w:p w14:paraId="5940C748" w14:textId="191A797A" w:rsidR="003C351B" w:rsidRDefault="003C351B" w:rsidP="002E2C39">
      <w:pPr>
        <w:rPr>
          <w:lang w:val="es-ES" w:eastAsia="es-CO"/>
        </w:rPr>
      </w:pPr>
      <w:r w:rsidRPr="0056141D">
        <w:rPr>
          <w:lang w:val="es-ES" w:eastAsia="es-CO"/>
        </w:rPr>
        <w:t xml:space="preserve">En referencia a la presente investigación, se establecieron similitudes y diferencias entre la legislación de las Inspecciones Técnicas Vehiculares en Ecuador y España, </w:t>
      </w:r>
      <w:r w:rsidR="0021486E" w:rsidRPr="0056141D">
        <w:rPr>
          <w:lang w:val="es-ES" w:eastAsia="es-CO"/>
        </w:rPr>
        <w:t>las mismas que pueden s</w:t>
      </w:r>
      <w:r w:rsidRPr="0056141D">
        <w:rPr>
          <w:lang w:val="es-ES" w:eastAsia="es-CO"/>
        </w:rPr>
        <w:t>e</w:t>
      </w:r>
      <w:r w:rsidR="0021486E" w:rsidRPr="0056141D">
        <w:rPr>
          <w:lang w:val="es-ES" w:eastAsia="es-CO"/>
        </w:rPr>
        <w:t xml:space="preserve">r </w:t>
      </w:r>
      <w:r w:rsidR="00064264" w:rsidRPr="009D1221">
        <w:rPr>
          <w:lang w:val="es-ES" w:eastAsia="es-CO"/>
        </w:rPr>
        <w:t>de interés</w:t>
      </w:r>
      <w:r w:rsidR="0021486E" w:rsidRPr="0056141D">
        <w:rPr>
          <w:lang w:val="es-ES" w:eastAsia="es-CO"/>
        </w:rPr>
        <w:t xml:space="preserve"> para </w:t>
      </w:r>
      <w:r w:rsidRPr="0056141D">
        <w:rPr>
          <w:lang w:val="es-ES" w:eastAsia="es-CO"/>
        </w:rPr>
        <w:t>un trabajo a futuro</w:t>
      </w:r>
      <w:r w:rsidR="002E2548" w:rsidRPr="0056141D">
        <w:rPr>
          <w:lang w:val="es-ES" w:eastAsia="es-CO"/>
        </w:rPr>
        <w:t>,</w:t>
      </w:r>
      <w:r w:rsidR="0021486E" w:rsidRPr="0056141D">
        <w:rPr>
          <w:lang w:val="es-ES" w:eastAsia="es-CO"/>
        </w:rPr>
        <w:t xml:space="preserve"> en donde se haga un análisis </w:t>
      </w:r>
      <w:r w:rsidR="00064264" w:rsidRPr="009D1221">
        <w:rPr>
          <w:lang w:val="es-ES" w:eastAsia="es-CO"/>
        </w:rPr>
        <w:t>exhaustivo</w:t>
      </w:r>
      <w:r w:rsidR="0021486E" w:rsidRPr="0056141D">
        <w:rPr>
          <w:lang w:val="es-ES" w:eastAsia="es-CO"/>
        </w:rPr>
        <w:t xml:space="preserve"> de la legislación y las normas requeridas para su aplicación.</w:t>
      </w:r>
      <w:r w:rsidRPr="0056141D">
        <w:rPr>
          <w:lang w:val="es-ES" w:eastAsia="es-CO"/>
        </w:rPr>
        <w:t xml:space="preserve"> </w:t>
      </w:r>
    </w:p>
    <w:p w14:paraId="40DD4D06" w14:textId="3A2CDD40" w:rsidR="002E5FE9" w:rsidRDefault="002E5FE9" w:rsidP="00532F33">
      <w:pPr>
        <w:rPr>
          <w:lang w:val="es-ES" w:eastAsia="es-CO"/>
        </w:rPr>
      </w:pPr>
    </w:p>
    <w:p w14:paraId="40093F06" w14:textId="22F1A0FC" w:rsidR="009B4D5F" w:rsidRPr="0056141D" w:rsidRDefault="009B4D5F" w:rsidP="00960B8F">
      <w:pPr>
        <w:pStyle w:val="Ttulo1"/>
        <w:rPr>
          <w:lang w:val="es-ES"/>
        </w:rPr>
      </w:pPr>
      <w:r w:rsidRPr="0056141D">
        <w:rPr>
          <w:lang w:val="es-ES"/>
        </w:rPr>
        <w:t>R</w:t>
      </w:r>
      <w:r w:rsidR="006E4429" w:rsidRPr="0056141D">
        <w:rPr>
          <w:lang w:val="es-ES"/>
        </w:rPr>
        <w:t>eferencias</w:t>
      </w:r>
    </w:p>
    <w:p w14:paraId="3DC397C8" w14:textId="448F26D4" w:rsidR="009B4D5F" w:rsidRPr="0056141D" w:rsidRDefault="009B4D5F" w:rsidP="007541F3">
      <w:pPr>
        <w:rPr>
          <w:lang w:val="es-ES"/>
        </w:rPr>
      </w:pPr>
    </w:p>
    <w:p w14:paraId="5ED935FA" w14:textId="77777777" w:rsidR="00732525" w:rsidRPr="00732525" w:rsidRDefault="001A544E" w:rsidP="00732525">
      <w:pPr>
        <w:pStyle w:val="Bibliografa"/>
        <w:rPr>
          <w:rFonts w:cs="Times New Roman"/>
        </w:rPr>
      </w:pPr>
      <w:r w:rsidRPr="0056141D">
        <w:rPr>
          <w:lang w:val="es-ES"/>
        </w:rPr>
        <w:fldChar w:fldCharType="begin"/>
      </w:r>
      <w:r w:rsidRPr="0056141D">
        <w:rPr>
          <w:noProof/>
          <w:lang w:val="en-US"/>
        </w:rPr>
        <w:instrText xml:space="preserve"> ADDIN ZOTERO_BIBL {"uncited":[],"omitted":[],"custom":[]} CSL_BIBLIOGRAPHY </w:instrText>
      </w:r>
      <w:r w:rsidRPr="0056141D">
        <w:rPr>
          <w:lang w:val="es-ES"/>
        </w:rPr>
        <w:fldChar w:fldCharType="separate"/>
      </w:r>
      <w:r w:rsidR="00732525" w:rsidRPr="00732525">
        <w:rPr>
          <w:rFonts w:cs="Times New Roman"/>
          <w:lang w:val="en-US"/>
        </w:rPr>
        <w:t>[1]</w:t>
      </w:r>
      <w:r w:rsidR="00732525" w:rsidRPr="00732525">
        <w:rPr>
          <w:rFonts w:cs="Times New Roman"/>
          <w:lang w:val="en-US"/>
        </w:rPr>
        <w:tab/>
        <w:t xml:space="preserve">PAN AMERICAN HEALTH ORGANIZATION, </w:t>
      </w:r>
      <w:r w:rsidR="00732525" w:rsidRPr="00732525">
        <w:rPr>
          <w:rFonts w:cs="Times New Roman"/>
          <w:i/>
          <w:iCs/>
          <w:lang w:val="en-US"/>
        </w:rPr>
        <w:t>STATUS OF ROAD SAFETY IN THE REGION OF THE AMERICAS.</w:t>
      </w:r>
      <w:r w:rsidR="00732525" w:rsidRPr="00732525">
        <w:rPr>
          <w:rFonts w:cs="Times New Roman"/>
          <w:lang w:val="en-US"/>
        </w:rPr>
        <w:t xml:space="preserve"> </w:t>
      </w:r>
      <w:r w:rsidR="00732525" w:rsidRPr="00732525">
        <w:rPr>
          <w:rFonts w:cs="Times New Roman"/>
        </w:rPr>
        <w:t>S.l.: PAN AMERICAN HEALTH ORG, 2019.</w:t>
      </w:r>
    </w:p>
    <w:p w14:paraId="4DF8A7B0" w14:textId="77777777" w:rsidR="00732525" w:rsidRPr="00732525" w:rsidRDefault="00732525" w:rsidP="00732525">
      <w:pPr>
        <w:pStyle w:val="Bibliografa"/>
        <w:rPr>
          <w:rFonts w:cs="Times New Roman"/>
        </w:rPr>
      </w:pPr>
      <w:r w:rsidRPr="00732525">
        <w:rPr>
          <w:rFonts w:cs="Times New Roman"/>
        </w:rPr>
        <w:t>[2]</w:t>
      </w:r>
      <w:r w:rsidRPr="00732525">
        <w:rPr>
          <w:rFonts w:cs="Times New Roman"/>
        </w:rPr>
        <w:tab/>
        <w:t>«Traumatismos causados por el tránsito». https://www.who.int/es/news-room/fact-sheets/detail/road-traffic-injuries (accedido 8 de julio de 2022).</w:t>
      </w:r>
    </w:p>
    <w:p w14:paraId="5745EC0B" w14:textId="77777777" w:rsidR="00732525" w:rsidRPr="00732525" w:rsidRDefault="00732525" w:rsidP="00732525">
      <w:pPr>
        <w:pStyle w:val="Bibliografa"/>
        <w:rPr>
          <w:rFonts w:cs="Times New Roman"/>
        </w:rPr>
      </w:pPr>
      <w:r w:rsidRPr="00732525">
        <w:rPr>
          <w:rFonts w:cs="Times New Roman"/>
        </w:rPr>
        <w:t>[3]</w:t>
      </w:r>
      <w:r w:rsidRPr="00732525">
        <w:rPr>
          <w:rFonts w:cs="Times New Roman"/>
        </w:rPr>
        <w:tab/>
        <w:t xml:space="preserve">«Trabajo conjunto entre la OPS, la Agencia Nacional de Tránsito y Seguridad Vial y el Ministerio de Salud Pública y Bienestar Social </w:t>
      </w:r>
      <w:r w:rsidRPr="00732525">
        <w:rPr>
          <w:rFonts w:cs="Times New Roman"/>
        </w:rPr>
        <w:t>busca reducir la tasa de mortalidad por siniestros viales en Paraguay - OPS/OMS | Organización Panamericana de la Salud». https://www.paho.org/es/noticias/17-5-2022-trabajo-conjunto-entre-ops-agencia-nacional-transito-seguridad-vial-ministerio (accedido 7 de julio de 2022).</w:t>
      </w:r>
    </w:p>
    <w:p w14:paraId="307D4B6C" w14:textId="77777777" w:rsidR="00732525" w:rsidRPr="00732525" w:rsidRDefault="00732525" w:rsidP="00732525">
      <w:pPr>
        <w:pStyle w:val="Bibliografa"/>
        <w:rPr>
          <w:rFonts w:cs="Times New Roman"/>
          <w:lang w:val="en-US"/>
        </w:rPr>
      </w:pPr>
      <w:r w:rsidRPr="00732525">
        <w:rPr>
          <w:rFonts w:cs="Times New Roman"/>
          <w:lang w:val="en-US"/>
        </w:rPr>
        <w:t>[4]</w:t>
      </w:r>
      <w:r w:rsidRPr="00732525">
        <w:rPr>
          <w:rFonts w:cs="Times New Roman"/>
          <w:lang w:val="en-US"/>
        </w:rPr>
        <w:tab/>
        <w:t xml:space="preserve">D. Peck, H. Scott Matthews, P. Fischbeck, y C. T. Hendrickson, «Failure rates and data driven policies for vehicle safety inspections in Pennsylvania», </w:t>
      </w:r>
      <w:r w:rsidRPr="00732525">
        <w:rPr>
          <w:rFonts w:cs="Times New Roman"/>
          <w:i/>
          <w:iCs/>
          <w:lang w:val="en-US"/>
        </w:rPr>
        <w:t>Transportation Research Part A: Policy and Practice</w:t>
      </w:r>
      <w:r w:rsidRPr="00732525">
        <w:rPr>
          <w:rFonts w:cs="Times New Roman"/>
          <w:lang w:val="en-US"/>
        </w:rPr>
        <w:t xml:space="preserve">, vol. 78, pp. 252-265, ago. 2015, </w:t>
      </w:r>
      <w:proofErr w:type="spellStart"/>
      <w:r w:rsidRPr="00732525">
        <w:rPr>
          <w:rFonts w:cs="Times New Roman"/>
          <w:lang w:val="en-US"/>
        </w:rPr>
        <w:t>doi</w:t>
      </w:r>
      <w:proofErr w:type="spellEnd"/>
      <w:r w:rsidRPr="00732525">
        <w:rPr>
          <w:rFonts w:cs="Times New Roman"/>
          <w:lang w:val="en-US"/>
        </w:rPr>
        <w:t>: 10.1016/j.tra.2015.05.013.</w:t>
      </w:r>
    </w:p>
    <w:p w14:paraId="51C33783" w14:textId="77777777" w:rsidR="00732525" w:rsidRPr="00732525" w:rsidRDefault="00732525" w:rsidP="00732525">
      <w:pPr>
        <w:pStyle w:val="Bibliografa"/>
        <w:rPr>
          <w:rFonts w:cs="Times New Roman"/>
          <w:lang w:val="en-US"/>
        </w:rPr>
      </w:pPr>
      <w:r w:rsidRPr="00732525">
        <w:rPr>
          <w:rFonts w:cs="Times New Roman"/>
          <w:lang w:val="en-US"/>
        </w:rPr>
        <w:t>[5]</w:t>
      </w:r>
      <w:r w:rsidRPr="00732525">
        <w:rPr>
          <w:rFonts w:cs="Times New Roman"/>
          <w:lang w:val="en-US"/>
        </w:rPr>
        <w:tab/>
        <w:t xml:space="preserve">L. M. Martín-Delosreyes, P. </w:t>
      </w:r>
      <w:proofErr w:type="spellStart"/>
      <w:r w:rsidRPr="00732525">
        <w:rPr>
          <w:rFonts w:cs="Times New Roman"/>
          <w:lang w:val="en-US"/>
        </w:rPr>
        <w:t>Lardelli</w:t>
      </w:r>
      <w:proofErr w:type="spellEnd"/>
      <w:r w:rsidRPr="00732525">
        <w:rPr>
          <w:rFonts w:cs="Times New Roman"/>
          <w:lang w:val="en-US"/>
        </w:rPr>
        <w:t>-Claret, L. García-</w:t>
      </w:r>
      <w:proofErr w:type="spellStart"/>
      <w:r w:rsidRPr="00732525">
        <w:rPr>
          <w:rFonts w:cs="Times New Roman"/>
          <w:lang w:val="en-US"/>
        </w:rPr>
        <w:t>Cuerva</w:t>
      </w:r>
      <w:proofErr w:type="spellEnd"/>
      <w:r w:rsidRPr="00732525">
        <w:rPr>
          <w:rFonts w:cs="Times New Roman"/>
          <w:lang w:val="en-US"/>
        </w:rPr>
        <w:t>, M. Rivera-</w:t>
      </w:r>
      <w:proofErr w:type="spellStart"/>
      <w:r w:rsidRPr="00732525">
        <w:rPr>
          <w:rFonts w:cs="Times New Roman"/>
          <w:lang w:val="en-US"/>
        </w:rPr>
        <w:t>Izquierdo</w:t>
      </w:r>
      <w:proofErr w:type="spellEnd"/>
      <w:r w:rsidRPr="00732525">
        <w:rPr>
          <w:rFonts w:cs="Times New Roman"/>
          <w:lang w:val="en-US"/>
        </w:rPr>
        <w:t>, E. Jiménez-</w:t>
      </w:r>
      <w:proofErr w:type="spellStart"/>
      <w:r w:rsidRPr="00732525">
        <w:rPr>
          <w:rFonts w:cs="Times New Roman"/>
          <w:lang w:val="en-US"/>
        </w:rPr>
        <w:t>Mejías</w:t>
      </w:r>
      <w:proofErr w:type="spellEnd"/>
      <w:r w:rsidRPr="00732525">
        <w:rPr>
          <w:rFonts w:cs="Times New Roman"/>
          <w:lang w:val="en-US"/>
        </w:rPr>
        <w:t xml:space="preserve">, y V. Martínez-Ruiz, «Effect of periodic vehicle inspection on road crashes and injuries: A systematic review», </w:t>
      </w:r>
      <w:r w:rsidRPr="00732525">
        <w:rPr>
          <w:rFonts w:cs="Times New Roman"/>
          <w:i/>
          <w:iCs/>
          <w:lang w:val="en-US"/>
        </w:rPr>
        <w:t>International Journal of Environmental Research and Public Health</w:t>
      </w:r>
      <w:r w:rsidRPr="00732525">
        <w:rPr>
          <w:rFonts w:cs="Times New Roman"/>
          <w:lang w:val="en-US"/>
        </w:rPr>
        <w:t xml:space="preserve">, vol. 18, </w:t>
      </w:r>
      <w:proofErr w:type="spellStart"/>
      <w:r w:rsidRPr="00732525">
        <w:rPr>
          <w:rFonts w:cs="Times New Roman"/>
          <w:lang w:val="en-US"/>
        </w:rPr>
        <w:t>n.</w:t>
      </w:r>
      <w:r w:rsidRPr="00732525">
        <w:rPr>
          <w:rFonts w:cs="Times New Roman"/>
          <w:vertAlign w:val="superscript"/>
          <w:lang w:val="en-US"/>
        </w:rPr>
        <w:t>o</w:t>
      </w:r>
      <w:proofErr w:type="spellEnd"/>
      <w:r w:rsidRPr="00732525">
        <w:rPr>
          <w:rFonts w:cs="Times New Roman"/>
          <w:lang w:val="en-US"/>
        </w:rPr>
        <w:t xml:space="preserve"> 12, 2021, </w:t>
      </w:r>
      <w:proofErr w:type="spellStart"/>
      <w:r w:rsidRPr="00732525">
        <w:rPr>
          <w:rFonts w:cs="Times New Roman"/>
          <w:lang w:val="en-US"/>
        </w:rPr>
        <w:t>doi</w:t>
      </w:r>
      <w:proofErr w:type="spellEnd"/>
      <w:r w:rsidRPr="00732525">
        <w:rPr>
          <w:rFonts w:cs="Times New Roman"/>
          <w:lang w:val="en-US"/>
        </w:rPr>
        <w:t>: 10.3390/ijerph18126476.</w:t>
      </w:r>
    </w:p>
    <w:p w14:paraId="49358F28" w14:textId="77777777" w:rsidR="00732525" w:rsidRPr="00732525" w:rsidRDefault="00732525" w:rsidP="00732525">
      <w:pPr>
        <w:pStyle w:val="Bibliografa"/>
        <w:rPr>
          <w:rFonts w:cs="Times New Roman"/>
          <w:lang w:val="en-US"/>
        </w:rPr>
      </w:pPr>
      <w:r w:rsidRPr="00732525">
        <w:rPr>
          <w:rFonts w:cs="Times New Roman"/>
          <w:lang w:val="en-US"/>
        </w:rPr>
        <w:t>[6]</w:t>
      </w:r>
      <w:r w:rsidRPr="00732525">
        <w:rPr>
          <w:rFonts w:cs="Times New Roman"/>
          <w:lang w:val="en-US"/>
        </w:rPr>
        <w:tab/>
        <w:t xml:space="preserve">V. </w:t>
      </w:r>
      <w:proofErr w:type="spellStart"/>
      <w:r w:rsidRPr="00732525">
        <w:rPr>
          <w:rFonts w:cs="Times New Roman"/>
          <w:lang w:val="en-US"/>
        </w:rPr>
        <w:t>Dobromirov</w:t>
      </w:r>
      <w:proofErr w:type="spellEnd"/>
      <w:r w:rsidRPr="00732525">
        <w:rPr>
          <w:rFonts w:cs="Times New Roman"/>
          <w:lang w:val="en-US"/>
        </w:rPr>
        <w:t xml:space="preserve">, V. </w:t>
      </w:r>
      <w:proofErr w:type="spellStart"/>
      <w:r w:rsidRPr="00732525">
        <w:rPr>
          <w:rFonts w:cs="Times New Roman"/>
          <w:lang w:val="en-US"/>
        </w:rPr>
        <w:t>Verkhorubov</w:t>
      </w:r>
      <w:proofErr w:type="spellEnd"/>
      <w:r w:rsidRPr="00732525">
        <w:rPr>
          <w:rFonts w:cs="Times New Roman"/>
          <w:lang w:val="en-US"/>
        </w:rPr>
        <w:t xml:space="preserve">, y I. </w:t>
      </w:r>
      <w:proofErr w:type="spellStart"/>
      <w:r w:rsidRPr="00732525">
        <w:rPr>
          <w:rFonts w:cs="Times New Roman"/>
          <w:lang w:val="en-US"/>
        </w:rPr>
        <w:t>Chernyaev</w:t>
      </w:r>
      <w:proofErr w:type="spellEnd"/>
      <w:r w:rsidRPr="00732525">
        <w:rPr>
          <w:rFonts w:cs="Times New Roman"/>
          <w:lang w:val="en-US"/>
        </w:rPr>
        <w:t xml:space="preserve">, «Systematizing the factors that determine ways of developing the vehicle maintenance system and providing vehicle safety», </w:t>
      </w:r>
      <w:r w:rsidRPr="00732525">
        <w:rPr>
          <w:rFonts w:cs="Times New Roman"/>
          <w:i/>
          <w:iCs/>
          <w:lang w:val="en-US"/>
        </w:rPr>
        <w:t>Transportation Research Procedia</w:t>
      </w:r>
      <w:r w:rsidRPr="00732525">
        <w:rPr>
          <w:rFonts w:cs="Times New Roman"/>
          <w:lang w:val="en-US"/>
        </w:rPr>
        <w:t xml:space="preserve">, vol. 36, pp. 114-121, 2018, </w:t>
      </w:r>
      <w:proofErr w:type="spellStart"/>
      <w:r w:rsidRPr="00732525">
        <w:rPr>
          <w:rFonts w:cs="Times New Roman"/>
          <w:lang w:val="en-US"/>
        </w:rPr>
        <w:t>doi</w:t>
      </w:r>
      <w:proofErr w:type="spellEnd"/>
      <w:r w:rsidRPr="00732525">
        <w:rPr>
          <w:rFonts w:cs="Times New Roman"/>
          <w:lang w:val="en-US"/>
        </w:rPr>
        <w:t>: 10.1016/j.trpro.2018.12.052.</w:t>
      </w:r>
    </w:p>
    <w:p w14:paraId="26C1C0F5" w14:textId="77777777" w:rsidR="00732525" w:rsidRPr="00732525" w:rsidRDefault="00732525" w:rsidP="00732525">
      <w:pPr>
        <w:pStyle w:val="Bibliografa"/>
        <w:rPr>
          <w:rFonts w:cs="Times New Roman"/>
          <w:lang w:val="en-US"/>
        </w:rPr>
      </w:pPr>
      <w:r w:rsidRPr="00732525">
        <w:rPr>
          <w:rFonts w:cs="Times New Roman"/>
          <w:lang w:val="en-US"/>
        </w:rPr>
        <w:t>[7]</w:t>
      </w:r>
      <w:r w:rsidRPr="00732525">
        <w:rPr>
          <w:rFonts w:cs="Times New Roman"/>
          <w:lang w:val="en-US"/>
        </w:rPr>
        <w:tab/>
        <w:t xml:space="preserve">A. A. </w:t>
      </w:r>
      <w:proofErr w:type="spellStart"/>
      <w:r w:rsidRPr="00732525">
        <w:rPr>
          <w:rFonts w:cs="Times New Roman"/>
          <w:lang w:val="en-US"/>
        </w:rPr>
        <w:t>Agbo</w:t>
      </w:r>
      <w:proofErr w:type="spellEnd"/>
      <w:r w:rsidRPr="00732525">
        <w:rPr>
          <w:rFonts w:cs="Times New Roman"/>
          <w:lang w:val="en-US"/>
        </w:rPr>
        <w:t xml:space="preserve">, W. Li, L. Zheng, y C. </w:t>
      </w:r>
      <w:proofErr w:type="spellStart"/>
      <w:r w:rsidRPr="00732525">
        <w:rPr>
          <w:rFonts w:cs="Times New Roman"/>
          <w:lang w:val="en-US"/>
        </w:rPr>
        <w:t>Atombo</w:t>
      </w:r>
      <w:proofErr w:type="spellEnd"/>
      <w:r w:rsidRPr="00732525">
        <w:rPr>
          <w:rFonts w:cs="Times New Roman"/>
          <w:lang w:val="en-US"/>
        </w:rPr>
        <w:t xml:space="preserve">, «An empirical inquiry into maintenance work of auto-mechanics and its relative bearing on road traffic accidents - A developing country case, Ghana», </w:t>
      </w:r>
      <w:r w:rsidRPr="00732525">
        <w:rPr>
          <w:rFonts w:cs="Times New Roman"/>
          <w:i/>
          <w:iCs/>
          <w:lang w:val="en-US"/>
        </w:rPr>
        <w:t>International Journal of Engineering Research in Africa</w:t>
      </w:r>
      <w:r w:rsidRPr="00732525">
        <w:rPr>
          <w:rFonts w:cs="Times New Roman"/>
          <w:lang w:val="en-US"/>
        </w:rPr>
        <w:t xml:space="preserve">, vol. 34, pp. 139-160, 2018, </w:t>
      </w:r>
      <w:proofErr w:type="spellStart"/>
      <w:r w:rsidRPr="00732525">
        <w:rPr>
          <w:rFonts w:cs="Times New Roman"/>
          <w:lang w:val="en-US"/>
        </w:rPr>
        <w:t>doi</w:t>
      </w:r>
      <w:proofErr w:type="spellEnd"/>
      <w:r w:rsidRPr="00732525">
        <w:rPr>
          <w:rFonts w:cs="Times New Roman"/>
          <w:lang w:val="en-US"/>
        </w:rPr>
        <w:t>: 10.4028/www.scientific.net/JERA.34.139.</w:t>
      </w:r>
    </w:p>
    <w:p w14:paraId="72143F28" w14:textId="77777777" w:rsidR="00732525" w:rsidRPr="00732525" w:rsidRDefault="00732525" w:rsidP="00732525">
      <w:pPr>
        <w:pStyle w:val="Bibliografa"/>
        <w:rPr>
          <w:rFonts w:cs="Times New Roman"/>
        </w:rPr>
      </w:pPr>
      <w:r w:rsidRPr="00732525">
        <w:rPr>
          <w:rFonts w:cs="Times New Roman"/>
        </w:rPr>
        <w:t>[8]</w:t>
      </w:r>
      <w:r w:rsidRPr="00732525">
        <w:rPr>
          <w:rFonts w:cs="Times New Roman"/>
        </w:rPr>
        <w:tab/>
        <w:t>«ley-organica-transporte-terrestre-transito-y-seguridad-vial.pdf». Accedido: 10 de marzo de 2022. [En línea]. Disponible en: https://portovial.gob.ec/sitio/descargas/leyes/ley-organica-transporte-terrestre-transito-y-seguridad-vial.pdf</w:t>
      </w:r>
    </w:p>
    <w:p w14:paraId="0DC7DEAA" w14:textId="77777777" w:rsidR="00732525" w:rsidRPr="00732525" w:rsidRDefault="00732525" w:rsidP="00732525">
      <w:pPr>
        <w:pStyle w:val="Bibliografa"/>
        <w:rPr>
          <w:rFonts w:cs="Times New Roman"/>
        </w:rPr>
      </w:pPr>
      <w:r w:rsidRPr="00732525">
        <w:rPr>
          <w:rFonts w:cs="Times New Roman"/>
        </w:rPr>
        <w:t>[9]</w:t>
      </w:r>
      <w:r w:rsidRPr="00732525">
        <w:rPr>
          <w:rFonts w:cs="Times New Roman"/>
        </w:rPr>
        <w:tab/>
        <w:t xml:space="preserve">A. E. B. O. del E. España, </w:t>
      </w:r>
      <w:r w:rsidRPr="00732525">
        <w:rPr>
          <w:rFonts w:cs="Times New Roman"/>
          <w:i/>
          <w:iCs/>
        </w:rPr>
        <w:t>Código de Tráfico y Seguridad Vial</w:t>
      </w:r>
      <w:r w:rsidRPr="00732525">
        <w:rPr>
          <w:rFonts w:cs="Times New Roman"/>
        </w:rPr>
        <w:t>. Madrid: Agencia Estatal Boletín Oficial del Estado, 2014.</w:t>
      </w:r>
    </w:p>
    <w:p w14:paraId="47B5E06C" w14:textId="77777777" w:rsidR="00732525" w:rsidRPr="00732525" w:rsidRDefault="00732525" w:rsidP="00732525">
      <w:pPr>
        <w:pStyle w:val="Bibliografa"/>
        <w:rPr>
          <w:rFonts w:cs="Times New Roman"/>
        </w:rPr>
      </w:pPr>
      <w:r w:rsidRPr="00732525">
        <w:rPr>
          <w:rFonts w:cs="Times New Roman"/>
        </w:rPr>
        <w:t>[10]</w:t>
      </w:r>
      <w:r w:rsidRPr="00732525">
        <w:rPr>
          <w:rFonts w:cs="Times New Roman"/>
        </w:rPr>
        <w:tab/>
        <w:t>R. C. Delgado, «REGLAMENTO A LEY DE TRANSPORTE TERRESTRE TRANSITO Y SEGURIDAD VIAL», p. 91.</w:t>
      </w:r>
    </w:p>
    <w:p w14:paraId="276F5FB6" w14:textId="77777777" w:rsidR="00732525" w:rsidRPr="00732525" w:rsidRDefault="00732525" w:rsidP="00732525">
      <w:pPr>
        <w:pStyle w:val="Bibliografa"/>
        <w:rPr>
          <w:rFonts w:cs="Times New Roman"/>
        </w:rPr>
      </w:pPr>
      <w:r w:rsidRPr="00732525">
        <w:rPr>
          <w:rFonts w:cs="Times New Roman"/>
        </w:rPr>
        <w:t>[11]</w:t>
      </w:r>
      <w:r w:rsidRPr="00732525">
        <w:rPr>
          <w:rFonts w:cs="Times New Roman"/>
        </w:rPr>
        <w:tab/>
        <w:t>«Resolucion_No_025-DIR-2019-ANT – Agencia Nacional de Tránsito del Ecuador – ANT». https://www.ant.gob.ec/wpfd_file/resolucion_no_025-dir-2019-ant/ (accedido 10 de julio de 2022).</w:t>
      </w:r>
    </w:p>
    <w:p w14:paraId="76B77FBD" w14:textId="77777777" w:rsidR="00732525" w:rsidRPr="00732525" w:rsidRDefault="00732525" w:rsidP="00732525">
      <w:pPr>
        <w:pStyle w:val="Bibliografa"/>
        <w:rPr>
          <w:rFonts w:cs="Times New Roman"/>
        </w:rPr>
      </w:pPr>
      <w:r w:rsidRPr="00732525">
        <w:rPr>
          <w:rFonts w:cs="Times New Roman"/>
        </w:rPr>
        <w:t>[12]</w:t>
      </w:r>
      <w:r w:rsidRPr="00732525">
        <w:rPr>
          <w:rFonts w:cs="Times New Roman"/>
        </w:rPr>
        <w:tab/>
        <w:t>«¿Qué es ENAC? - Portal ENAC». Accedido: 12 de septiembre de 2022. [En línea]. Disponible en: https://www.enac.es/web/enac/quienes-somos/-que-es-enac-</w:t>
      </w:r>
    </w:p>
    <w:p w14:paraId="6ACAA4DF" w14:textId="556130DA" w:rsidR="001A544E" w:rsidRPr="00732525" w:rsidRDefault="00732525" w:rsidP="00B13E97">
      <w:pPr>
        <w:pStyle w:val="Bibliografa"/>
        <w:rPr>
          <w:noProof/>
          <w:lang w:val="es-ES"/>
        </w:rPr>
      </w:pPr>
      <w:r w:rsidRPr="00732525">
        <w:rPr>
          <w:rFonts w:cs="Times New Roman"/>
        </w:rPr>
        <w:t>[13]</w:t>
      </w:r>
      <w:r w:rsidRPr="00732525">
        <w:rPr>
          <w:rFonts w:cs="Times New Roman"/>
        </w:rPr>
        <w:tab/>
        <w:t>«6.-Sector-en-Cifras-Resumen-Junio.pdf». Accedido: 10 de julio de 2022. [En línea]. Disponible en: https://www.aeade.net/wp-content/uploads/2022/07/6.-Sector-en-Cifras-Resumen-Junio.pdf</w:t>
      </w:r>
      <w:r w:rsidR="001A544E" w:rsidRPr="0056141D">
        <w:rPr>
          <w:lang w:val="es-ES"/>
        </w:rPr>
        <w:fldChar w:fldCharType="end"/>
      </w:r>
    </w:p>
    <w:sectPr w:rsidR="001A544E" w:rsidRPr="00732525"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FFDC7" w14:textId="77777777" w:rsidR="00C036E9" w:rsidRDefault="00C036E9" w:rsidP="00FB73A9">
      <w:r>
        <w:separator/>
      </w:r>
    </w:p>
  </w:endnote>
  <w:endnote w:type="continuationSeparator" w:id="0">
    <w:p w14:paraId="152B19B3" w14:textId="77777777" w:rsidR="00C036E9" w:rsidRDefault="00C036E9"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D033E" w14:textId="77777777" w:rsidR="00C036E9" w:rsidRDefault="00C036E9" w:rsidP="00FB73A9">
      <w:r>
        <w:separator/>
      </w:r>
    </w:p>
  </w:footnote>
  <w:footnote w:type="continuationSeparator" w:id="0">
    <w:p w14:paraId="5CE70E33" w14:textId="77777777" w:rsidR="00C036E9" w:rsidRDefault="00C036E9"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8"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C036E9"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6D09A224" w:rsidR="00D452D6" w:rsidRPr="00FB73A9" w:rsidRDefault="00ED6D57" w:rsidP="00FB73A9">
                          <w:pPr>
                            <w:rPr>
                              <w:sz w:val="16"/>
                              <w:szCs w:val="16"/>
                            </w:rPr>
                          </w:pPr>
                          <w:r w:rsidRPr="00ED6D57">
                            <w:rPr>
                              <w:sz w:val="16"/>
                              <w:szCs w:val="16"/>
                            </w:rPr>
                            <w:t>Análisis de la legislación de las Inspecciones Técnicas Vehiculares en Ecuador. Comparación con España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9"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Qz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Av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MgnQzKAIAACkEAAAOAAAAAAAAAAAAAAAAAC4CAABkcnMvZTJv&#10;RG9jLnhtbFBLAQItABQABgAIAAAAIQAjgRpl3gAAAAkBAAAPAAAAAAAAAAAAAAAAAIIEAABkcnMv&#10;ZG93bnJldi54bWxQSwUGAAAAAAQABADzAAAAjQUAAAAA&#10;" stroked="f">
              <v:textbox>
                <w:txbxContent>
                  <w:p w14:paraId="50872779" w14:textId="6D09A224" w:rsidR="00D452D6" w:rsidRPr="00FB73A9" w:rsidRDefault="00ED6D57" w:rsidP="00FB73A9">
                    <w:pPr>
                      <w:rPr>
                        <w:sz w:val="16"/>
                        <w:szCs w:val="16"/>
                      </w:rPr>
                    </w:pPr>
                    <w:r w:rsidRPr="00ED6D57">
                      <w:rPr>
                        <w:sz w:val="16"/>
                        <w:szCs w:val="16"/>
                      </w:rPr>
                      <w:t>Análisis de la legislación de las Inspecciones Técnicas Vehiculares en Ecuador. Comparación con España</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r w:rsidR="00744D7B" w:rsidRPr="00F61111">
      <w:rPr>
        <w:rFonts w:cs="Times New Roman"/>
        <w:color w:val="003B68"/>
      </w:rPr>
      <w:t>Congresso Ibero-</w:t>
    </w:r>
    <w:r w:rsidR="005713F2" w:rsidRPr="00F61111">
      <w:rPr>
        <w:rFonts w:cs="Times New Roman"/>
        <w:color w:val="003B68"/>
      </w:rPr>
      <w:t>a</w:t>
    </w:r>
    <w:r w:rsidR="00744D7B" w:rsidRPr="00F61111">
      <w:rPr>
        <w:rFonts w:cs="Times New Roman"/>
        <w:color w:val="003B68"/>
      </w:rPr>
      <w:t>mericano de Engenharia Mecânica</w:t>
    </w:r>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84E3E"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5"/>
  </w:num>
  <w:num w:numId="3">
    <w:abstractNumId w:val="9"/>
  </w:num>
  <w:num w:numId="4">
    <w:abstractNumId w:val="2"/>
  </w:num>
  <w:num w:numId="5">
    <w:abstractNumId w:val="0"/>
  </w:num>
  <w:num w:numId="6">
    <w:abstractNumId w:val="13"/>
  </w:num>
  <w:num w:numId="7">
    <w:abstractNumId w:val="10"/>
  </w:num>
  <w:num w:numId="8">
    <w:abstractNumId w:val="11"/>
  </w:num>
  <w:num w:numId="9">
    <w:abstractNumId w:val="14"/>
  </w:num>
  <w:num w:numId="10">
    <w:abstractNumId w:val="1"/>
  </w:num>
  <w:num w:numId="11">
    <w:abstractNumId w:val="3"/>
  </w:num>
  <w:num w:numId="12">
    <w:abstractNumId w:val="6"/>
  </w:num>
  <w:num w:numId="13">
    <w:abstractNumId w:val="12"/>
  </w:num>
  <w:num w:numId="14">
    <w:abstractNumId w:val="7"/>
  </w:num>
  <w:num w:numId="15">
    <w:abstractNumId w:val="5"/>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65C4"/>
    <w:rsid w:val="000079AE"/>
    <w:rsid w:val="00010BB3"/>
    <w:rsid w:val="00013060"/>
    <w:rsid w:val="00014024"/>
    <w:rsid w:val="00014332"/>
    <w:rsid w:val="000166CA"/>
    <w:rsid w:val="00020428"/>
    <w:rsid w:val="00022DB1"/>
    <w:rsid w:val="00025A22"/>
    <w:rsid w:val="000312B6"/>
    <w:rsid w:val="00031853"/>
    <w:rsid w:val="00032799"/>
    <w:rsid w:val="00032E60"/>
    <w:rsid w:val="0003479C"/>
    <w:rsid w:val="000367FC"/>
    <w:rsid w:val="00037E57"/>
    <w:rsid w:val="00043012"/>
    <w:rsid w:val="000432B0"/>
    <w:rsid w:val="0004688B"/>
    <w:rsid w:val="000500AD"/>
    <w:rsid w:val="000533A1"/>
    <w:rsid w:val="00055125"/>
    <w:rsid w:val="000552A0"/>
    <w:rsid w:val="0005693D"/>
    <w:rsid w:val="00060941"/>
    <w:rsid w:val="00063DED"/>
    <w:rsid w:val="00064087"/>
    <w:rsid w:val="00064264"/>
    <w:rsid w:val="0006594F"/>
    <w:rsid w:val="00065E68"/>
    <w:rsid w:val="00067B58"/>
    <w:rsid w:val="00067C6F"/>
    <w:rsid w:val="00067D67"/>
    <w:rsid w:val="000705C6"/>
    <w:rsid w:val="000716C7"/>
    <w:rsid w:val="000736BF"/>
    <w:rsid w:val="00073B7A"/>
    <w:rsid w:val="00075C38"/>
    <w:rsid w:val="00077742"/>
    <w:rsid w:val="00091184"/>
    <w:rsid w:val="00091933"/>
    <w:rsid w:val="000921B2"/>
    <w:rsid w:val="00093E80"/>
    <w:rsid w:val="00095786"/>
    <w:rsid w:val="0009613D"/>
    <w:rsid w:val="000A4C97"/>
    <w:rsid w:val="000A64C6"/>
    <w:rsid w:val="000A7222"/>
    <w:rsid w:val="000B139B"/>
    <w:rsid w:val="000B2E24"/>
    <w:rsid w:val="000B42FA"/>
    <w:rsid w:val="000B7878"/>
    <w:rsid w:val="000C562D"/>
    <w:rsid w:val="000C5DEC"/>
    <w:rsid w:val="000C7F71"/>
    <w:rsid w:val="000D41B3"/>
    <w:rsid w:val="000D4F8F"/>
    <w:rsid w:val="000D6E58"/>
    <w:rsid w:val="000E10B6"/>
    <w:rsid w:val="000E1B09"/>
    <w:rsid w:val="000E28D9"/>
    <w:rsid w:val="000E2927"/>
    <w:rsid w:val="000E2953"/>
    <w:rsid w:val="000E39A2"/>
    <w:rsid w:val="000F3E83"/>
    <w:rsid w:val="000F4D21"/>
    <w:rsid w:val="000F5EA5"/>
    <w:rsid w:val="000F66CC"/>
    <w:rsid w:val="00100102"/>
    <w:rsid w:val="00100741"/>
    <w:rsid w:val="0010229E"/>
    <w:rsid w:val="00102377"/>
    <w:rsid w:val="00104272"/>
    <w:rsid w:val="00104B87"/>
    <w:rsid w:val="00105214"/>
    <w:rsid w:val="001079EA"/>
    <w:rsid w:val="00107F7C"/>
    <w:rsid w:val="001111A1"/>
    <w:rsid w:val="00117AB9"/>
    <w:rsid w:val="001204E9"/>
    <w:rsid w:val="00123B72"/>
    <w:rsid w:val="00124F8A"/>
    <w:rsid w:val="00126351"/>
    <w:rsid w:val="001273BF"/>
    <w:rsid w:val="00127558"/>
    <w:rsid w:val="00130DAE"/>
    <w:rsid w:val="00131D4D"/>
    <w:rsid w:val="001322EC"/>
    <w:rsid w:val="001360A4"/>
    <w:rsid w:val="001375BF"/>
    <w:rsid w:val="00137B95"/>
    <w:rsid w:val="00140025"/>
    <w:rsid w:val="001423F9"/>
    <w:rsid w:val="001432FC"/>
    <w:rsid w:val="0014387F"/>
    <w:rsid w:val="00144A5F"/>
    <w:rsid w:val="00153D4E"/>
    <w:rsid w:val="00156538"/>
    <w:rsid w:val="001566C3"/>
    <w:rsid w:val="001570C1"/>
    <w:rsid w:val="00157756"/>
    <w:rsid w:val="001612DE"/>
    <w:rsid w:val="00162073"/>
    <w:rsid w:val="00162587"/>
    <w:rsid w:val="00163878"/>
    <w:rsid w:val="001707A9"/>
    <w:rsid w:val="00170B5C"/>
    <w:rsid w:val="0017204D"/>
    <w:rsid w:val="001744A3"/>
    <w:rsid w:val="0017703C"/>
    <w:rsid w:val="00181438"/>
    <w:rsid w:val="00181EB5"/>
    <w:rsid w:val="001839BD"/>
    <w:rsid w:val="00186E57"/>
    <w:rsid w:val="00187E18"/>
    <w:rsid w:val="00190181"/>
    <w:rsid w:val="00196C5C"/>
    <w:rsid w:val="001A18DD"/>
    <w:rsid w:val="001A544E"/>
    <w:rsid w:val="001A5CC9"/>
    <w:rsid w:val="001A7969"/>
    <w:rsid w:val="001B42E5"/>
    <w:rsid w:val="001B523C"/>
    <w:rsid w:val="001C295A"/>
    <w:rsid w:val="001C3192"/>
    <w:rsid w:val="001C6747"/>
    <w:rsid w:val="001D2923"/>
    <w:rsid w:val="001D3829"/>
    <w:rsid w:val="001E11B0"/>
    <w:rsid w:val="001E55AE"/>
    <w:rsid w:val="001E5ED9"/>
    <w:rsid w:val="001E6AD2"/>
    <w:rsid w:val="001E7075"/>
    <w:rsid w:val="001E7B17"/>
    <w:rsid w:val="001E7DC5"/>
    <w:rsid w:val="001F30BC"/>
    <w:rsid w:val="001F549D"/>
    <w:rsid w:val="001F6ABA"/>
    <w:rsid w:val="00202BA3"/>
    <w:rsid w:val="00203934"/>
    <w:rsid w:val="002073D4"/>
    <w:rsid w:val="0020791B"/>
    <w:rsid w:val="00210D1C"/>
    <w:rsid w:val="00211049"/>
    <w:rsid w:val="00211EFE"/>
    <w:rsid w:val="0021486E"/>
    <w:rsid w:val="002173E5"/>
    <w:rsid w:val="00220B67"/>
    <w:rsid w:val="00220E74"/>
    <w:rsid w:val="00223326"/>
    <w:rsid w:val="002241AF"/>
    <w:rsid w:val="00232C56"/>
    <w:rsid w:val="00233229"/>
    <w:rsid w:val="00233236"/>
    <w:rsid w:val="00233F3C"/>
    <w:rsid w:val="002345DE"/>
    <w:rsid w:val="0023636F"/>
    <w:rsid w:val="002365FC"/>
    <w:rsid w:val="00237C92"/>
    <w:rsid w:val="00240A3D"/>
    <w:rsid w:val="00240D64"/>
    <w:rsid w:val="00240F45"/>
    <w:rsid w:val="0024429C"/>
    <w:rsid w:val="002514D5"/>
    <w:rsid w:val="00252888"/>
    <w:rsid w:val="00254805"/>
    <w:rsid w:val="00255A10"/>
    <w:rsid w:val="00256058"/>
    <w:rsid w:val="002567DD"/>
    <w:rsid w:val="00256F08"/>
    <w:rsid w:val="00264366"/>
    <w:rsid w:val="00264726"/>
    <w:rsid w:val="00267BF3"/>
    <w:rsid w:val="00270D49"/>
    <w:rsid w:val="002746ED"/>
    <w:rsid w:val="00277FE3"/>
    <w:rsid w:val="00282755"/>
    <w:rsid w:val="00283438"/>
    <w:rsid w:val="00284176"/>
    <w:rsid w:val="00284BB8"/>
    <w:rsid w:val="00284D6A"/>
    <w:rsid w:val="00286897"/>
    <w:rsid w:val="002928F5"/>
    <w:rsid w:val="00295F42"/>
    <w:rsid w:val="00296E49"/>
    <w:rsid w:val="00296E4B"/>
    <w:rsid w:val="0029742C"/>
    <w:rsid w:val="002A2E5E"/>
    <w:rsid w:val="002A52B7"/>
    <w:rsid w:val="002A7A58"/>
    <w:rsid w:val="002B12E5"/>
    <w:rsid w:val="002B1613"/>
    <w:rsid w:val="002B56BC"/>
    <w:rsid w:val="002C18B2"/>
    <w:rsid w:val="002C4AB4"/>
    <w:rsid w:val="002C7108"/>
    <w:rsid w:val="002C745B"/>
    <w:rsid w:val="002D5912"/>
    <w:rsid w:val="002D6396"/>
    <w:rsid w:val="002D648B"/>
    <w:rsid w:val="002E2548"/>
    <w:rsid w:val="002E2C39"/>
    <w:rsid w:val="002E5F2D"/>
    <w:rsid w:val="002E5FE9"/>
    <w:rsid w:val="002F1494"/>
    <w:rsid w:val="002F2CDF"/>
    <w:rsid w:val="002F345B"/>
    <w:rsid w:val="002F67DF"/>
    <w:rsid w:val="00301E54"/>
    <w:rsid w:val="003021D3"/>
    <w:rsid w:val="0030242D"/>
    <w:rsid w:val="00302E89"/>
    <w:rsid w:val="003031F9"/>
    <w:rsid w:val="0030362A"/>
    <w:rsid w:val="00305219"/>
    <w:rsid w:val="00311726"/>
    <w:rsid w:val="003119CC"/>
    <w:rsid w:val="00312B7C"/>
    <w:rsid w:val="003134B7"/>
    <w:rsid w:val="00315184"/>
    <w:rsid w:val="00315E48"/>
    <w:rsid w:val="003160FE"/>
    <w:rsid w:val="0031679C"/>
    <w:rsid w:val="00320CD4"/>
    <w:rsid w:val="00320D78"/>
    <w:rsid w:val="00320D83"/>
    <w:rsid w:val="0032265D"/>
    <w:rsid w:val="00323732"/>
    <w:rsid w:val="00323F6E"/>
    <w:rsid w:val="00324193"/>
    <w:rsid w:val="00326850"/>
    <w:rsid w:val="00326CF1"/>
    <w:rsid w:val="00331A07"/>
    <w:rsid w:val="003329B6"/>
    <w:rsid w:val="003340EB"/>
    <w:rsid w:val="00344784"/>
    <w:rsid w:val="00345BDF"/>
    <w:rsid w:val="003524B9"/>
    <w:rsid w:val="00355018"/>
    <w:rsid w:val="00355BFF"/>
    <w:rsid w:val="00360746"/>
    <w:rsid w:val="00363313"/>
    <w:rsid w:val="00367DB8"/>
    <w:rsid w:val="003713B8"/>
    <w:rsid w:val="00375168"/>
    <w:rsid w:val="00380218"/>
    <w:rsid w:val="0038242A"/>
    <w:rsid w:val="00382BC5"/>
    <w:rsid w:val="00387873"/>
    <w:rsid w:val="00393BC5"/>
    <w:rsid w:val="00395B64"/>
    <w:rsid w:val="00397327"/>
    <w:rsid w:val="00397767"/>
    <w:rsid w:val="003A78C5"/>
    <w:rsid w:val="003B0B02"/>
    <w:rsid w:val="003B0EB7"/>
    <w:rsid w:val="003B2938"/>
    <w:rsid w:val="003B3417"/>
    <w:rsid w:val="003B3D5A"/>
    <w:rsid w:val="003B4EAF"/>
    <w:rsid w:val="003B62C4"/>
    <w:rsid w:val="003C0DDA"/>
    <w:rsid w:val="003C133C"/>
    <w:rsid w:val="003C351B"/>
    <w:rsid w:val="003C3CD8"/>
    <w:rsid w:val="003C6922"/>
    <w:rsid w:val="003D0030"/>
    <w:rsid w:val="003D131B"/>
    <w:rsid w:val="003D2C65"/>
    <w:rsid w:val="003D578F"/>
    <w:rsid w:val="003D5C1A"/>
    <w:rsid w:val="003D5C6F"/>
    <w:rsid w:val="003E0B5B"/>
    <w:rsid w:val="003E297D"/>
    <w:rsid w:val="003E368E"/>
    <w:rsid w:val="003E5D1B"/>
    <w:rsid w:val="003E76B0"/>
    <w:rsid w:val="003E7C05"/>
    <w:rsid w:val="003F09A9"/>
    <w:rsid w:val="003F4545"/>
    <w:rsid w:val="003F497A"/>
    <w:rsid w:val="003F73DB"/>
    <w:rsid w:val="004009FF"/>
    <w:rsid w:val="00403D02"/>
    <w:rsid w:val="00405E56"/>
    <w:rsid w:val="00405ED2"/>
    <w:rsid w:val="00410E38"/>
    <w:rsid w:val="0041128A"/>
    <w:rsid w:val="00413BCF"/>
    <w:rsid w:val="00417BE7"/>
    <w:rsid w:val="00424312"/>
    <w:rsid w:val="00425947"/>
    <w:rsid w:val="00426533"/>
    <w:rsid w:val="004326C2"/>
    <w:rsid w:val="00433A23"/>
    <w:rsid w:val="00434C8B"/>
    <w:rsid w:val="0043546A"/>
    <w:rsid w:val="00435746"/>
    <w:rsid w:val="00441311"/>
    <w:rsid w:val="00441A1F"/>
    <w:rsid w:val="00443D1D"/>
    <w:rsid w:val="004450DE"/>
    <w:rsid w:val="004509B0"/>
    <w:rsid w:val="00451205"/>
    <w:rsid w:val="0045173C"/>
    <w:rsid w:val="004526FB"/>
    <w:rsid w:val="00455156"/>
    <w:rsid w:val="00455B98"/>
    <w:rsid w:val="00456E40"/>
    <w:rsid w:val="004608A0"/>
    <w:rsid w:val="00463002"/>
    <w:rsid w:val="00463356"/>
    <w:rsid w:val="00463511"/>
    <w:rsid w:val="004647EC"/>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17B4"/>
    <w:rsid w:val="004A4281"/>
    <w:rsid w:val="004A6915"/>
    <w:rsid w:val="004B21DA"/>
    <w:rsid w:val="004B2672"/>
    <w:rsid w:val="004B6281"/>
    <w:rsid w:val="004C031F"/>
    <w:rsid w:val="004C1466"/>
    <w:rsid w:val="004C1607"/>
    <w:rsid w:val="004C1FFC"/>
    <w:rsid w:val="004C430A"/>
    <w:rsid w:val="004C5140"/>
    <w:rsid w:val="004C5BDA"/>
    <w:rsid w:val="004C6E42"/>
    <w:rsid w:val="004C7858"/>
    <w:rsid w:val="004D1603"/>
    <w:rsid w:val="004D5FAD"/>
    <w:rsid w:val="004E0209"/>
    <w:rsid w:val="004E098D"/>
    <w:rsid w:val="004E5CEE"/>
    <w:rsid w:val="004F7679"/>
    <w:rsid w:val="00502363"/>
    <w:rsid w:val="00507171"/>
    <w:rsid w:val="00507420"/>
    <w:rsid w:val="0051321C"/>
    <w:rsid w:val="00520B8D"/>
    <w:rsid w:val="005217E1"/>
    <w:rsid w:val="00522006"/>
    <w:rsid w:val="00522D8D"/>
    <w:rsid w:val="00523D69"/>
    <w:rsid w:val="00526501"/>
    <w:rsid w:val="00530DB1"/>
    <w:rsid w:val="00532F33"/>
    <w:rsid w:val="00533B84"/>
    <w:rsid w:val="00534828"/>
    <w:rsid w:val="0053696A"/>
    <w:rsid w:val="0054092E"/>
    <w:rsid w:val="00540B8D"/>
    <w:rsid w:val="00542BBE"/>
    <w:rsid w:val="00543FC6"/>
    <w:rsid w:val="00557883"/>
    <w:rsid w:val="00561135"/>
    <w:rsid w:val="0056141D"/>
    <w:rsid w:val="00561DFC"/>
    <w:rsid w:val="0056201A"/>
    <w:rsid w:val="005705C8"/>
    <w:rsid w:val="0057103C"/>
    <w:rsid w:val="005713F2"/>
    <w:rsid w:val="00583E85"/>
    <w:rsid w:val="00587719"/>
    <w:rsid w:val="00593312"/>
    <w:rsid w:val="00594123"/>
    <w:rsid w:val="005A0D40"/>
    <w:rsid w:val="005A1113"/>
    <w:rsid w:val="005A14E4"/>
    <w:rsid w:val="005A3898"/>
    <w:rsid w:val="005A77E8"/>
    <w:rsid w:val="005B07DC"/>
    <w:rsid w:val="005B1A8B"/>
    <w:rsid w:val="005B312E"/>
    <w:rsid w:val="005C27D1"/>
    <w:rsid w:val="005C44F0"/>
    <w:rsid w:val="005D0DF1"/>
    <w:rsid w:val="005D4349"/>
    <w:rsid w:val="005D4E3D"/>
    <w:rsid w:val="005E00D3"/>
    <w:rsid w:val="005E4E2F"/>
    <w:rsid w:val="005F1C0B"/>
    <w:rsid w:val="005F1F14"/>
    <w:rsid w:val="005F423B"/>
    <w:rsid w:val="005F476E"/>
    <w:rsid w:val="005F61AA"/>
    <w:rsid w:val="006002FC"/>
    <w:rsid w:val="00603D04"/>
    <w:rsid w:val="00606895"/>
    <w:rsid w:val="00611C8D"/>
    <w:rsid w:val="006123B7"/>
    <w:rsid w:val="0061386D"/>
    <w:rsid w:val="00614D72"/>
    <w:rsid w:val="006162D6"/>
    <w:rsid w:val="006206D6"/>
    <w:rsid w:val="00622D9D"/>
    <w:rsid w:val="006243E3"/>
    <w:rsid w:val="0062500B"/>
    <w:rsid w:val="00626358"/>
    <w:rsid w:val="006304C2"/>
    <w:rsid w:val="0063103B"/>
    <w:rsid w:val="00634F49"/>
    <w:rsid w:val="006371D9"/>
    <w:rsid w:val="00640747"/>
    <w:rsid w:val="00645C9F"/>
    <w:rsid w:val="006472D9"/>
    <w:rsid w:val="0064771E"/>
    <w:rsid w:val="006505C4"/>
    <w:rsid w:val="006508C2"/>
    <w:rsid w:val="0065096E"/>
    <w:rsid w:val="00652269"/>
    <w:rsid w:val="00652C1C"/>
    <w:rsid w:val="00654BE4"/>
    <w:rsid w:val="006561F5"/>
    <w:rsid w:val="00660803"/>
    <w:rsid w:val="00662B2B"/>
    <w:rsid w:val="00663A68"/>
    <w:rsid w:val="00663F69"/>
    <w:rsid w:val="00665899"/>
    <w:rsid w:val="00666792"/>
    <w:rsid w:val="00667EA9"/>
    <w:rsid w:val="0068016D"/>
    <w:rsid w:val="00681D9D"/>
    <w:rsid w:val="006855DD"/>
    <w:rsid w:val="00686DB2"/>
    <w:rsid w:val="0069190D"/>
    <w:rsid w:val="006933BC"/>
    <w:rsid w:val="0069357E"/>
    <w:rsid w:val="00697281"/>
    <w:rsid w:val="00697460"/>
    <w:rsid w:val="006977FA"/>
    <w:rsid w:val="006A2847"/>
    <w:rsid w:val="006A469A"/>
    <w:rsid w:val="006A4B3D"/>
    <w:rsid w:val="006A4F29"/>
    <w:rsid w:val="006A5AE4"/>
    <w:rsid w:val="006A5CB1"/>
    <w:rsid w:val="006B0B60"/>
    <w:rsid w:val="006B1718"/>
    <w:rsid w:val="006B38EB"/>
    <w:rsid w:val="006B3AB3"/>
    <w:rsid w:val="006B5C1A"/>
    <w:rsid w:val="006B696B"/>
    <w:rsid w:val="006B7489"/>
    <w:rsid w:val="006C36D0"/>
    <w:rsid w:val="006D66D7"/>
    <w:rsid w:val="006E220E"/>
    <w:rsid w:val="006E274D"/>
    <w:rsid w:val="006E3131"/>
    <w:rsid w:val="006E4429"/>
    <w:rsid w:val="006E7BFB"/>
    <w:rsid w:val="006F4759"/>
    <w:rsid w:val="006F4BB4"/>
    <w:rsid w:val="006F5122"/>
    <w:rsid w:val="006F5D5E"/>
    <w:rsid w:val="006F72CE"/>
    <w:rsid w:val="0070293C"/>
    <w:rsid w:val="00703045"/>
    <w:rsid w:val="00703F4D"/>
    <w:rsid w:val="00703F72"/>
    <w:rsid w:val="0070667F"/>
    <w:rsid w:val="00706D63"/>
    <w:rsid w:val="00707FD9"/>
    <w:rsid w:val="00711060"/>
    <w:rsid w:val="0071178A"/>
    <w:rsid w:val="00712689"/>
    <w:rsid w:val="007167B1"/>
    <w:rsid w:val="00717064"/>
    <w:rsid w:val="007207D9"/>
    <w:rsid w:val="007207FE"/>
    <w:rsid w:val="0072502C"/>
    <w:rsid w:val="0072569A"/>
    <w:rsid w:val="00732525"/>
    <w:rsid w:val="00734D88"/>
    <w:rsid w:val="0073610A"/>
    <w:rsid w:val="007369C9"/>
    <w:rsid w:val="00740E10"/>
    <w:rsid w:val="00744C7D"/>
    <w:rsid w:val="00744D7B"/>
    <w:rsid w:val="007478C3"/>
    <w:rsid w:val="00751976"/>
    <w:rsid w:val="00753104"/>
    <w:rsid w:val="007541F3"/>
    <w:rsid w:val="00754CBB"/>
    <w:rsid w:val="00757AD2"/>
    <w:rsid w:val="00764D86"/>
    <w:rsid w:val="00766109"/>
    <w:rsid w:val="00766FC3"/>
    <w:rsid w:val="00773B4D"/>
    <w:rsid w:val="00777A57"/>
    <w:rsid w:val="00777D45"/>
    <w:rsid w:val="00780E13"/>
    <w:rsid w:val="0078133B"/>
    <w:rsid w:val="00781597"/>
    <w:rsid w:val="00781A16"/>
    <w:rsid w:val="007828EB"/>
    <w:rsid w:val="007844B4"/>
    <w:rsid w:val="007845FD"/>
    <w:rsid w:val="007901CA"/>
    <w:rsid w:val="00793205"/>
    <w:rsid w:val="00795740"/>
    <w:rsid w:val="00796017"/>
    <w:rsid w:val="00796F2A"/>
    <w:rsid w:val="0079704E"/>
    <w:rsid w:val="007A0F58"/>
    <w:rsid w:val="007A25EA"/>
    <w:rsid w:val="007A273D"/>
    <w:rsid w:val="007A3371"/>
    <w:rsid w:val="007A5F16"/>
    <w:rsid w:val="007A673C"/>
    <w:rsid w:val="007A7605"/>
    <w:rsid w:val="007B128C"/>
    <w:rsid w:val="007B6E93"/>
    <w:rsid w:val="007B7A21"/>
    <w:rsid w:val="007C4674"/>
    <w:rsid w:val="007C543A"/>
    <w:rsid w:val="007C77BC"/>
    <w:rsid w:val="007C77E3"/>
    <w:rsid w:val="007D2E9F"/>
    <w:rsid w:val="007D3824"/>
    <w:rsid w:val="007D61B5"/>
    <w:rsid w:val="007D78B8"/>
    <w:rsid w:val="007E0F7E"/>
    <w:rsid w:val="007E1603"/>
    <w:rsid w:val="007E5264"/>
    <w:rsid w:val="007E529F"/>
    <w:rsid w:val="007F0976"/>
    <w:rsid w:val="007F45D8"/>
    <w:rsid w:val="007F61BD"/>
    <w:rsid w:val="007F784C"/>
    <w:rsid w:val="008015FF"/>
    <w:rsid w:val="008030AE"/>
    <w:rsid w:val="008030B7"/>
    <w:rsid w:val="00803946"/>
    <w:rsid w:val="00804988"/>
    <w:rsid w:val="00806FF8"/>
    <w:rsid w:val="008102CC"/>
    <w:rsid w:val="00814735"/>
    <w:rsid w:val="00820DBF"/>
    <w:rsid w:val="00822DA5"/>
    <w:rsid w:val="0082639C"/>
    <w:rsid w:val="00826632"/>
    <w:rsid w:val="0083008D"/>
    <w:rsid w:val="00830C3B"/>
    <w:rsid w:val="00830CD8"/>
    <w:rsid w:val="0083175D"/>
    <w:rsid w:val="00832734"/>
    <w:rsid w:val="00832A11"/>
    <w:rsid w:val="008340AC"/>
    <w:rsid w:val="00834A97"/>
    <w:rsid w:val="00840D21"/>
    <w:rsid w:val="0084275A"/>
    <w:rsid w:val="00843C76"/>
    <w:rsid w:val="00844E08"/>
    <w:rsid w:val="00845B18"/>
    <w:rsid w:val="0084680B"/>
    <w:rsid w:val="008555D3"/>
    <w:rsid w:val="00856581"/>
    <w:rsid w:val="008709CA"/>
    <w:rsid w:val="008716E5"/>
    <w:rsid w:val="00873ACF"/>
    <w:rsid w:val="008939D8"/>
    <w:rsid w:val="00893CC4"/>
    <w:rsid w:val="008941BE"/>
    <w:rsid w:val="00895B44"/>
    <w:rsid w:val="00896071"/>
    <w:rsid w:val="008967DD"/>
    <w:rsid w:val="008A1B31"/>
    <w:rsid w:val="008A2B5B"/>
    <w:rsid w:val="008A41E5"/>
    <w:rsid w:val="008B0F40"/>
    <w:rsid w:val="008B11ED"/>
    <w:rsid w:val="008B2977"/>
    <w:rsid w:val="008B40B2"/>
    <w:rsid w:val="008B7FDA"/>
    <w:rsid w:val="008C2507"/>
    <w:rsid w:val="008C3317"/>
    <w:rsid w:val="008C35C4"/>
    <w:rsid w:val="008C3950"/>
    <w:rsid w:val="008C7C81"/>
    <w:rsid w:val="008E2F0A"/>
    <w:rsid w:val="008E5A23"/>
    <w:rsid w:val="008E7E01"/>
    <w:rsid w:val="008F02BE"/>
    <w:rsid w:val="008F088D"/>
    <w:rsid w:val="008F1629"/>
    <w:rsid w:val="008F5A13"/>
    <w:rsid w:val="008F6CE9"/>
    <w:rsid w:val="008F72E0"/>
    <w:rsid w:val="008F785D"/>
    <w:rsid w:val="0090058A"/>
    <w:rsid w:val="00901128"/>
    <w:rsid w:val="0090415C"/>
    <w:rsid w:val="00905898"/>
    <w:rsid w:val="00906269"/>
    <w:rsid w:val="00907278"/>
    <w:rsid w:val="00914FD6"/>
    <w:rsid w:val="009172B0"/>
    <w:rsid w:val="00925365"/>
    <w:rsid w:val="00932753"/>
    <w:rsid w:val="0093279D"/>
    <w:rsid w:val="00933FC5"/>
    <w:rsid w:val="009359D0"/>
    <w:rsid w:val="00936961"/>
    <w:rsid w:val="00937402"/>
    <w:rsid w:val="00940578"/>
    <w:rsid w:val="00941124"/>
    <w:rsid w:val="00946DBB"/>
    <w:rsid w:val="00947157"/>
    <w:rsid w:val="00952055"/>
    <w:rsid w:val="009537B7"/>
    <w:rsid w:val="0095546A"/>
    <w:rsid w:val="009570C4"/>
    <w:rsid w:val="00957597"/>
    <w:rsid w:val="00957BB4"/>
    <w:rsid w:val="00960B8F"/>
    <w:rsid w:val="00961A87"/>
    <w:rsid w:val="00963049"/>
    <w:rsid w:val="009636E9"/>
    <w:rsid w:val="00965DF1"/>
    <w:rsid w:val="009759CB"/>
    <w:rsid w:val="00975B0E"/>
    <w:rsid w:val="009830F8"/>
    <w:rsid w:val="00985A40"/>
    <w:rsid w:val="0098656B"/>
    <w:rsid w:val="00987F60"/>
    <w:rsid w:val="0099351C"/>
    <w:rsid w:val="00994F51"/>
    <w:rsid w:val="00996E64"/>
    <w:rsid w:val="009A4781"/>
    <w:rsid w:val="009A4D29"/>
    <w:rsid w:val="009B000C"/>
    <w:rsid w:val="009B4D5F"/>
    <w:rsid w:val="009B592E"/>
    <w:rsid w:val="009B6736"/>
    <w:rsid w:val="009B754F"/>
    <w:rsid w:val="009B766E"/>
    <w:rsid w:val="009C126F"/>
    <w:rsid w:val="009C2728"/>
    <w:rsid w:val="009C2B2D"/>
    <w:rsid w:val="009C3CAC"/>
    <w:rsid w:val="009C4E3F"/>
    <w:rsid w:val="009C6DA7"/>
    <w:rsid w:val="009D1221"/>
    <w:rsid w:val="009E037A"/>
    <w:rsid w:val="009E0CC5"/>
    <w:rsid w:val="009E1B2F"/>
    <w:rsid w:val="009E1FFC"/>
    <w:rsid w:val="009E400B"/>
    <w:rsid w:val="009E40C2"/>
    <w:rsid w:val="009E5B02"/>
    <w:rsid w:val="009E7B2B"/>
    <w:rsid w:val="009F1296"/>
    <w:rsid w:val="009F30E2"/>
    <w:rsid w:val="009F3713"/>
    <w:rsid w:val="009F41A5"/>
    <w:rsid w:val="009F4A20"/>
    <w:rsid w:val="009F7A19"/>
    <w:rsid w:val="00A10A48"/>
    <w:rsid w:val="00A10E9A"/>
    <w:rsid w:val="00A112B3"/>
    <w:rsid w:val="00A14DB3"/>
    <w:rsid w:val="00A16572"/>
    <w:rsid w:val="00A16A6B"/>
    <w:rsid w:val="00A22528"/>
    <w:rsid w:val="00A225C8"/>
    <w:rsid w:val="00A25051"/>
    <w:rsid w:val="00A27339"/>
    <w:rsid w:val="00A352DF"/>
    <w:rsid w:val="00A412CF"/>
    <w:rsid w:val="00A43924"/>
    <w:rsid w:val="00A440FA"/>
    <w:rsid w:val="00A45915"/>
    <w:rsid w:val="00A45B82"/>
    <w:rsid w:val="00A46EE1"/>
    <w:rsid w:val="00A53A2C"/>
    <w:rsid w:val="00A54F74"/>
    <w:rsid w:val="00A60D18"/>
    <w:rsid w:val="00A626BB"/>
    <w:rsid w:val="00A62720"/>
    <w:rsid w:val="00A64CCD"/>
    <w:rsid w:val="00A66E08"/>
    <w:rsid w:val="00A74404"/>
    <w:rsid w:val="00A751E1"/>
    <w:rsid w:val="00A84CB6"/>
    <w:rsid w:val="00A85C55"/>
    <w:rsid w:val="00A87F73"/>
    <w:rsid w:val="00A928BB"/>
    <w:rsid w:val="00A93C09"/>
    <w:rsid w:val="00AA4150"/>
    <w:rsid w:val="00AA5FE4"/>
    <w:rsid w:val="00AB530C"/>
    <w:rsid w:val="00AB5ECD"/>
    <w:rsid w:val="00AC5D6C"/>
    <w:rsid w:val="00AC6920"/>
    <w:rsid w:val="00AC7836"/>
    <w:rsid w:val="00AD16A4"/>
    <w:rsid w:val="00AD2CEF"/>
    <w:rsid w:val="00AD2FBA"/>
    <w:rsid w:val="00AD6B5F"/>
    <w:rsid w:val="00AE14F9"/>
    <w:rsid w:val="00AE1D54"/>
    <w:rsid w:val="00AE3C9D"/>
    <w:rsid w:val="00AE51D3"/>
    <w:rsid w:val="00AE6BC7"/>
    <w:rsid w:val="00AF042D"/>
    <w:rsid w:val="00AF0701"/>
    <w:rsid w:val="00AF167B"/>
    <w:rsid w:val="00AF2306"/>
    <w:rsid w:val="00AF2BE9"/>
    <w:rsid w:val="00AF2E7E"/>
    <w:rsid w:val="00AF4F1C"/>
    <w:rsid w:val="00AF58F4"/>
    <w:rsid w:val="00AF597E"/>
    <w:rsid w:val="00AF59BC"/>
    <w:rsid w:val="00AF7847"/>
    <w:rsid w:val="00B004DC"/>
    <w:rsid w:val="00B01B0B"/>
    <w:rsid w:val="00B03E1B"/>
    <w:rsid w:val="00B07CC7"/>
    <w:rsid w:val="00B104B2"/>
    <w:rsid w:val="00B127F0"/>
    <w:rsid w:val="00B13E97"/>
    <w:rsid w:val="00B170AD"/>
    <w:rsid w:val="00B1735E"/>
    <w:rsid w:val="00B201AE"/>
    <w:rsid w:val="00B22F9D"/>
    <w:rsid w:val="00B24914"/>
    <w:rsid w:val="00B30C7A"/>
    <w:rsid w:val="00B30EBB"/>
    <w:rsid w:val="00B31CDB"/>
    <w:rsid w:val="00B32175"/>
    <w:rsid w:val="00B328A1"/>
    <w:rsid w:val="00B330C2"/>
    <w:rsid w:val="00B33E26"/>
    <w:rsid w:val="00B36A4A"/>
    <w:rsid w:val="00B42F8C"/>
    <w:rsid w:val="00B45384"/>
    <w:rsid w:val="00B46769"/>
    <w:rsid w:val="00B468E2"/>
    <w:rsid w:val="00B47C55"/>
    <w:rsid w:val="00B51DF3"/>
    <w:rsid w:val="00B57717"/>
    <w:rsid w:val="00B57B67"/>
    <w:rsid w:val="00B57E96"/>
    <w:rsid w:val="00B62099"/>
    <w:rsid w:val="00B66A09"/>
    <w:rsid w:val="00B7082D"/>
    <w:rsid w:val="00B71ADF"/>
    <w:rsid w:val="00B73276"/>
    <w:rsid w:val="00B7563E"/>
    <w:rsid w:val="00B76A36"/>
    <w:rsid w:val="00B80822"/>
    <w:rsid w:val="00B87C49"/>
    <w:rsid w:val="00B90EB6"/>
    <w:rsid w:val="00B914D9"/>
    <w:rsid w:val="00B9202C"/>
    <w:rsid w:val="00B93AC7"/>
    <w:rsid w:val="00B96A00"/>
    <w:rsid w:val="00BA0D89"/>
    <w:rsid w:val="00BA17FA"/>
    <w:rsid w:val="00BA50BE"/>
    <w:rsid w:val="00BB131D"/>
    <w:rsid w:val="00BB31FD"/>
    <w:rsid w:val="00BB572C"/>
    <w:rsid w:val="00BB7E0E"/>
    <w:rsid w:val="00BC09D1"/>
    <w:rsid w:val="00BC2186"/>
    <w:rsid w:val="00BC4B7E"/>
    <w:rsid w:val="00BC4E9C"/>
    <w:rsid w:val="00BC5570"/>
    <w:rsid w:val="00BC6198"/>
    <w:rsid w:val="00BC7B69"/>
    <w:rsid w:val="00BD1561"/>
    <w:rsid w:val="00BD4371"/>
    <w:rsid w:val="00BF0E65"/>
    <w:rsid w:val="00BF46F0"/>
    <w:rsid w:val="00BF5296"/>
    <w:rsid w:val="00BF5520"/>
    <w:rsid w:val="00BF6358"/>
    <w:rsid w:val="00C017CF"/>
    <w:rsid w:val="00C018C4"/>
    <w:rsid w:val="00C036E9"/>
    <w:rsid w:val="00C05085"/>
    <w:rsid w:val="00C067FC"/>
    <w:rsid w:val="00C078CF"/>
    <w:rsid w:val="00C11C4E"/>
    <w:rsid w:val="00C140C8"/>
    <w:rsid w:val="00C14429"/>
    <w:rsid w:val="00C169C6"/>
    <w:rsid w:val="00C16E24"/>
    <w:rsid w:val="00C171DE"/>
    <w:rsid w:val="00C20228"/>
    <w:rsid w:val="00C20FD1"/>
    <w:rsid w:val="00C217C9"/>
    <w:rsid w:val="00C22277"/>
    <w:rsid w:val="00C22D99"/>
    <w:rsid w:val="00C24EAF"/>
    <w:rsid w:val="00C27AC0"/>
    <w:rsid w:val="00C421F0"/>
    <w:rsid w:val="00C42436"/>
    <w:rsid w:val="00C42D36"/>
    <w:rsid w:val="00C45541"/>
    <w:rsid w:val="00C4631F"/>
    <w:rsid w:val="00C47220"/>
    <w:rsid w:val="00C5141A"/>
    <w:rsid w:val="00C52C1E"/>
    <w:rsid w:val="00C53568"/>
    <w:rsid w:val="00C54EFE"/>
    <w:rsid w:val="00C55E9F"/>
    <w:rsid w:val="00C602C0"/>
    <w:rsid w:val="00C60C61"/>
    <w:rsid w:val="00C658F5"/>
    <w:rsid w:val="00C6644B"/>
    <w:rsid w:val="00C67077"/>
    <w:rsid w:val="00C67D2A"/>
    <w:rsid w:val="00C74B3E"/>
    <w:rsid w:val="00C75055"/>
    <w:rsid w:val="00C750C9"/>
    <w:rsid w:val="00C77748"/>
    <w:rsid w:val="00C8136E"/>
    <w:rsid w:val="00C8756A"/>
    <w:rsid w:val="00C87975"/>
    <w:rsid w:val="00C9018E"/>
    <w:rsid w:val="00C90597"/>
    <w:rsid w:val="00C91CB1"/>
    <w:rsid w:val="00C97579"/>
    <w:rsid w:val="00CB3D07"/>
    <w:rsid w:val="00CB3E7F"/>
    <w:rsid w:val="00CB7B6E"/>
    <w:rsid w:val="00CC085C"/>
    <w:rsid w:val="00CC292B"/>
    <w:rsid w:val="00CC5D1A"/>
    <w:rsid w:val="00CC63F4"/>
    <w:rsid w:val="00CC694B"/>
    <w:rsid w:val="00CC7F0F"/>
    <w:rsid w:val="00CD0EA0"/>
    <w:rsid w:val="00CD3010"/>
    <w:rsid w:val="00CD31D4"/>
    <w:rsid w:val="00CD4C1A"/>
    <w:rsid w:val="00CD7BEC"/>
    <w:rsid w:val="00CE1F25"/>
    <w:rsid w:val="00CE3094"/>
    <w:rsid w:val="00CE3205"/>
    <w:rsid w:val="00CE3D7E"/>
    <w:rsid w:val="00CE527F"/>
    <w:rsid w:val="00CE68EC"/>
    <w:rsid w:val="00CF0E5B"/>
    <w:rsid w:val="00CF248E"/>
    <w:rsid w:val="00CF5F9C"/>
    <w:rsid w:val="00D01BF9"/>
    <w:rsid w:val="00D01CD2"/>
    <w:rsid w:val="00D03A90"/>
    <w:rsid w:val="00D056C4"/>
    <w:rsid w:val="00D061CE"/>
    <w:rsid w:val="00D07CD4"/>
    <w:rsid w:val="00D10124"/>
    <w:rsid w:val="00D11187"/>
    <w:rsid w:val="00D1398D"/>
    <w:rsid w:val="00D170DB"/>
    <w:rsid w:val="00D27DB6"/>
    <w:rsid w:val="00D30033"/>
    <w:rsid w:val="00D3334B"/>
    <w:rsid w:val="00D36C50"/>
    <w:rsid w:val="00D40ADC"/>
    <w:rsid w:val="00D41213"/>
    <w:rsid w:val="00D4206A"/>
    <w:rsid w:val="00D421B2"/>
    <w:rsid w:val="00D44211"/>
    <w:rsid w:val="00D4484D"/>
    <w:rsid w:val="00D452D6"/>
    <w:rsid w:val="00D45D8F"/>
    <w:rsid w:val="00D500C9"/>
    <w:rsid w:val="00D50CA7"/>
    <w:rsid w:val="00D519CE"/>
    <w:rsid w:val="00D51B90"/>
    <w:rsid w:val="00D54FB2"/>
    <w:rsid w:val="00D559EB"/>
    <w:rsid w:val="00D645A4"/>
    <w:rsid w:val="00D658B1"/>
    <w:rsid w:val="00D66063"/>
    <w:rsid w:val="00D6669B"/>
    <w:rsid w:val="00D67791"/>
    <w:rsid w:val="00D67BEE"/>
    <w:rsid w:val="00D72BDA"/>
    <w:rsid w:val="00D73A78"/>
    <w:rsid w:val="00D75683"/>
    <w:rsid w:val="00D831CA"/>
    <w:rsid w:val="00D84162"/>
    <w:rsid w:val="00D87B72"/>
    <w:rsid w:val="00D93132"/>
    <w:rsid w:val="00D931EE"/>
    <w:rsid w:val="00D95CC2"/>
    <w:rsid w:val="00D97DED"/>
    <w:rsid w:val="00DA008E"/>
    <w:rsid w:val="00DA0BCD"/>
    <w:rsid w:val="00DA1C32"/>
    <w:rsid w:val="00DA60D6"/>
    <w:rsid w:val="00DA6B01"/>
    <w:rsid w:val="00DA6B2F"/>
    <w:rsid w:val="00DA78ED"/>
    <w:rsid w:val="00DB2A8A"/>
    <w:rsid w:val="00DB5DD4"/>
    <w:rsid w:val="00DC67D5"/>
    <w:rsid w:val="00DC703B"/>
    <w:rsid w:val="00DD224F"/>
    <w:rsid w:val="00DD254A"/>
    <w:rsid w:val="00DD40B9"/>
    <w:rsid w:val="00DD4D54"/>
    <w:rsid w:val="00DD5E04"/>
    <w:rsid w:val="00DE0A3D"/>
    <w:rsid w:val="00DE3051"/>
    <w:rsid w:val="00DE4155"/>
    <w:rsid w:val="00DE5A68"/>
    <w:rsid w:val="00DE777B"/>
    <w:rsid w:val="00DF2CE8"/>
    <w:rsid w:val="00DF590B"/>
    <w:rsid w:val="00DF71D6"/>
    <w:rsid w:val="00E00CDD"/>
    <w:rsid w:val="00E02A66"/>
    <w:rsid w:val="00E045C5"/>
    <w:rsid w:val="00E057E6"/>
    <w:rsid w:val="00E05D18"/>
    <w:rsid w:val="00E072A9"/>
    <w:rsid w:val="00E10295"/>
    <w:rsid w:val="00E16D4B"/>
    <w:rsid w:val="00E17485"/>
    <w:rsid w:val="00E21DD8"/>
    <w:rsid w:val="00E22950"/>
    <w:rsid w:val="00E22F10"/>
    <w:rsid w:val="00E2374C"/>
    <w:rsid w:val="00E25ECB"/>
    <w:rsid w:val="00E261C1"/>
    <w:rsid w:val="00E3149C"/>
    <w:rsid w:val="00E31502"/>
    <w:rsid w:val="00E34FCE"/>
    <w:rsid w:val="00E40895"/>
    <w:rsid w:val="00E412A2"/>
    <w:rsid w:val="00E41378"/>
    <w:rsid w:val="00E431FC"/>
    <w:rsid w:val="00E443B7"/>
    <w:rsid w:val="00E500FB"/>
    <w:rsid w:val="00E50F92"/>
    <w:rsid w:val="00E51EAE"/>
    <w:rsid w:val="00E52732"/>
    <w:rsid w:val="00E53539"/>
    <w:rsid w:val="00E54D56"/>
    <w:rsid w:val="00E55FD5"/>
    <w:rsid w:val="00E60161"/>
    <w:rsid w:val="00E604B8"/>
    <w:rsid w:val="00E612BD"/>
    <w:rsid w:val="00E61583"/>
    <w:rsid w:val="00E61B23"/>
    <w:rsid w:val="00E61D3D"/>
    <w:rsid w:val="00E61D42"/>
    <w:rsid w:val="00E66004"/>
    <w:rsid w:val="00E665EC"/>
    <w:rsid w:val="00E6731E"/>
    <w:rsid w:val="00E72566"/>
    <w:rsid w:val="00E7386D"/>
    <w:rsid w:val="00E73D31"/>
    <w:rsid w:val="00E7489F"/>
    <w:rsid w:val="00E759EF"/>
    <w:rsid w:val="00E75EBC"/>
    <w:rsid w:val="00E76CE7"/>
    <w:rsid w:val="00E77607"/>
    <w:rsid w:val="00E8494F"/>
    <w:rsid w:val="00E84D2D"/>
    <w:rsid w:val="00E8728E"/>
    <w:rsid w:val="00E92673"/>
    <w:rsid w:val="00EA0530"/>
    <w:rsid w:val="00EB1CF4"/>
    <w:rsid w:val="00EB2129"/>
    <w:rsid w:val="00EB7785"/>
    <w:rsid w:val="00EC07C9"/>
    <w:rsid w:val="00EC190B"/>
    <w:rsid w:val="00EC290A"/>
    <w:rsid w:val="00EC49F9"/>
    <w:rsid w:val="00EC5C16"/>
    <w:rsid w:val="00EC718B"/>
    <w:rsid w:val="00ED1384"/>
    <w:rsid w:val="00ED2E43"/>
    <w:rsid w:val="00ED534E"/>
    <w:rsid w:val="00ED561C"/>
    <w:rsid w:val="00ED6D57"/>
    <w:rsid w:val="00ED74C2"/>
    <w:rsid w:val="00ED7B2B"/>
    <w:rsid w:val="00EE1D17"/>
    <w:rsid w:val="00EE5A9C"/>
    <w:rsid w:val="00EF1815"/>
    <w:rsid w:val="00EF4EF3"/>
    <w:rsid w:val="00EF5692"/>
    <w:rsid w:val="00EF6F12"/>
    <w:rsid w:val="00F07134"/>
    <w:rsid w:val="00F07957"/>
    <w:rsid w:val="00F101CF"/>
    <w:rsid w:val="00F1129D"/>
    <w:rsid w:val="00F20E26"/>
    <w:rsid w:val="00F24535"/>
    <w:rsid w:val="00F24C9F"/>
    <w:rsid w:val="00F2641E"/>
    <w:rsid w:val="00F2709E"/>
    <w:rsid w:val="00F3260E"/>
    <w:rsid w:val="00F327D6"/>
    <w:rsid w:val="00F32892"/>
    <w:rsid w:val="00F33C05"/>
    <w:rsid w:val="00F3772E"/>
    <w:rsid w:val="00F41D10"/>
    <w:rsid w:val="00F4234F"/>
    <w:rsid w:val="00F42914"/>
    <w:rsid w:val="00F430DC"/>
    <w:rsid w:val="00F43FE4"/>
    <w:rsid w:val="00F44F63"/>
    <w:rsid w:val="00F47EFF"/>
    <w:rsid w:val="00F51524"/>
    <w:rsid w:val="00F51CFD"/>
    <w:rsid w:val="00F56631"/>
    <w:rsid w:val="00F6077B"/>
    <w:rsid w:val="00F61111"/>
    <w:rsid w:val="00F616DE"/>
    <w:rsid w:val="00F652C8"/>
    <w:rsid w:val="00F66326"/>
    <w:rsid w:val="00F720E4"/>
    <w:rsid w:val="00F850E2"/>
    <w:rsid w:val="00F92E25"/>
    <w:rsid w:val="00F93467"/>
    <w:rsid w:val="00F963F6"/>
    <w:rsid w:val="00F97FF1"/>
    <w:rsid w:val="00FA1C85"/>
    <w:rsid w:val="00FA21FB"/>
    <w:rsid w:val="00FB1C06"/>
    <w:rsid w:val="00FB1C4A"/>
    <w:rsid w:val="00FB4A7B"/>
    <w:rsid w:val="00FB530F"/>
    <w:rsid w:val="00FB73A9"/>
    <w:rsid w:val="00FC4259"/>
    <w:rsid w:val="00FC7F89"/>
    <w:rsid w:val="00FD1E45"/>
    <w:rsid w:val="00FD225E"/>
    <w:rsid w:val="00FD4AE9"/>
    <w:rsid w:val="00FE3C61"/>
    <w:rsid w:val="00FE4382"/>
    <w:rsid w:val="00FE54FC"/>
    <w:rsid w:val="00FE573C"/>
    <w:rsid w:val="00FE7335"/>
    <w:rsid w:val="00FF2330"/>
    <w:rsid w:val="00FF2749"/>
    <w:rsid w:val="00FF434E"/>
    <w:rsid w:val="00FF4F82"/>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pPr>
      <w:tabs>
        <w:tab w:val="left" w:pos="384"/>
      </w:tabs>
      <w:ind w:left="384" w:hanging="384"/>
    </w:pPr>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hdphoto" Target="media/hdphoto2.wdp"/></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1241</TotalTime>
  <Pages>8</Pages>
  <Words>10836</Words>
  <Characters>59600</Characters>
  <Application>Microsoft Office Word</Application>
  <DocSecurity>0</DocSecurity>
  <Lines>496</Lines>
  <Paragraphs>140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Juan Pablo Montero Salgado</cp:lastModifiedBy>
  <cp:revision>233</cp:revision>
  <cp:lastPrinted>2016-05-06T04:48:00Z</cp:lastPrinted>
  <dcterms:created xsi:type="dcterms:W3CDTF">2022-08-17T15:07:00Z</dcterms:created>
  <dcterms:modified xsi:type="dcterms:W3CDTF">2022-09-12T16:41:00Z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zotero-version="6.0.13"&gt;&lt;session id="C6BO8qYp"/&gt;&lt;style id="http://www.zotero.org/styles/ieee" locale="es-ES" hasBibliography="1" bibliographyStyleHasBeenSet="1"/&gt;&lt;prefs&gt;&lt;pref name="fieldType" value="Field"/&gt;&lt;/prefs&gt;&lt;/data&gt;</vt:lpwstr>
  </property>
</Properties>
</file>