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18943DF5" w:rsidR="002F2CDF" w:rsidRDefault="002F2CDF" w:rsidP="002F2CDF">
      <w:pPr>
        <w:pStyle w:val="Default"/>
        <w:tabs>
          <w:tab w:val="left" w:pos="2268"/>
        </w:tabs>
        <w:jc w:val="center"/>
        <w:rPr>
          <w:rFonts w:eastAsia="Calibri"/>
          <w:b/>
          <w:bCs/>
          <w:sz w:val="32"/>
          <w:szCs w:val="28"/>
        </w:rPr>
      </w:pPr>
    </w:p>
    <w:p w14:paraId="0A198BFE" w14:textId="77777777" w:rsidR="00E72A2C" w:rsidRDefault="00E72A2C" w:rsidP="002F2CDF">
      <w:pPr>
        <w:pStyle w:val="Default"/>
        <w:tabs>
          <w:tab w:val="left" w:pos="2268"/>
        </w:tabs>
        <w:jc w:val="center"/>
        <w:rPr>
          <w:rFonts w:eastAsia="Calibri"/>
          <w:b/>
          <w:bCs/>
          <w:sz w:val="32"/>
          <w:szCs w:val="28"/>
        </w:rPr>
      </w:pPr>
    </w:p>
    <w:p w14:paraId="1AB5D152" w14:textId="5D157DB1" w:rsidR="00186FB6" w:rsidRDefault="00186FB6" w:rsidP="00186FB6">
      <w:pPr>
        <w:pStyle w:val="papertitle"/>
      </w:pPr>
      <w:r>
        <w:t>A</w:t>
      </w:r>
      <w:r w:rsidRPr="003C4B13">
        <w:t xml:space="preserve">islamiento y caracterización </w:t>
      </w:r>
      <w:r>
        <w:t xml:space="preserve">de </w:t>
      </w:r>
      <w:r w:rsidRPr="003C4B13">
        <w:t>nano</w:t>
      </w:r>
      <w:r>
        <w:t xml:space="preserve"> fibras de</w:t>
      </w:r>
      <w:r w:rsidRPr="003C4B13">
        <w:t xml:space="preserve"> celulosa </w:t>
      </w:r>
      <w:r>
        <w:t>cristalina (CNF´s) a partir</w:t>
      </w:r>
      <w:r w:rsidRPr="003C4B13">
        <w:t xml:space="preserve"> </w:t>
      </w:r>
      <w:r>
        <w:t>de Guadua A</w:t>
      </w:r>
      <w:r w:rsidRPr="00787D50">
        <w:t>ngustifolia Kunth (GAK)</w:t>
      </w:r>
      <w:r>
        <w:t>.</w:t>
      </w:r>
    </w:p>
    <w:p w14:paraId="1C83C758" w14:textId="77777777" w:rsidR="004E4173" w:rsidRPr="004E4173" w:rsidRDefault="004E4173" w:rsidP="004E4173">
      <w:pPr>
        <w:rPr>
          <w:lang w:val="es-ES"/>
        </w:rPr>
      </w:pPr>
    </w:p>
    <w:p w14:paraId="1C39B101" w14:textId="0F3DEB76" w:rsidR="006301AB" w:rsidRPr="00995581" w:rsidRDefault="001A31F6" w:rsidP="00995581">
      <w:pPr>
        <w:pStyle w:val="Correspondencedetails"/>
        <w:jc w:val="center"/>
        <w:rPr>
          <w:b/>
          <w:bCs/>
          <w:smallCaps/>
          <w:sz w:val="20"/>
          <w:szCs w:val="20"/>
          <w:lang w:val="es-EC"/>
        </w:rPr>
      </w:pPr>
      <w:r w:rsidRPr="001A31F6">
        <w:rPr>
          <w:b/>
          <w:bCs/>
          <w:sz w:val="20"/>
          <w:szCs w:val="20"/>
          <w:lang w:val="es-EC"/>
        </w:rPr>
        <w:t xml:space="preserve">Jorge I. Fajardo Seminario </w:t>
      </w:r>
      <w:r w:rsidR="006301AB" w:rsidRPr="00995581">
        <w:rPr>
          <w:b/>
          <w:bCs/>
          <w:smallCaps/>
          <w:sz w:val="20"/>
          <w:szCs w:val="20"/>
          <w:vertAlign w:val="superscript"/>
          <w:lang w:val="es-EC"/>
        </w:rPr>
        <w:t>1</w:t>
      </w:r>
      <w:r w:rsidR="006301AB" w:rsidRPr="00995581">
        <w:rPr>
          <w:b/>
          <w:bCs/>
          <w:smallCaps/>
          <w:sz w:val="20"/>
          <w:szCs w:val="20"/>
          <w:lang w:val="es-EC"/>
        </w:rPr>
        <w:t>,</w:t>
      </w:r>
      <w:r>
        <w:rPr>
          <w:b/>
          <w:bCs/>
          <w:smallCaps/>
          <w:sz w:val="20"/>
          <w:szCs w:val="20"/>
          <w:lang w:val="es-EC"/>
        </w:rPr>
        <w:t xml:space="preserve"> </w:t>
      </w:r>
      <w:r w:rsidRPr="00995581">
        <w:rPr>
          <w:b/>
          <w:bCs/>
          <w:sz w:val="20"/>
          <w:szCs w:val="20"/>
          <w:lang w:val="es-EC"/>
        </w:rPr>
        <w:t>C</w:t>
      </w:r>
      <w:r>
        <w:rPr>
          <w:b/>
          <w:bCs/>
          <w:sz w:val="20"/>
          <w:szCs w:val="20"/>
          <w:lang w:val="es-EC"/>
        </w:rPr>
        <w:t>arlos</w:t>
      </w:r>
      <w:r w:rsidRPr="00995581">
        <w:rPr>
          <w:b/>
          <w:bCs/>
          <w:sz w:val="20"/>
          <w:szCs w:val="20"/>
          <w:lang w:val="es-EC"/>
        </w:rPr>
        <w:t xml:space="preserve"> O</w:t>
      </w:r>
      <w:r>
        <w:rPr>
          <w:b/>
          <w:bCs/>
          <w:sz w:val="20"/>
          <w:szCs w:val="20"/>
          <w:lang w:val="es-EC"/>
        </w:rPr>
        <w:t>. Verdugo</w:t>
      </w:r>
      <w:r w:rsidR="005A1A50">
        <w:rPr>
          <w:b/>
          <w:bCs/>
          <w:smallCaps/>
          <w:sz w:val="20"/>
          <w:szCs w:val="20"/>
          <w:vertAlign w:val="superscript"/>
          <w:lang w:val="es-EC"/>
        </w:rPr>
        <w:t>2</w:t>
      </w:r>
      <w:r w:rsidR="006301AB" w:rsidRPr="00995581">
        <w:rPr>
          <w:b/>
          <w:bCs/>
          <w:smallCaps/>
          <w:sz w:val="20"/>
          <w:szCs w:val="20"/>
          <w:lang w:val="es-EC"/>
        </w:rPr>
        <w:t xml:space="preserve">, </w:t>
      </w:r>
      <w:r w:rsidR="005A1A50" w:rsidRPr="00995581">
        <w:rPr>
          <w:b/>
          <w:bCs/>
          <w:sz w:val="20"/>
          <w:szCs w:val="20"/>
          <w:lang w:val="es-EC"/>
        </w:rPr>
        <w:t>Cesar A. Paltan</w:t>
      </w:r>
      <w:r w:rsidR="005A1A50">
        <w:rPr>
          <w:b/>
          <w:bCs/>
          <w:sz w:val="20"/>
          <w:szCs w:val="20"/>
          <w:vertAlign w:val="superscript"/>
          <w:lang w:val="es-EC"/>
        </w:rPr>
        <w:t xml:space="preserve">3, </w:t>
      </w:r>
      <w:r>
        <w:rPr>
          <w:b/>
          <w:bCs/>
          <w:sz w:val="20"/>
          <w:szCs w:val="20"/>
          <w:lang w:val="es-EC"/>
        </w:rPr>
        <w:t>Robin Zuluaga</w:t>
      </w:r>
      <w:r w:rsidR="005A1A50">
        <w:rPr>
          <w:b/>
          <w:bCs/>
          <w:smallCaps/>
          <w:sz w:val="20"/>
          <w:szCs w:val="20"/>
          <w:vertAlign w:val="superscript"/>
          <w:lang w:val="es-EC"/>
        </w:rPr>
        <w:t>4</w:t>
      </w:r>
      <w:r w:rsidR="00995581">
        <w:rPr>
          <w:b/>
          <w:bCs/>
          <w:sz w:val="20"/>
          <w:szCs w:val="20"/>
          <w:lang w:val="es-EC"/>
        </w:rPr>
        <w:t>.</w:t>
      </w:r>
    </w:p>
    <w:p w14:paraId="092786C4" w14:textId="77777777" w:rsidR="002F2CDF" w:rsidRPr="001A31F6" w:rsidRDefault="002F2CDF" w:rsidP="00995581">
      <w:pPr>
        <w:pStyle w:val="Default"/>
        <w:ind w:left="1416" w:hanging="1416"/>
        <w:jc w:val="center"/>
        <w:rPr>
          <w:color w:val="auto"/>
          <w:sz w:val="20"/>
          <w:szCs w:val="20"/>
          <w:lang w:val="es-EC"/>
        </w:rPr>
      </w:pPr>
    </w:p>
    <w:p w14:paraId="4C69B73D" w14:textId="1648096E" w:rsidR="002F2CDF" w:rsidRPr="001A31F6" w:rsidRDefault="002F2CDF" w:rsidP="00995581">
      <w:pPr>
        <w:jc w:val="center"/>
        <w:rPr>
          <w:sz w:val="18"/>
          <w:szCs w:val="18"/>
          <w:lang w:val="en-US"/>
        </w:rPr>
      </w:pPr>
      <w:r w:rsidRPr="00995581">
        <w:rPr>
          <w:sz w:val="18"/>
          <w:szCs w:val="18"/>
          <w:vertAlign w:val="superscript"/>
        </w:rPr>
        <w:t>1</w:t>
      </w:r>
      <w:r w:rsidR="00186FB6" w:rsidRPr="00995581">
        <w:rPr>
          <w:sz w:val="18"/>
          <w:szCs w:val="18"/>
        </w:rPr>
        <w:t>Grupo de Investigación en Nuevos Materiales y Proceso de Transformación</w:t>
      </w:r>
      <w:r w:rsidRPr="00995581">
        <w:rPr>
          <w:sz w:val="18"/>
          <w:szCs w:val="18"/>
        </w:rPr>
        <w:t xml:space="preserve">, </w:t>
      </w:r>
      <w:r w:rsidR="00186FB6" w:rsidRPr="00995581">
        <w:rPr>
          <w:sz w:val="18"/>
          <w:szCs w:val="18"/>
        </w:rPr>
        <w:t>Ingeniería Mecánica</w:t>
      </w:r>
      <w:r w:rsidRPr="00995581">
        <w:rPr>
          <w:sz w:val="18"/>
          <w:szCs w:val="18"/>
        </w:rPr>
        <w:t xml:space="preserve">, Universidad </w:t>
      </w:r>
      <w:r w:rsidR="00186FB6" w:rsidRPr="00995581">
        <w:rPr>
          <w:sz w:val="18"/>
          <w:szCs w:val="18"/>
        </w:rPr>
        <w:t>Politécnica Salesiana</w:t>
      </w:r>
      <w:r w:rsidRPr="00995581">
        <w:rPr>
          <w:sz w:val="18"/>
          <w:szCs w:val="18"/>
        </w:rPr>
        <w:t xml:space="preserve">, </w:t>
      </w:r>
      <w:r w:rsidR="00186FB6" w:rsidRPr="00995581">
        <w:rPr>
          <w:sz w:val="18"/>
          <w:szCs w:val="18"/>
        </w:rPr>
        <w:t>Ecuador</w:t>
      </w:r>
      <w:r w:rsidRPr="00995581">
        <w:rPr>
          <w:sz w:val="18"/>
          <w:szCs w:val="18"/>
        </w:rPr>
        <w:t xml:space="preserve">. </w:t>
      </w:r>
      <w:r w:rsidRPr="001A31F6">
        <w:rPr>
          <w:sz w:val="18"/>
          <w:szCs w:val="18"/>
          <w:lang w:val="en-US"/>
        </w:rPr>
        <w:t xml:space="preserve">Email: </w:t>
      </w:r>
      <w:r w:rsidR="001A31F6" w:rsidRPr="001A31F6">
        <w:rPr>
          <w:sz w:val="18"/>
          <w:szCs w:val="18"/>
          <w:lang w:val="en-US"/>
        </w:rPr>
        <w:t>jfajardo@ups.edu.ec</w:t>
      </w:r>
    </w:p>
    <w:p w14:paraId="4AA07573" w14:textId="5DCB0FC2" w:rsidR="002F2CDF" w:rsidRDefault="002F2CDF" w:rsidP="00995581">
      <w:pPr>
        <w:jc w:val="center"/>
        <w:rPr>
          <w:sz w:val="18"/>
          <w:szCs w:val="18"/>
        </w:rPr>
      </w:pPr>
      <w:r w:rsidRPr="00995581">
        <w:rPr>
          <w:rStyle w:val="Refdenotaalpie"/>
          <w:rFonts w:cs="Times New Roman"/>
          <w:sz w:val="18"/>
          <w:szCs w:val="18"/>
        </w:rPr>
        <w:t xml:space="preserve">2 </w:t>
      </w:r>
      <w:r w:rsidR="00186FB6" w:rsidRPr="00995581">
        <w:rPr>
          <w:sz w:val="18"/>
          <w:szCs w:val="18"/>
        </w:rPr>
        <w:t>Grupo de Investigación en Nuevos Materiales y Proceso de Transformación, Ingeniería Mecánica, Universidad Politécnica Salesiana, Ecuador.</w:t>
      </w:r>
      <w:r w:rsidRPr="00995581">
        <w:rPr>
          <w:sz w:val="18"/>
          <w:szCs w:val="18"/>
        </w:rPr>
        <w:t xml:space="preserve"> Email: </w:t>
      </w:r>
      <w:r w:rsidR="005A1A50" w:rsidRPr="005A1A50">
        <w:rPr>
          <w:sz w:val="18"/>
          <w:szCs w:val="18"/>
        </w:rPr>
        <w:t>cverdugoc@est.ups.edu.ec</w:t>
      </w:r>
    </w:p>
    <w:p w14:paraId="290DD36B" w14:textId="02C73D51" w:rsidR="005A1A50" w:rsidRPr="00995581" w:rsidRDefault="005A1A50" w:rsidP="00995581">
      <w:pPr>
        <w:jc w:val="center"/>
        <w:rPr>
          <w:sz w:val="18"/>
          <w:szCs w:val="18"/>
        </w:rPr>
      </w:pPr>
      <w:r w:rsidRPr="00995581">
        <w:rPr>
          <w:rStyle w:val="Refdenotaalpie"/>
          <w:rFonts w:cs="Times New Roman"/>
          <w:sz w:val="18"/>
          <w:szCs w:val="18"/>
        </w:rPr>
        <w:t xml:space="preserve">3 </w:t>
      </w:r>
      <w:r w:rsidRPr="005A1A50">
        <w:rPr>
          <w:sz w:val="18"/>
          <w:szCs w:val="18"/>
        </w:rPr>
        <w:t>Grupo de Investigación en Nuevos Materiales y Proceso de Transformación, Ingeniería Mecánica, Universidad Politécnica Salesiana, Ecuador. Email: cpaltan@ups.edu.ec</w:t>
      </w:r>
    </w:p>
    <w:p w14:paraId="143F42E5" w14:textId="055F39A1" w:rsidR="008D7C7D" w:rsidRPr="00995581" w:rsidRDefault="005A1A50" w:rsidP="00995581">
      <w:pPr>
        <w:ind w:left="142"/>
        <w:jc w:val="center"/>
        <w:rPr>
          <w:sz w:val="18"/>
          <w:szCs w:val="18"/>
        </w:rPr>
      </w:pPr>
      <w:r>
        <w:rPr>
          <w:rStyle w:val="Refdenotaalpie"/>
          <w:rFonts w:cs="Times New Roman"/>
          <w:sz w:val="18"/>
          <w:szCs w:val="18"/>
        </w:rPr>
        <w:t>4</w:t>
      </w:r>
      <w:r w:rsidR="008D7C7D" w:rsidRPr="00995581">
        <w:rPr>
          <w:rStyle w:val="Refdenotaalpie"/>
          <w:rFonts w:cs="Times New Roman"/>
          <w:sz w:val="18"/>
          <w:szCs w:val="18"/>
        </w:rPr>
        <w:t xml:space="preserve"> </w:t>
      </w:r>
      <w:r w:rsidR="008D7C7D" w:rsidRPr="00995581">
        <w:rPr>
          <w:sz w:val="18"/>
          <w:szCs w:val="18"/>
        </w:rPr>
        <w:t xml:space="preserve">Facultad de Ingeniería Agroindustrial, Universidad Pontificia Bolivariana, Colombia, Email: </w:t>
      </w:r>
      <w:hyperlink r:id="rId8" w:history="1">
        <w:r w:rsidR="006301AB" w:rsidRPr="00995581">
          <w:rPr>
            <w:rStyle w:val="Hipervnculo"/>
            <w:color w:val="auto"/>
            <w:sz w:val="18"/>
            <w:szCs w:val="18"/>
          </w:rPr>
          <w:t>robin.zuluaga@upb.edu.co</w:t>
        </w:r>
      </w:hyperlink>
    </w:p>
    <w:p w14:paraId="36E687F5" w14:textId="085C40BE" w:rsidR="000166CA" w:rsidRDefault="000166CA" w:rsidP="00425947">
      <w:pPr>
        <w:pStyle w:val="Default"/>
        <w:rPr>
          <w:bCs/>
          <w:sz w:val="18"/>
          <w:szCs w:val="16"/>
        </w:rPr>
      </w:pPr>
    </w:p>
    <w:p w14:paraId="562C611C" w14:textId="77777777" w:rsidR="005A1A50" w:rsidRPr="00264366" w:rsidRDefault="005A1A50" w:rsidP="00425947">
      <w:pPr>
        <w:pStyle w:val="Default"/>
        <w:rPr>
          <w:bCs/>
          <w:sz w:val="18"/>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9"/>
          <w:headerReference w:type="default" r:id="rId10"/>
          <w:headerReference w:type="first" r:id="rId11"/>
          <w:type w:val="continuous"/>
          <w:pgSz w:w="11906" w:h="16838" w:code="9"/>
          <w:pgMar w:top="1934" w:right="1418" w:bottom="1418" w:left="1418" w:header="1064" w:footer="709" w:gutter="0"/>
          <w:cols w:space="708"/>
          <w:titlePg/>
          <w:docGrid w:linePitch="360"/>
        </w:sectPr>
      </w:pPr>
    </w:p>
    <w:p w14:paraId="534DE208" w14:textId="77777777" w:rsidR="00CE28ED" w:rsidRPr="00323F6E" w:rsidRDefault="00CE28ED" w:rsidP="00CE28ED">
      <w:pPr>
        <w:pStyle w:val="Default"/>
      </w:pPr>
    </w:p>
    <w:p w14:paraId="6DE52399" w14:textId="77777777" w:rsidR="00CE28ED" w:rsidRPr="00830C3B" w:rsidRDefault="00CE28ED" w:rsidP="00CE28ED">
      <w:pPr>
        <w:pStyle w:val="Default"/>
        <w:sectPr w:rsidR="00CE28ED" w:rsidRPr="00830C3B" w:rsidSect="0073610A">
          <w:headerReference w:type="even" r:id="rId12"/>
          <w:headerReference w:type="default" r:id="rId13"/>
          <w:headerReference w:type="first" r:id="rId14"/>
          <w:type w:val="continuous"/>
          <w:pgSz w:w="11906" w:h="16838" w:code="9"/>
          <w:pgMar w:top="1934" w:right="1418" w:bottom="1418" w:left="1418" w:header="1064" w:footer="709" w:gutter="0"/>
          <w:cols w:space="708"/>
          <w:titlePg/>
          <w:docGrid w:linePitch="360"/>
        </w:sectPr>
      </w:pPr>
    </w:p>
    <w:p w14:paraId="0A93847E" w14:textId="77777777" w:rsidR="00CE28ED" w:rsidRPr="00E34FCE" w:rsidRDefault="00CE28ED" w:rsidP="00CE28ED">
      <w:pPr>
        <w:pStyle w:val="Default"/>
        <w:rPr>
          <w:b/>
          <w:sz w:val="20"/>
          <w:szCs w:val="20"/>
        </w:rPr>
      </w:pPr>
      <w:r>
        <w:rPr>
          <w:b/>
          <w:bCs/>
          <w:sz w:val="20"/>
          <w:szCs w:val="20"/>
        </w:rPr>
        <w:t>Resumen</w:t>
      </w:r>
    </w:p>
    <w:p w14:paraId="584E9C6E" w14:textId="77777777" w:rsidR="00CE28ED" w:rsidRPr="00FB73A9" w:rsidRDefault="00CE28ED" w:rsidP="00CE28ED">
      <w:pPr>
        <w:pStyle w:val="Default"/>
        <w:rPr>
          <w:sz w:val="20"/>
          <w:szCs w:val="20"/>
        </w:rPr>
      </w:pPr>
    </w:p>
    <w:p w14:paraId="5AD40CD0" w14:textId="6EFE8AF6" w:rsidR="00CE28ED" w:rsidRPr="002D7AB9" w:rsidRDefault="00CE28ED" w:rsidP="00CE28ED">
      <w:pPr>
        <w:pStyle w:val="p1a"/>
      </w:pPr>
      <w:r w:rsidRPr="002D7AB9">
        <w:rPr>
          <w:color w:val="000000"/>
        </w:rPr>
        <w:t>El presente trabajo tiene como objetivo aislar y caracterizar nanofibras de celulosa cristalina a partir de una especie tropical de bambú denominada guad</w:t>
      </w:r>
      <w:r w:rsidR="0078177E">
        <w:rPr>
          <w:color w:val="000000"/>
        </w:rPr>
        <w:t>ua angustifolia.</w:t>
      </w:r>
      <w:r w:rsidRPr="002D7AB9">
        <w:rPr>
          <w:color w:val="000000"/>
        </w:rPr>
        <w:t xml:space="preserve"> Se desarrolló una metodología de extracción de las nanofibras que incluyen: i) un pretratamiento termomecánico mediante explosión de vapor, ii) una fase de hidrólisis ácida, y iii) una fase de desintegración. Las nanofibras fueron evaluadas por su morfología (SEM) y (AFM), grupos funcionales (FTIR), degradación térmica (TGA) e índice de cristalinidad (XRD). Los diámetros de las nanofibras están en el rango desde </w:t>
      </w:r>
      <w:r w:rsidR="001C0A7B">
        <w:rPr>
          <w:color w:val="000000"/>
        </w:rPr>
        <w:t>20</w:t>
      </w:r>
      <w:r w:rsidRPr="002D7AB9">
        <w:rPr>
          <w:color w:val="000000"/>
        </w:rPr>
        <w:t xml:space="preserve"> a </w:t>
      </w:r>
      <w:r w:rsidR="005A1A50">
        <w:rPr>
          <w:color w:val="000000"/>
        </w:rPr>
        <w:t>6</w:t>
      </w:r>
      <w:r w:rsidRPr="002D7AB9">
        <w:rPr>
          <w:color w:val="000000"/>
        </w:rPr>
        <w:t>0 nm. El análisis FTIR determinó una efectiva remoción de grupos funcionales característicos de compuestos no celulósicos como lignina y hemicelulosa. Las nanofibras mostraron mayor estabilidad térmica con relación a las microfibras. El índice de cristalinidad fue de</w:t>
      </w:r>
      <w:r>
        <w:rPr>
          <w:color w:val="000000"/>
        </w:rPr>
        <w:t xml:space="preserve"> alrededor del </w:t>
      </w:r>
      <w:r w:rsidRPr="002D7AB9">
        <w:rPr>
          <w:color w:val="000000"/>
        </w:rPr>
        <w:t>75% evidenciando la efectividad de la metodología para obtener nanocelulosa cristalina.</w:t>
      </w:r>
    </w:p>
    <w:p w14:paraId="13FC7423" w14:textId="77777777" w:rsidR="00CE28ED" w:rsidRDefault="00CE28ED" w:rsidP="00CE28ED"/>
    <w:p w14:paraId="57001DC2" w14:textId="164F45EE" w:rsidR="00CE28ED" w:rsidRPr="00E34FCE" w:rsidRDefault="00CE28ED" w:rsidP="00CE28ED">
      <w:r w:rsidRPr="00D452D6">
        <w:rPr>
          <w:b/>
          <w:bCs/>
        </w:rPr>
        <w:t>P</w:t>
      </w:r>
      <w:r w:rsidRPr="00905898">
        <w:rPr>
          <w:b/>
          <w:bCs/>
        </w:rPr>
        <w:t>alabras clave</w:t>
      </w:r>
      <w:r w:rsidRPr="00E34FCE">
        <w:rPr>
          <w:b/>
        </w:rPr>
        <w:t xml:space="preserve">: </w:t>
      </w:r>
      <w:r w:rsidR="00AF65C2">
        <w:t>Fibras naturales; Nano</w:t>
      </w:r>
      <w:r w:rsidRPr="00186FB6">
        <w:t>celulosa; Caracterización</w:t>
      </w:r>
      <w:r>
        <w:t>;</w:t>
      </w:r>
      <w:r w:rsidRPr="00186FB6">
        <w:t xml:space="preserve"> Guadua.</w:t>
      </w:r>
    </w:p>
    <w:p w14:paraId="3A827A69" w14:textId="77777777" w:rsidR="00CE28ED" w:rsidRDefault="00CE28ED" w:rsidP="00CE28ED">
      <w:pPr>
        <w:pStyle w:val="Default"/>
        <w:ind w:right="-232"/>
        <w:jc w:val="both"/>
        <w:rPr>
          <w:sz w:val="20"/>
        </w:rPr>
      </w:pPr>
    </w:p>
    <w:p w14:paraId="3A9EED4E" w14:textId="77777777" w:rsidR="00CE28ED" w:rsidRPr="00806FF8" w:rsidRDefault="00CE28ED" w:rsidP="00CE28ED">
      <w:pPr>
        <w:pStyle w:val="Default"/>
        <w:ind w:right="-232"/>
        <w:jc w:val="both"/>
        <w:rPr>
          <w:sz w:val="20"/>
        </w:rPr>
      </w:pPr>
    </w:p>
    <w:p w14:paraId="7E029708" w14:textId="77777777" w:rsidR="00CE28ED" w:rsidRPr="00806FF8" w:rsidRDefault="00CE28ED" w:rsidP="00CE28ED">
      <w:pPr>
        <w:pStyle w:val="Default"/>
        <w:ind w:right="-232"/>
        <w:jc w:val="both"/>
        <w:rPr>
          <w:sz w:val="20"/>
        </w:rPr>
      </w:pPr>
    </w:p>
    <w:p w14:paraId="44691BF8" w14:textId="77777777" w:rsidR="00CE28ED" w:rsidRPr="00E34FCE" w:rsidRDefault="00CE28ED" w:rsidP="00CE28ED">
      <w:pPr>
        <w:pStyle w:val="Default"/>
        <w:ind w:right="-232"/>
        <w:jc w:val="both"/>
        <w:rPr>
          <w:b/>
          <w:sz w:val="20"/>
          <w:szCs w:val="20"/>
          <w:lang w:val="en-US"/>
        </w:rPr>
      </w:pPr>
      <w:r w:rsidRPr="00E34FCE">
        <w:rPr>
          <w:b/>
          <w:bCs/>
          <w:sz w:val="20"/>
          <w:szCs w:val="20"/>
          <w:lang w:val="en-US"/>
        </w:rPr>
        <w:t>Abstract</w:t>
      </w:r>
    </w:p>
    <w:p w14:paraId="0F62E1EC" w14:textId="77777777" w:rsidR="00CE28ED" w:rsidRPr="00796017" w:rsidRDefault="00CE28ED" w:rsidP="00CE28ED">
      <w:pPr>
        <w:pStyle w:val="Default"/>
        <w:jc w:val="both"/>
        <w:rPr>
          <w:b/>
          <w:sz w:val="20"/>
          <w:szCs w:val="20"/>
          <w:lang w:val="en-US"/>
        </w:rPr>
      </w:pPr>
    </w:p>
    <w:p w14:paraId="5F81D2A1" w14:textId="75ED01EF" w:rsidR="00CE28ED" w:rsidRDefault="00CE28ED" w:rsidP="00CE28ED">
      <w:pPr>
        <w:rPr>
          <w:color w:val="000000"/>
          <w:lang w:val="en-US"/>
        </w:rPr>
      </w:pPr>
      <w:r w:rsidRPr="002D7AB9">
        <w:rPr>
          <w:color w:val="000000"/>
          <w:lang w:val="en-US"/>
        </w:rPr>
        <w:t>This work is aimed to isolate and characterize crystalline cellulose nanofibers from a tropical species of b</w:t>
      </w:r>
      <w:r w:rsidR="00AF65C2">
        <w:rPr>
          <w:color w:val="000000"/>
          <w:lang w:val="en-US"/>
        </w:rPr>
        <w:t xml:space="preserve">amboo named guadua angustifolia. </w:t>
      </w:r>
      <w:r w:rsidRPr="002D7AB9">
        <w:rPr>
          <w:color w:val="000000"/>
          <w:lang w:val="en-US"/>
        </w:rPr>
        <w:t>A nanofiber extraction methodology was developed that includes: i) a thermomechanical pretreatment by steam explosion, ii) an acid hydrolysis phase, and iii) a disintegration phase using a supermasscolloid grinder. The nanofibers were evaluated for their morphology (SEM) and (AFM), functional groups (FTI</w:t>
      </w:r>
      <w:r w:rsidR="00AF65C2">
        <w:rPr>
          <w:color w:val="000000"/>
          <w:lang w:val="en-US"/>
        </w:rPr>
        <w:t>R), thermal degradation (TGA</w:t>
      </w:r>
      <w:r w:rsidRPr="002D7AB9">
        <w:rPr>
          <w:color w:val="000000"/>
          <w:lang w:val="en-US"/>
        </w:rPr>
        <w:t xml:space="preserve">) and crystallinity index (XRD). The diameters of the nanofibers ranged from </w:t>
      </w:r>
      <w:r w:rsidR="001C0A7B">
        <w:rPr>
          <w:color w:val="000000"/>
          <w:lang w:val="en-US"/>
        </w:rPr>
        <w:t>20</w:t>
      </w:r>
      <w:r w:rsidRPr="002D7AB9">
        <w:rPr>
          <w:color w:val="000000"/>
          <w:lang w:val="en-US"/>
        </w:rPr>
        <w:t xml:space="preserve"> to </w:t>
      </w:r>
      <w:r w:rsidR="005A1A50">
        <w:rPr>
          <w:color w:val="000000"/>
          <w:lang w:val="en-US"/>
        </w:rPr>
        <w:t>6</w:t>
      </w:r>
      <w:r w:rsidR="001C0A7B">
        <w:rPr>
          <w:color w:val="000000"/>
          <w:lang w:val="en-US"/>
        </w:rPr>
        <w:t>0</w:t>
      </w:r>
      <w:r w:rsidRPr="002D7AB9">
        <w:rPr>
          <w:color w:val="000000"/>
          <w:lang w:val="en-US"/>
        </w:rPr>
        <w:t xml:space="preserve"> nm. FTIR analysis determined an effective removal of functional groups characteristic of non-cellulosic compounds such as lignin and hemicellulose. The nanofibers showed greater thermal stability in relation to the microfibers. The crystallinity index was 75%, evidencing the effectiveness of the methodology to obtain crystalline nanocellulose.</w:t>
      </w:r>
    </w:p>
    <w:p w14:paraId="127A57A9" w14:textId="77777777" w:rsidR="00CE28ED" w:rsidRPr="00755039" w:rsidRDefault="00CE28ED" w:rsidP="00CE28ED">
      <w:pPr>
        <w:rPr>
          <w:rStyle w:val="hps"/>
          <w:rFonts w:cs="Times New Roman"/>
          <w:color w:val="000000"/>
          <w:lang w:val="en-US"/>
        </w:rPr>
      </w:pPr>
    </w:p>
    <w:p w14:paraId="3747F438" w14:textId="13EBB9E0" w:rsidR="00CA4360" w:rsidRDefault="00CE28ED" w:rsidP="00E72A2C">
      <w:pPr>
        <w:tabs>
          <w:tab w:val="left" w:pos="5986"/>
        </w:tabs>
        <w:rPr>
          <w:lang w:val="en-US"/>
        </w:rPr>
      </w:pPr>
      <w:r w:rsidRPr="00D452D6">
        <w:rPr>
          <w:b/>
          <w:color w:val="000000"/>
          <w:lang w:val="en-US"/>
        </w:rPr>
        <w:t>K</w:t>
      </w:r>
      <w:r w:rsidRPr="00905898">
        <w:rPr>
          <w:b/>
          <w:color w:val="000000"/>
          <w:lang w:val="en-US"/>
        </w:rPr>
        <w:t>eywords:</w:t>
      </w:r>
      <w:r w:rsidRPr="00E34FCE">
        <w:rPr>
          <w:lang w:val="en-US"/>
        </w:rPr>
        <w:t xml:space="preserve"> </w:t>
      </w:r>
      <w:r w:rsidR="00CA4360">
        <w:rPr>
          <w:lang w:val="en-US"/>
        </w:rPr>
        <w:t>Natural fibers; Nano</w:t>
      </w:r>
      <w:r w:rsidRPr="008D7C7D">
        <w:rPr>
          <w:lang w:val="en-US"/>
        </w:rPr>
        <w:t>cellulose; Characterization; Guadua.</w:t>
      </w:r>
      <w:r>
        <w:rPr>
          <w:lang w:val="en-US"/>
        </w:rPr>
        <w:tab/>
      </w:r>
    </w:p>
    <w:p w14:paraId="3D6CC236" w14:textId="77777777" w:rsidR="00CA4360" w:rsidRDefault="00CA4360" w:rsidP="00E72A2C">
      <w:pPr>
        <w:tabs>
          <w:tab w:val="left" w:pos="5986"/>
        </w:tabs>
        <w:rPr>
          <w:lang w:val="en-US"/>
        </w:rPr>
      </w:pPr>
    </w:p>
    <w:p w14:paraId="5FFDF543" w14:textId="77777777" w:rsidR="00CA4360" w:rsidRDefault="00CA4360" w:rsidP="00E72A2C">
      <w:pPr>
        <w:tabs>
          <w:tab w:val="left" w:pos="5986"/>
        </w:tabs>
        <w:rPr>
          <w:lang w:val="en-US"/>
        </w:rPr>
      </w:pPr>
    </w:p>
    <w:p w14:paraId="6451944F" w14:textId="77777777" w:rsidR="00CA4360" w:rsidRDefault="00CA4360" w:rsidP="00E72A2C">
      <w:pPr>
        <w:tabs>
          <w:tab w:val="left" w:pos="5986"/>
        </w:tabs>
        <w:rPr>
          <w:lang w:val="en-US"/>
        </w:rPr>
      </w:pPr>
    </w:p>
    <w:p w14:paraId="037B8DA6" w14:textId="77777777" w:rsidR="00CA4360" w:rsidRDefault="00CA4360" w:rsidP="00E72A2C">
      <w:pPr>
        <w:tabs>
          <w:tab w:val="left" w:pos="5986"/>
        </w:tabs>
        <w:rPr>
          <w:lang w:val="en-US"/>
        </w:rPr>
      </w:pPr>
    </w:p>
    <w:p w14:paraId="70B7966B" w14:textId="603F9D1F" w:rsidR="009A4D29" w:rsidRDefault="00E72A2C" w:rsidP="00E72A2C">
      <w:pPr>
        <w:tabs>
          <w:tab w:val="left" w:pos="5986"/>
        </w:tabs>
        <w:rPr>
          <w:lang w:val="en-US"/>
        </w:rPr>
      </w:pPr>
      <w:r>
        <w:rPr>
          <w:lang w:val="en-US"/>
        </w:rPr>
        <w:tab/>
      </w: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7C778188" w14:textId="275BE914" w:rsidR="00E72A2C" w:rsidRDefault="00A44C2B" w:rsidP="00A44C2B">
      <w:pPr>
        <w:rPr>
          <w:rFonts w:cs="Times New Roman"/>
          <w:lang w:val="es-EC"/>
        </w:rPr>
      </w:pPr>
      <w:r w:rsidRPr="00D87945">
        <w:rPr>
          <w:rFonts w:cs="Times New Roman"/>
          <w:lang w:val="es-EC"/>
        </w:rPr>
        <w:t xml:space="preserve">Tradicionalmente las matrices termoplásticas han sido reforzadas con fibras sintéticas de vidrio, carbono, aramida y nylon; debido a sus elevadas propiedades </w:t>
      </w:r>
      <w:r w:rsidRPr="00D87945">
        <w:rPr>
          <w:rFonts w:cs="Times New Roman"/>
          <w:lang w:val="es-EC"/>
        </w:rPr>
        <w:t xml:space="preserve">mecánicas y térmicas </w:t>
      </w:r>
      <w:r w:rsidRPr="00D87945">
        <w:rPr>
          <w:rFonts w:cs="Times New Roman"/>
        </w:rPr>
        <w:fldChar w:fldCharType="begin"/>
      </w:r>
      <w:r w:rsidR="00EC692E">
        <w:rPr>
          <w:rFonts w:cs="Times New Roman"/>
          <w:lang w:val="es-EC"/>
        </w:rPr>
        <w:instrText xml:space="preserve"> ADDIN ZOTERO_ITEM CSL_CITATION {"citationID":"T4JgnsTr","properties":{"formattedCitation":"[1, 2]","plainCitation":"[1, 2]","noteIndex":0},"citationItems":[{"id":257,"uris":["http://zotero.org/users/1264427/items/AVD4DSBC"],"itemData":{"id":257,"type":"article-journal","abstract":"The reduction in harmful destruction of ecosystem and to produce low cost polymeric reinforced composites, the researchers are emerging with policies of manufacturing the composites using natural fibres which are entirely biodegradable. These policies had generated safe strategies to protect our environment. The utilization of bamboo fibres as reinforcement in composite materials has increased tremendously and has undergone high-tech revolution in recent years as a response to the increasing demand for developing biodegradable, sustainable, and recyclable materials. The amalgamation of matrix and natural fibres yield composite possessing best properties of each component. Various matrices used currently are soft and flexible in comparison to natural fibres their combination leads to composite formation with high strength-to-weight ratios. The rapid advancement of the technology for making industry products contributes consumer the ease of making a suitable choice and own desirable tastes. Researchers have expanded their expertise in the product design by applying the usage of raw materials like bamboo fibre which is stronger as well as can be utilized in generating high end quality sustainable industrial products. Thereby, this article gives critical review of the most recent developments of bamboo fibre based reinforced composites and the summary of main results presented in literature, focusing on the processing methodology and ultimate properties of bamboo fibres with polymeric matrices and applications in well designed economical products.","container-title":"Materials &amp; Design","DOI":"10.1016/j.matdes.2012.06.015","ISSN":"0261-3069","journalAbbreviation":"Materials &amp; Design","page":"353-368","source":"ScienceDirect","title":"Bamboo fibre reinforced biocomposites: A review","title-short":"Bamboo fibre reinforced biocomposites","volume":"42","author":[{"family":"Abdul Khalil","given":"H. P. S."},{"family":"Bhat","given":"I. U. H."},{"family":"Jawaid","given":"M."},{"family":"Zaidon","given":"A."},{"family":"Hermawan","given":"D."},{"family":"Hadi","given":"Y. S."}],"issued":{"date-parts":[["2012",12]]}}},{"id":400,"uris":["http://zotero.org/users/1264427/items/27EASQXK"],"itemData":{"id":400,"type":"article-journal","container-title":"Construction and Building Materials","DOI":"10.1016/j.conbuildmat.2016.04.139","ISSN":"09500618","language":"en","page":"93-97","source":"CrossRef","title":"Guadua angustifolia bamboo fibers as reinforcement of polymeric matrices: An exploratory study","title-short":"Guadua angustifolia bamboo fibers as reinforcement of polymeric matrices","volume":"116","author":[{"family":"Luna","given":"P."},{"family":"Lizarazo-Marriaga","given":"J."},{"family":"Mariño","given":"A."}],"issued":{"date-parts":[["2016",7]]}}}],"schema":"https://github.com/citation-style-language/schema/raw/master/csl-citation.json"} </w:instrText>
      </w:r>
      <w:r w:rsidRPr="00D87945">
        <w:rPr>
          <w:rFonts w:cs="Times New Roman"/>
        </w:rPr>
        <w:fldChar w:fldCharType="separate"/>
      </w:r>
      <w:r w:rsidR="00EC692E" w:rsidRPr="00EC692E">
        <w:rPr>
          <w:rFonts w:cs="Times New Roman"/>
        </w:rPr>
        <w:t>[1, 2]</w:t>
      </w:r>
      <w:r w:rsidRPr="00D87945">
        <w:rPr>
          <w:rFonts w:cs="Times New Roman"/>
        </w:rPr>
        <w:fldChar w:fldCharType="end"/>
      </w:r>
      <w:r w:rsidRPr="00D87945">
        <w:rPr>
          <w:rFonts w:cs="Times New Roman"/>
          <w:lang w:val="es-EC"/>
        </w:rPr>
        <w:t>. Adicionalmente, su baja densidad ha permitido el diseño de componentes estructurales ligeros en las industrias</w:t>
      </w:r>
      <w:r w:rsidR="00670EED">
        <w:rPr>
          <w:rFonts w:cs="Times New Roman"/>
          <w:lang w:val="es-EC"/>
        </w:rPr>
        <w:t xml:space="preserve"> automotriz, de la construcción y</w:t>
      </w:r>
      <w:r w:rsidRPr="00D87945">
        <w:rPr>
          <w:rFonts w:cs="Times New Roman"/>
          <w:lang w:val="es-EC"/>
        </w:rPr>
        <w:t xml:space="preserve"> de implementos deportivos. Sin embargo, uno de los principales problemas con este </w:t>
      </w:r>
      <w:r w:rsidRPr="00D87945">
        <w:rPr>
          <w:rFonts w:cs="Times New Roman"/>
          <w:lang w:val="es-EC"/>
        </w:rPr>
        <w:lastRenderedPageBreak/>
        <w:t xml:space="preserve">tipo de materiales es la disposición final de la gran cantidad de residuos generados. En los últimos años, se han incrementado las regulaciones enfocadas a la producción sustentable y reducción de emisiones alrededor del mundo </w:t>
      </w:r>
      <w:r w:rsidRPr="00D87945">
        <w:rPr>
          <w:rFonts w:cs="Times New Roman"/>
        </w:rPr>
        <w:fldChar w:fldCharType="begin"/>
      </w:r>
      <w:r w:rsidR="00EC692E">
        <w:rPr>
          <w:rFonts w:cs="Times New Roman"/>
          <w:lang w:val="es-EC"/>
        </w:rPr>
        <w:instrText xml:space="preserve"> ADDIN ZOTERO_ITEM CSL_CITATION {"citationID":"Aijunlgq","properties":{"formattedCitation":"[1, 3]","plainCitation":"[1, 3]","noteIndex":0},"citationItems":[{"id":257,"uris":["http://zotero.org/users/1264427/items/AVD4DSBC"],"itemData":{"id":257,"type":"article-journal","abstract":"The reduction in harmful destruction of ecosystem and to produce low cost polymeric reinforced composites, the researchers are emerging with policies of manufacturing the composites using natural fibres which are entirely biodegradable. These policies had generated safe strategies to protect our environment. The utilization of bamboo fibres as reinforcement in composite materials has increased tremendously and has undergone high-tech revolution in recent years as a response to the increasing demand for developing biodegradable, sustainable, and recyclable materials. The amalgamation of matrix and natural fibres yield composite possessing best properties of each component. Various matrices used currently are soft and flexible in comparison to natural fibres their combination leads to composite formation with high strength-to-weight ratios. The rapid advancement of the technology for making industry products contributes consumer the ease of making a suitable choice and own desirable tastes. Researchers have expanded their expertise in the product design by applying the usage of raw materials like bamboo fibre which is stronger as well as can be utilized in generating high end quality sustainable industrial products. Thereby, this article gives critical review of the most recent developments of bamboo fibre based reinforced composites and the summary of main results presented in literature, focusing on the processing methodology and ultimate properties of bamboo fibres with polymeric matrices and applications in well designed economical products.","container-title":"Materials &amp; Design","DOI":"10.1016/j.matdes.2012.06.015","ISSN":"0261-3069","journalAbbreviation":"Materials &amp; Design","page":"353-368","source":"ScienceDirect","title":"Bamboo fibre reinforced biocomposites: A review","title-short":"Bamboo fibre reinforced biocomposites","volume":"42","author":[{"family":"Abdul Khalil","given":"H. P. S."},{"family":"Bhat","given":"I. U. H."},{"family":"Jawaid","given":"M."},{"family":"Zaidon","given":"A."},{"family":"Hermawan","given":"D."},{"family":"Hadi","given":"Y. S."}],"issued":{"date-parts":[["2012",12]]}},"label":"page"},{"id":353,"uris":["http://zotero.org/users/1264427/items/FK5HQ9Z3"],"itemData":{"id":353,"type":"article-journal","container-title":"Composites Part A: Applied Science and Manufacturing","DOI":"10.1016/j.compositesa.2015.06.007","ISSN":"1359835X","language":"en","page":"1-25","source":"CrossRef","title":"A review of the recent developments in biocomposites based on natural fibres and their application perspectives","volume":"77","author":[{"family":"Gurunathan","given":"T."},{"family":"Mohanty","given":"Smita"},{"family":"Nayak","given":"Sanjay K."}],"issued":{"date-parts":[["2015",10]]}}}],"schema":"https://github.com/citation-style-language/schema/raw/master/csl-citation.json"} </w:instrText>
      </w:r>
      <w:r w:rsidRPr="00D87945">
        <w:rPr>
          <w:rFonts w:cs="Times New Roman"/>
        </w:rPr>
        <w:fldChar w:fldCharType="separate"/>
      </w:r>
      <w:r w:rsidR="00EC692E" w:rsidRPr="00EC692E">
        <w:rPr>
          <w:rFonts w:cs="Times New Roman"/>
        </w:rPr>
        <w:t>[1, 3]</w:t>
      </w:r>
      <w:r w:rsidRPr="00D87945">
        <w:rPr>
          <w:rFonts w:cs="Times New Roman"/>
        </w:rPr>
        <w:fldChar w:fldCharType="end"/>
      </w:r>
      <w:r w:rsidRPr="00D87945">
        <w:rPr>
          <w:rStyle w:val="Refdecomentario"/>
          <w:rFonts w:cs="Times New Roman"/>
          <w:sz w:val="20"/>
          <w:szCs w:val="20"/>
          <w:lang w:val="es-EC"/>
        </w:rPr>
        <w:t xml:space="preserve">  </w:t>
      </w:r>
      <w:r w:rsidRPr="00D87945">
        <w:rPr>
          <w:rFonts w:cs="Times New Roman"/>
          <w:lang w:val="es-EC"/>
        </w:rPr>
        <w:t xml:space="preserve">siendo una oportunidad de desarrollo </w:t>
      </w:r>
      <w:r w:rsidR="00670EED">
        <w:rPr>
          <w:rFonts w:cs="Times New Roman"/>
          <w:lang w:val="es-EC"/>
        </w:rPr>
        <w:t>para los</w:t>
      </w:r>
      <w:r w:rsidRPr="00D87945">
        <w:rPr>
          <w:rFonts w:cs="Times New Roman"/>
          <w:lang w:val="es-EC"/>
        </w:rPr>
        <w:t xml:space="preserve"> recursos renovables que sustituyan la dependencia económica </w:t>
      </w:r>
      <w:r w:rsidR="00670EED">
        <w:rPr>
          <w:rFonts w:cs="Times New Roman"/>
          <w:lang w:val="es-EC"/>
        </w:rPr>
        <w:t>de</w:t>
      </w:r>
      <w:r w:rsidRPr="00D87945">
        <w:rPr>
          <w:rFonts w:cs="Times New Roman"/>
          <w:lang w:val="es-EC"/>
        </w:rPr>
        <w:t xml:space="preserve"> los recursos no renovables. A este proceso de utilización sostenible de los recursos biológicos renovables para producir alimentos, energía y bien</w:t>
      </w:r>
      <w:r w:rsidR="00670EED">
        <w:rPr>
          <w:rFonts w:cs="Times New Roman"/>
          <w:lang w:val="es-EC"/>
        </w:rPr>
        <w:t>es industriales se denomina bio</w:t>
      </w:r>
      <w:r w:rsidRPr="00D87945">
        <w:rPr>
          <w:rFonts w:cs="Times New Roman"/>
          <w:lang w:val="es-EC"/>
        </w:rPr>
        <w:t>economía</w:t>
      </w:r>
      <w:r w:rsidR="00356BB2">
        <w:rPr>
          <w:rFonts w:cs="Times New Roman"/>
          <w:lang w:val="es-EC"/>
        </w:rPr>
        <w:t xml:space="preserve"> </w:t>
      </w:r>
      <w:r w:rsidRPr="00D87945">
        <w:rPr>
          <w:rFonts w:cs="Times New Roman"/>
          <w:lang w:val="es-EC"/>
        </w:rPr>
        <w:fldChar w:fldCharType="begin"/>
      </w:r>
      <w:r w:rsidR="00EC692E">
        <w:rPr>
          <w:rFonts w:cs="Times New Roman"/>
          <w:lang w:val="es-EC"/>
        </w:rPr>
        <w:instrText xml:space="preserve"> ADDIN ZOTERO_ITEM CSL_CITATION {"citationID":"oxuz4ZaX","properties":{"formattedCitation":"[4]","plainCitation":"[4]","noteIndex":0},"citationItems":[{"id":7936,"uris":["http://zotero.org/groups/2401084/items/L65B9YLJ"],"itemData":{"id":7936,"type":"thesis","abstract":"Autoría: Eduardo Espinosa Víctor.\nDirección de la Tesis: Alejandro Rodríguez Pascual.\nLectura: Universidad de Córdoba (ESP) en 2019.\nTesis doctoral en Dialnet.","genre":"http://purl.org/dc/dcmitype/Text","language":"es","publisher":"Universidad de Córdoba (ESP)","source":"dialnet.unirioja.es","title":"Lignonanofibras de celulosa (lnfc) a partir de residuos agro-industriales no madereros. Obtención, caracterización y aplicaciones","URL":"https://dialnet.unirioja.es/servlet/tesis?codigo=236384","author":[{"family":"Víctor","given":"Eduardo Espinosa"}],"accessed":{"date-parts":[["2022",2,9]]},"issued":{"date-parts":[["2019"]]}}}],"schema":"https://github.com/citation-style-language/schema/raw/master/csl-citation.json"} </w:instrText>
      </w:r>
      <w:r w:rsidRPr="00D87945">
        <w:rPr>
          <w:rFonts w:cs="Times New Roman"/>
          <w:lang w:val="es-EC"/>
        </w:rPr>
        <w:fldChar w:fldCharType="separate"/>
      </w:r>
      <w:r w:rsidR="00EC692E" w:rsidRPr="00EC692E">
        <w:rPr>
          <w:rFonts w:cs="Times New Roman"/>
        </w:rPr>
        <w:t>[4]</w:t>
      </w:r>
      <w:r w:rsidRPr="00D87945">
        <w:rPr>
          <w:rFonts w:cs="Times New Roman"/>
          <w:lang w:val="es-EC"/>
        </w:rPr>
        <w:fldChar w:fldCharType="end"/>
      </w:r>
      <w:r w:rsidRPr="00D87945">
        <w:rPr>
          <w:rFonts w:cs="Times New Roman"/>
          <w:lang w:val="es-EC"/>
        </w:rPr>
        <w:t xml:space="preserve">. </w:t>
      </w:r>
    </w:p>
    <w:p w14:paraId="1D2EDED5" w14:textId="77777777" w:rsidR="00E72A2C" w:rsidRDefault="00E72A2C" w:rsidP="00A44C2B">
      <w:pPr>
        <w:rPr>
          <w:rFonts w:cs="Times New Roman"/>
          <w:lang w:val="es-EC"/>
        </w:rPr>
      </w:pPr>
    </w:p>
    <w:p w14:paraId="308A2B38" w14:textId="0F995E17" w:rsidR="00A44C2B" w:rsidRPr="00D87945" w:rsidRDefault="00A44C2B" w:rsidP="00A44C2B">
      <w:pPr>
        <w:rPr>
          <w:rFonts w:cs="Times New Roman"/>
          <w:lang w:val="es-EC"/>
        </w:rPr>
      </w:pPr>
      <w:r w:rsidRPr="00D87945">
        <w:rPr>
          <w:rFonts w:cs="Times New Roman"/>
          <w:lang w:val="es-EC"/>
        </w:rPr>
        <w:t xml:space="preserve">Por tal motivo, la utilización de recursos </w:t>
      </w:r>
      <w:r w:rsidR="00670EED">
        <w:rPr>
          <w:rFonts w:cs="Times New Roman"/>
          <w:lang w:val="es-EC"/>
        </w:rPr>
        <w:t>renovables (</w:t>
      </w:r>
      <w:r w:rsidRPr="00D87945">
        <w:rPr>
          <w:rFonts w:cs="Times New Roman"/>
          <w:lang w:val="es-EC"/>
        </w:rPr>
        <w:t>residuos vegetales</w:t>
      </w:r>
      <w:r w:rsidR="00670EED">
        <w:rPr>
          <w:rFonts w:cs="Times New Roman"/>
          <w:lang w:val="es-EC"/>
        </w:rPr>
        <w:t>)</w:t>
      </w:r>
      <w:r w:rsidRPr="00D87945">
        <w:rPr>
          <w:rFonts w:cs="Times New Roman"/>
          <w:lang w:val="es-EC"/>
        </w:rPr>
        <w:t xml:space="preserve"> ha sido foco de atención para el desarrollo de materiales más sustentables </w:t>
      </w:r>
      <w:r w:rsidR="00670EED">
        <w:rPr>
          <w:rFonts w:cs="Times New Roman"/>
          <w:lang w:val="es-EC"/>
        </w:rPr>
        <w:t>como</w:t>
      </w:r>
      <w:r w:rsidRPr="00D87945">
        <w:rPr>
          <w:rFonts w:cs="Times New Roman"/>
          <w:lang w:val="es-EC"/>
        </w:rPr>
        <w:t xml:space="preserve"> estrategia de producción responsable para el éxito de una economía circular </w:t>
      </w:r>
      <w:r w:rsidRPr="00D87945">
        <w:rPr>
          <w:rFonts w:cs="Times New Roman"/>
          <w:lang w:val="es-EC"/>
        </w:rPr>
        <w:fldChar w:fldCharType="begin"/>
      </w:r>
      <w:r w:rsidR="00EC692E">
        <w:rPr>
          <w:rFonts w:cs="Times New Roman"/>
          <w:lang w:val="es-EC"/>
        </w:rPr>
        <w:instrText xml:space="preserve"> ADDIN ZOTERO_ITEM CSL_CITATION {"citationID":"rHlla8Qx","properties":{"formattedCitation":"[4, 5]","plainCitation":"[4, 5]","noteIndex":0},"citationItems":[{"id":7936,"uris":["http://zotero.org/groups/2401084/items/L65B9YLJ"],"itemData":{"id":7936,"type":"thesis","abstract":"Autoría: Eduardo Espinosa Víctor.\nDirección de la Tesis: Alejandro Rodríguez Pascual.\nLectura: Universidad de Córdoba (ESP) en 2019.\nTesis doctoral en Dialnet.","genre":"http://purl.org/dc/dcmitype/Text","language":"es","publisher":"Universidad de Córdoba (ESP)","source":"dialnet.unirioja.es","title":"Lignonanofibras de celulosa (lnfc) a partir de residuos agro-industriales no madereros. Obtención, caracterización y aplicaciones","URL":"https://dialnet.unirioja.es/servlet/tesis?codigo=236384","author":[{"family":"Víctor","given":"Eduardo Espinosa"}],"accessed":{"date-parts":[["2022",2,9]]},"issued":{"date-parts":[["2019"]]}}},{"id":7258,"uris":["http://zotero.org/groups/2401084/items/KMH8PD9P"],"itemData":{"id":7258,"type":"article-journal","abstract":"Evidence of cellulose nanomaterials' beneficial role in environmental remediation and membranes for water filtration is gathered, including their high surface area-to-volume ratio, low environmental impact, high strength, functionalizability, and sustainability. Cellulose nanomaterials are naturally occurring with unique structural, mechanical and optical properties. While the paper and packaging, automotive, personal care, construction, and textiles industries have recognized cellulose nanomaterials' potential, we suggest cellulose nanomaterials have great untapped potential in water treatment technologies. In this review, we gather evidence of cellulose nanomaterials' beneficial role in environmental remediation and membranes for water filtration, including their high surface area-to-volume ratio, low environmental impact, high strength, functionalizability, and sustainability. We make direct comparison between cellulose nanomaterials and carbon nanotubes (CNTs) in terms of physical and chemical properties, production costs, use and disposal in order to show the potential of cellulose nanomaterials as a sustainable replacement for CNTs in water treatment technologies. Finally, we comment on the need for improved communication and collaboration across the myriad industries invested in cellulose nanomaterials production and development to achieve an efficient means to commercialization.","container-title":"Environmental science &amp; technology","DOI":"10.1021/es506351r","source":"Semantic Scholar","title":"Cellulose nanomaterials in water treatment technologies.","author":[{"family":"Carpenter","given":"A. W."},{"family":"Lannoy","given":"Charles-François","dropping-particle":"de"},{"family":"Wiesner","given":"M."}],"issued":{"date-parts":[["2015"]]}}}],"schema":"https://github.com/citation-style-language/schema/raw/master/csl-citation.json"} </w:instrText>
      </w:r>
      <w:r w:rsidRPr="00D87945">
        <w:rPr>
          <w:rFonts w:cs="Times New Roman"/>
          <w:lang w:val="es-EC"/>
        </w:rPr>
        <w:fldChar w:fldCharType="separate"/>
      </w:r>
      <w:r w:rsidR="00EC692E" w:rsidRPr="00EC692E">
        <w:rPr>
          <w:rFonts w:cs="Times New Roman"/>
        </w:rPr>
        <w:t>[4, 5]</w:t>
      </w:r>
      <w:r w:rsidRPr="00D87945">
        <w:rPr>
          <w:rFonts w:cs="Times New Roman"/>
          <w:lang w:val="es-EC"/>
        </w:rPr>
        <w:fldChar w:fldCharType="end"/>
      </w:r>
      <w:r w:rsidR="00670EED">
        <w:rPr>
          <w:rFonts w:cs="Times New Roman"/>
          <w:lang w:val="es-EC"/>
        </w:rPr>
        <w:t xml:space="preserve">. </w:t>
      </w:r>
      <w:r w:rsidRPr="00D87945">
        <w:rPr>
          <w:rFonts w:cs="Times New Roman"/>
          <w:lang w:val="es-EC"/>
        </w:rPr>
        <w:t xml:space="preserve">Estas iniciativas han direccionado la mirada hacia el </w:t>
      </w:r>
      <w:r w:rsidR="00670EED">
        <w:rPr>
          <w:rFonts w:cs="Times New Roman"/>
          <w:lang w:val="es-EC"/>
        </w:rPr>
        <w:t>desarrollo</w:t>
      </w:r>
      <w:r w:rsidRPr="00D87945">
        <w:rPr>
          <w:rFonts w:cs="Times New Roman"/>
          <w:lang w:val="es-EC"/>
        </w:rPr>
        <w:t xml:space="preserve"> de nanofibras </w:t>
      </w:r>
      <w:r w:rsidR="00670EED">
        <w:rPr>
          <w:rFonts w:cs="Times New Roman"/>
          <w:lang w:val="es-EC"/>
        </w:rPr>
        <w:t>de celulosa</w:t>
      </w:r>
      <w:r w:rsidRPr="00D87945">
        <w:rPr>
          <w:rFonts w:cs="Times New Roman"/>
          <w:lang w:val="es-EC"/>
        </w:rPr>
        <w:t xml:space="preserve"> como alternativa de refuerzo de matrices </w:t>
      </w:r>
      <w:r w:rsidR="00670EED">
        <w:rPr>
          <w:rFonts w:cs="Times New Roman"/>
          <w:lang w:val="es-EC"/>
        </w:rPr>
        <w:t>poliméricas</w:t>
      </w:r>
      <w:r w:rsidRPr="00D87945">
        <w:rPr>
          <w:rFonts w:cs="Times New Roman"/>
          <w:lang w:val="es-EC"/>
        </w:rPr>
        <w:t xml:space="preserve">. </w:t>
      </w:r>
      <w:r w:rsidR="00303940">
        <w:rPr>
          <w:rFonts w:cs="Times New Roman"/>
          <w:lang w:val="es-EC"/>
        </w:rPr>
        <w:t xml:space="preserve">Especies vegetales </w:t>
      </w:r>
      <w:r w:rsidRPr="00D87945">
        <w:rPr>
          <w:rFonts w:cs="Times New Roman"/>
          <w:lang w:val="es-EC"/>
        </w:rPr>
        <w:t>tales</w:t>
      </w:r>
      <w:r w:rsidR="004E2C62">
        <w:rPr>
          <w:rFonts w:cs="Times New Roman"/>
          <w:lang w:val="es-EC"/>
        </w:rPr>
        <w:t xml:space="preserve"> como sisal, kenaf, abaca, bambú</w:t>
      </w:r>
      <w:r w:rsidRPr="00D87945">
        <w:rPr>
          <w:rFonts w:cs="Times New Roman"/>
          <w:lang w:val="es-EC"/>
        </w:rPr>
        <w:t xml:space="preserve">, lino, coco, fique, banano, entre otras; ofrecen ventajas de alta disponibilidad </w:t>
      </w:r>
      <w:r w:rsidRPr="00D87945">
        <w:rPr>
          <w:rFonts w:cs="Times New Roman"/>
        </w:rPr>
        <w:fldChar w:fldCharType="begin"/>
      </w:r>
      <w:r w:rsidR="00EC692E">
        <w:rPr>
          <w:rFonts w:cs="Times New Roman"/>
          <w:lang w:val="es-EC"/>
        </w:rPr>
        <w:instrText xml:space="preserve"> ADDIN ZOTERO_ITEM CSL_CITATION {"citationID":"ay9L3bFY","properties":{"formattedCitation":"[3, 6]","plainCitation":"[3, 6]","noteIndex":0},"citationItems":[{"id":353,"uris":["http://zotero.org/users/1264427/items/FK5HQ9Z3"],"itemData":{"id":353,"type":"article-journal","container-title":"Composites Part A: Applied Science and Manufacturing","DOI":"10.1016/j.compositesa.2015.06.007","ISSN":"1359835X","language":"en","page":"1-25","source":"CrossRef","title":"A review of the recent developments in biocomposites based on natural fibres and their application perspectives","volume":"77","author":[{"family":"Gurunathan","given":"T."},{"family":"Mohanty","given":"Smita"},{"family":"Nayak","given":"Sanjay K."}],"issued":{"date-parts":[["2015",10]]}},"label":"page"},{"id":882,"uris":["http://zotero.org/users/1264427/items/JZ7MJ4D5"],"itemData":{"id":882,"type":"book","call-number":"TA418.9.C6 G745 2004","event-place":"Boca Raton, Fla. : Cambridge, England","ISBN":"978-1-84569-459-3","number-of-pages":"576","publisher":"Elsevier Science","publisher-place":"Boca Raton, Fla. : Cambridge, England","source":"Library of Congress ISBN","title":"Properties and performance of natural-fibre composites","title-short":"Green composites","editor":[{"family":"Pickering","given":"K."}],"issued":{"date-parts":[["2008"]]}},"label":"page"}],"schema":"https://github.com/citation-style-language/schema/raw/master/csl-citation.json"} </w:instrText>
      </w:r>
      <w:r w:rsidRPr="00D87945">
        <w:rPr>
          <w:rFonts w:cs="Times New Roman"/>
        </w:rPr>
        <w:fldChar w:fldCharType="separate"/>
      </w:r>
      <w:r w:rsidR="00EC692E" w:rsidRPr="00EC692E">
        <w:rPr>
          <w:rFonts w:cs="Times New Roman"/>
        </w:rPr>
        <w:t>[3, 6]</w:t>
      </w:r>
      <w:r w:rsidRPr="00D87945">
        <w:rPr>
          <w:rFonts w:cs="Times New Roman"/>
        </w:rPr>
        <w:fldChar w:fldCharType="end"/>
      </w:r>
      <w:r w:rsidRPr="00D87945">
        <w:rPr>
          <w:rFonts w:cs="Times New Roman"/>
        </w:rPr>
        <w:t xml:space="preserve">, biodegradabilidad </w:t>
      </w:r>
      <w:r w:rsidRPr="00D87945">
        <w:rPr>
          <w:rFonts w:cs="Times New Roman"/>
        </w:rPr>
        <w:fldChar w:fldCharType="begin"/>
      </w:r>
      <w:r w:rsidR="00EC692E">
        <w:rPr>
          <w:rFonts w:cs="Times New Roman"/>
        </w:rPr>
        <w:instrText xml:space="preserve"> ADDIN ZOTERO_ITEM CSL_CITATION {"citationID":"9SCXRKja","properties":{"formattedCitation":"[3, 6]","plainCitation":"[3, 6]","noteIndex":0},"citationItems":[{"id":353,"uris":["http://zotero.org/users/1264427/items/FK5HQ9Z3"],"itemData":{"id":353,"type":"article-journal","container-title":"Composites Part A: Applied Science and Manufacturing","DOI":"10.1016/j.compositesa.2015.06.007","ISSN":"1359835X","language":"en","page":"1-25","source":"CrossRef","title":"A review of the recent developments in biocomposites based on natural fibres and their application perspectives","volume":"77","author":[{"family":"Gurunathan","given":"T."},{"family":"Mohanty","given":"Smita"},{"family":"Nayak","given":"Sanjay K."}],"issued":{"date-parts":[["2015",10]]}},"label":"page"},{"id":882,"uris":["http://zotero.org/users/1264427/items/JZ7MJ4D5"],"itemData":{"id":882,"type":"book","call-number":"TA418.9.C6 G745 2004","event-place":"Boca Raton, Fla. : Cambridge, England","ISBN":"978-1-84569-459-3","number-of-pages":"576","publisher":"Elsevier Science","publisher-place":"Boca Raton, Fla. : Cambridge, England","source":"Library of Congress ISBN","title":"Properties and performance of natural-fibre composites","title-short":"Green composites","editor":[{"family":"Pickering","given":"K."}],"issued":{"date-parts":[["2008"]]}},"label":"page"}],"schema":"https://github.com/citation-style-language/schema/raw/master/csl-citation.json"} </w:instrText>
      </w:r>
      <w:r w:rsidRPr="00D87945">
        <w:rPr>
          <w:rFonts w:cs="Times New Roman"/>
        </w:rPr>
        <w:fldChar w:fldCharType="separate"/>
      </w:r>
      <w:r w:rsidR="00EC692E" w:rsidRPr="00EC692E">
        <w:rPr>
          <w:rFonts w:cs="Times New Roman"/>
        </w:rPr>
        <w:t>[3, 6]</w:t>
      </w:r>
      <w:r w:rsidRPr="00D87945">
        <w:rPr>
          <w:rFonts w:cs="Times New Roman"/>
        </w:rPr>
        <w:fldChar w:fldCharType="end"/>
      </w:r>
      <w:r w:rsidRPr="00D87945">
        <w:rPr>
          <w:rFonts w:cs="Times New Roman"/>
        </w:rPr>
        <w:t xml:space="preserve">, elevadas propiedades específicas </w:t>
      </w:r>
      <w:r w:rsidRPr="00D87945">
        <w:rPr>
          <w:rFonts w:cs="Times New Roman"/>
        </w:rPr>
        <w:fldChar w:fldCharType="begin"/>
      </w:r>
      <w:r w:rsidR="00EC692E">
        <w:rPr>
          <w:rFonts w:cs="Times New Roman"/>
        </w:rPr>
        <w:instrText xml:space="preserve"> ADDIN ZOTERO_ITEM CSL_CITATION {"citationID":"ZXHGa6Go","properties":{"formattedCitation":"[2, 6]","plainCitation":"[2, 6]","noteIndex":0},"citationItems":[{"id":882,"uris":["http://zotero.org/users/1264427/items/JZ7MJ4D5"],"itemData":{"id":882,"type":"book","call-number":"TA418.9.C6 G745 2004","event-place":"Boca Raton, Fla. : Cambridge, England","ISBN":"978-1-84569-459-3","number-of-pages":"576","publisher":"Elsevier Science","publisher-place":"Boca Raton, Fla. : Cambridge, England","source":"Library of Congress ISBN","title":"Properties and performance of natural-fibre composites","title-short":"Green composites","editor":[{"family":"Pickering","given":"K."}],"issued":{"date-parts":[["2008"]]}},"label":"page"},{"id":400,"uris":["http://zotero.org/users/1264427/items/27EASQXK"],"itemData":{"id":400,"type":"article-journal","container-title":"Construction and Building Materials","DOI":"10.1016/j.conbuildmat.2016.04.139","ISSN":"09500618","language":"en","page":"93-97","source":"CrossRef","title":"Guadua angustifolia bamboo fibers as reinforcement of polymeric matrices: An exploratory study","title-short":"Guadua angustifolia bamboo fibers as reinforcement of polymeric matrices","volume":"116","author":[{"family":"Luna","given":"P."},{"family":"Lizarazo-Marriaga","given":"J."},{"family":"Mariño","given":"A."}],"issued":{"date-parts":[["2016",7]]}},"label":"page"}],"schema":"https://github.com/citation-style-language/schema/raw/master/csl-citation.json"} </w:instrText>
      </w:r>
      <w:r w:rsidRPr="00D87945">
        <w:rPr>
          <w:rFonts w:cs="Times New Roman"/>
        </w:rPr>
        <w:fldChar w:fldCharType="separate"/>
      </w:r>
      <w:r w:rsidR="00EC692E" w:rsidRPr="00EC692E">
        <w:rPr>
          <w:rFonts w:cs="Times New Roman"/>
        </w:rPr>
        <w:t>[2, 6]</w:t>
      </w:r>
      <w:r w:rsidRPr="00D87945">
        <w:rPr>
          <w:rFonts w:cs="Times New Roman"/>
        </w:rPr>
        <w:fldChar w:fldCharType="end"/>
      </w:r>
      <w:r w:rsidRPr="00D87945">
        <w:rPr>
          <w:rFonts w:cs="Times New Roman"/>
        </w:rPr>
        <w:t xml:space="preserve">, bajo costo </w:t>
      </w:r>
      <w:r w:rsidRPr="00D87945">
        <w:rPr>
          <w:rFonts w:cs="Times New Roman"/>
        </w:rPr>
        <w:fldChar w:fldCharType="begin"/>
      </w:r>
      <w:r w:rsidR="00EC692E">
        <w:rPr>
          <w:rFonts w:cs="Times New Roman"/>
        </w:rPr>
        <w:instrText xml:space="preserve"> ADDIN ZOTERO_ITEM CSL_CITATION {"citationID":"cV1XtmJZ","properties":{"formattedCitation":"[3]","plainCitation":"[3]","noteIndex":0},"citationItems":[{"id":353,"uris":["http://zotero.org/users/1264427/items/FK5HQ9Z3"],"itemData":{"id":353,"type":"article-journal","container-title":"Composites Part A: Applied Science and Manufacturing","DOI":"10.1016/j.compositesa.2015.06.007","ISSN":"1359835X","language":"en","page":"1-25","source":"CrossRef","title":"A review of the recent developments in biocomposites based on natural fibres and their application perspectives","volume":"77","author":[{"family":"Gurunathan","given":"T."},{"family":"Mohanty","given":"Smita"},{"family":"Nayak","given":"Sanjay K."}],"issued":{"date-parts":[["2015",10]]}},"label":"page"}],"schema":"https://github.com/citation-style-language/schema/raw/master/csl-citation.json"} </w:instrText>
      </w:r>
      <w:r w:rsidRPr="00D87945">
        <w:rPr>
          <w:rFonts w:cs="Times New Roman"/>
        </w:rPr>
        <w:fldChar w:fldCharType="separate"/>
      </w:r>
      <w:r w:rsidR="00EC692E" w:rsidRPr="00EC692E">
        <w:rPr>
          <w:rFonts w:cs="Times New Roman"/>
        </w:rPr>
        <w:t>[3]</w:t>
      </w:r>
      <w:r w:rsidRPr="00D87945">
        <w:rPr>
          <w:rFonts w:cs="Times New Roman"/>
        </w:rPr>
        <w:fldChar w:fldCharType="end"/>
      </w:r>
      <w:r w:rsidRPr="00D87945">
        <w:rPr>
          <w:rFonts w:cs="Times New Roman"/>
        </w:rPr>
        <w:t xml:space="preserve">, baja abrasión durante el procesamiento </w:t>
      </w:r>
      <w:r w:rsidRPr="00D87945">
        <w:rPr>
          <w:rFonts w:cs="Times New Roman"/>
        </w:rPr>
        <w:fldChar w:fldCharType="begin"/>
      </w:r>
      <w:r w:rsidR="00EC692E">
        <w:rPr>
          <w:rFonts w:cs="Times New Roman"/>
        </w:rPr>
        <w:instrText xml:space="preserve"> ADDIN ZOTERO_ITEM CSL_CITATION {"citationID":"jzaRwJ6V","properties":{"formattedCitation":"[2, 6]","plainCitation":"[2, 6]","noteIndex":0},"citationItems":[{"id":882,"uris":["http://zotero.org/users/1264427/items/JZ7MJ4D5"],"itemData":{"id":882,"type":"book","call-number":"TA418.9.C6 G745 2004","event-place":"Boca Raton, Fla. : Cambridge, England","ISBN":"978-1-84569-459-3","number-of-pages":"576","publisher":"Elsevier Science","publisher-place":"Boca Raton, Fla. : Cambridge, England","source":"Library of Congress ISBN","title":"Properties and performance of natural-fibre composites","title-short":"Green composites","editor":[{"family":"Pickering","given":"K."}],"issued":{"date-parts":[["2008"]]}},"label":"page"},{"id":400,"uris":["http://zotero.org/users/1264427/items/27EASQXK"],"itemData":{"id":400,"type":"article-journal","container-title":"Construction and Building Materials","DOI":"10.1016/j.conbuildmat.2016.04.139","ISSN":"09500618","language":"en","page":"93-97","source":"CrossRef","title":"Guadua angustifolia bamboo fibers as reinforcement of polymeric matrices: An exploratory study","title-short":"Guadua angustifolia bamboo fibers as reinforcement of polymeric matrices","volume":"116","author":[{"family":"Luna","given":"P."},{"family":"Lizarazo-Marriaga","given":"J."},{"family":"Mariño","given":"A."}],"issued":{"date-parts":[["2016",7]]}},"label":"page"}],"schema":"https://github.com/citation-style-language/schema/raw/master/csl-citation.json"} </w:instrText>
      </w:r>
      <w:r w:rsidRPr="00D87945">
        <w:rPr>
          <w:rFonts w:cs="Times New Roman"/>
        </w:rPr>
        <w:fldChar w:fldCharType="separate"/>
      </w:r>
      <w:r w:rsidR="00EC692E" w:rsidRPr="00EC692E">
        <w:rPr>
          <w:rFonts w:cs="Times New Roman"/>
        </w:rPr>
        <w:t>[2, 6]</w:t>
      </w:r>
      <w:r w:rsidRPr="00D87945">
        <w:rPr>
          <w:rFonts w:cs="Times New Roman"/>
        </w:rPr>
        <w:fldChar w:fldCharType="end"/>
      </w:r>
      <w:r w:rsidRPr="00D87945">
        <w:rPr>
          <w:rFonts w:cs="Times New Roman"/>
          <w:lang w:val="es-EC"/>
        </w:rPr>
        <w:t xml:space="preserve">, reciclabilidad </w:t>
      </w:r>
      <w:r w:rsidRPr="00D87945">
        <w:rPr>
          <w:rFonts w:cs="Times New Roman"/>
        </w:rPr>
        <w:fldChar w:fldCharType="begin"/>
      </w:r>
      <w:r w:rsidR="00EC692E">
        <w:rPr>
          <w:rFonts w:cs="Times New Roman"/>
          <w:lang w:val="es-EC"/>
        </w:rPr>
        <w:instrText xml:space="preserve"> ADDIN ZOTERO_ITEM CSL_CITATION {"citationID":"18EW2EKm","properties":{"formattedCitation":"[2, 6]","plainCitation":"[2, 6]","noteIndex":0},"citationItems":[{"id":882,"uris":["http://zotero.org/users/1264427/items/JZ7MJ4D5"],"itemData":{"id":882,"type":"book","call-number":"TA418.9.C6 G745 2004","event-place":"Boca Raton, Fla. : Cambridge, England","ISBN":"978-1-84569-459-3","number-of-pages":"576","publisher":"Elsevier Science","publisher-place":"Boca Raton, Fla. : Cambridge, England","source":"Library of Congress ISBN","title":"Properties and performance of natural-fibre composites","title-short":"Green composites","editor":[{"family":"Pickering","given":"K."}],"issued":{"date-parts":[["2008"]]}},"label":"page"},{"id":400,"uris":["http://zotero.org/users/1264427/items/27EASQXK"],"itemData":{"id":400,"type":"article-journal","container-title":"Construction and Building Materials","DOI":"10.1016/j.conbuildmat.2016.04.139","ISSN":"09500618","language":"en","page":"93-97","source":"CrossRef","title":"Guadua angustifolia bamboo fibers as reinforcement of polymeric matrices: An exploratory study","title-short":"Guadua angustifolia bamboo fibers as reinforcement of polymeric matrices","volume":"116","author":[{"family":"Luna","given":"P."},{"family":"Lizarazo-Marriaga","given":"J."},{"family":"Mariño","given":"A."}],"issued":{"date-parts":[["2016",7]]}},"label":"page"}],"schema":"https://github.com/citation-style-language/schema/raw/master/csl-citation.json"} </w:instrText>
      </w:r>
      <w:r w:rsidRPr="00D87945">
        <w:rPr>
          <w:rFonts w:cs="Times New Roman"/>
        </w:rPr>
        <w:fldChar w:fldCharType="separate"/>
      </w:r>
      <w:r w:rsidR="00EC692E" w:rsidRPr="00EC692E">
        <w:rPr>
          <w:rFonts w:cs="Times New Roman"/>
        </w:rPr>
        <w:t>[2, 6]</w:t>
      </w:r>
      <w:r w:rsidRPr="00D87945">
        <w:rPr>
          <w:rFonts w:cs="Times New Roman"/>
        </w:rPr>
        <w:fldChar w:fldCharType="end"/>
      </w:r>
      <w:r w:rsidRPr="00D87945">
        <w:rPr>
          <w:rFonts w:cs="Times New Roman"/>
          <w:lang w:val="es-EC"/>
        </w:rPr>
        <w:t xml:space="preserve"> y menor consumo de energía al procesarlas </w:t>
      </w:r>
      <w:r w:rsidRPr="00D87945">
        <w:rPr>
          <w:rFonts w:cs="Times New Roman"/>
        </w:rPr>
        <w:fldChar w:fldCharType="begin"/>
      </w:r>
      <w:r w:rsidR="00EC692E">
        <w:rPr>
          <w:rFonts w:cs="Times New Roman"/>
          <w:lang w:val="es-EC"/>
        </w:rPr>
        <w:instrText xml:space="preserve"> ADDIN ZOTERO_ITEM CSL_CITATION {"citationID":"j30b2CLk","properties":{"formattedCitation":"[2]","plainCitation":"[2]","noteIndex":0},"citationItems":[{"id":400,"uris":["http://zotero.org/users/1264427/items/27EASQXK"],"itemData":{"id":400,"type":"article-journal","container-title":"Construction and Building Materials","DOI":"10.1016/j.conbuildmat.2016.04.139","ISSN":"09500618","language":"en","page":"93-97","source":"CrossRef","title":"Guadua angustifolia bamboo fibers as reinforcement of polymeric matrices: An exploratory study","title-short":"Guadua angustifolia bamboo fibers as reinforcement of polymeric matrices","volume":"116","author":[{"family":"Luna","given":"P."},{"family":"Lizarazo-Marriaga","given":"J."},{"family":"Mariño","given":"A."}],"issued":{"date-parts":[["2016",7]]}},"label":"page"}],"schema":"https://github.com/citation-style-language/schema/raw/master/csl-citation.json"} </w:instrText>
      </w:r>
      <w:r w:rsidRPr="00D87945">
        <w:rPr>
          <w:rFonts w:cs="Times New Roman"/>
        </w:rPr>
        <w:fldChar w:fldCharType="separate"/>
      </w:r>
      <w:r w:rsidR="00EC692E" w:rsidRPr="00EC692E">
        <w:rPr>
          <w:rFonts w:cs="Times New Roman"/>
        </w:rPr>
        <w:t>[2]</w:t>
      </w:r>
      <w:r w:rsidRPr="00D87945">
        <w:rPr>
          <w:rFonts w:cs="Times New Roman"/>
        </w:rPr>
        <w:fldChar w:fldCharType="end"/>
      </w:r>
      <w:r w:rsidRPr="00D87945">
        <w:rPr>
          <w:rFonts w:cs="Times New Roman"/>
          <w:lang w:val="es-EC"/>
        </w:rPr>
        <w:t xml:space="preserve">. Además, estas fibras son capaces de incrementar tanto la rigidez como la resistencia de las matrices termoplásticas si se les practica el tratamiento de compatibilización adecuado </w:t>
      </w:r>
      <w:r w:rsidRPr="00D87945">
        <w:rPr>
          <w:rFonts w:cs="Times New Roman"/>
        </w:rPr>
        <w:fldChar w:fldCharType="begin"/>
      </w:r>
      <w:r w:rsidR="00EE6696">
        <w:rPr>
          <w:rFonts w:cs="Times New Roman"/>
          <w:lang w:val="es-EC"/>
        </w:rPr>
        <w:instrText xml:space="preserve"> ADDIN ZOTERO_ITEM CSL_CITATION {"citationID":"lIU9WaIg","properties":{"formattedCitation":"[6]","plainCitation":"[6]","noteIndex":0},"citationItems":[{"id":882,"uris":["http://zotero.org/users/1264427/items/JZ7MJ4D5"],"itemData":{"id":882,"type":"book","call-number":"TA418.9.C6 G745 2004","event-place":"Boca Raton, Fla. : Cambridge, England","ISBN":"978-1-84569-459-3","number-of-pages":"576","publisher":"Elsevier Science","publisher-place":"Boca Raton, Fla. : Cambridge, England","source":"Library of Congress ISBN","title":"Properties and performance of natural-fibre composites","title-short":"Green composites","editor":[{"family":"Pickering","given":"K."}],"issued":{"date-parts":[["2008"]]}},"label":"page"}],"schema":"https://github.com/citation-style-language/schema/raw/master/csl-citation.json"} </w:instrText>
      </w:r>
      <w:r w:rsidRPr="00D87945">
        <w:rPr>
          <w:rFonts w:cs="Times New Roman"/>
        </w:rPr>
        <w:fldChar w:fldCharType="separate"/>
      </w:r>
      <w:r w:rsidR="00EE6696" w:rsidRPr="00EE6696">
        <w:rPr>
          <w:rFonts w:cs="Times New Roman"/>
        </w:rPr>
        <w:t>[6]</w:t>
      </w:r>
      <w:r w:rsidRPr="00D87945">
        <w:rPr>
          <w:rFonts w:cs="Times New Roman"/>
        </w:rPr>
        <w:fldChar w:fldCharType="end"/>
      </w:r>
      <w:r w:rsidRPr="00D87945">
        <w:rPr>
          <w:rFonts w:cs="Times New Roman"/>
          <w:lang w:val="es-EC"/>
        </w:rPr>
        <w:t>.</w:t>
      </w:r>
    </w:p>
    <w:p w14:paraId="4A3A7CC4" w14:textId="2EA95593" w:rsidR="00A44C2B" w:rsidRDefault="00303940" w:rsidP="00A44C2B">
      <w:pPr>
        <w:pStyle w:val="Paragraph"/>
        <w:spacing w:line="240" w:lineRule="auto"/>
        <w:jc w:val="both"/>
        <w:rPr>
          <w:sz w:val="20"/>
          <w:szCs w:val="20"/>
          <w:lang w:val="es-EC"/>
        </w:rPr>
      </w:pPr>
      <w:r>
        <w:rPr>
          <w:sz w:val="20"/>
          <w:szCs w:val="20"/>
          <w:lang w:val="es-EC"/>
        </w:rPr>
        <w:t>L</w:t>
      </w:r>
      <w:r w:rsidR="00A44C2B" w:rsidRPr="00D87945">
        <w:rPr>
          <w:sz w:val="20"/>
          <w:szCs w:val="20"/>
          <w:lang w:val="es-EC"/>
        </w:rPr>
        <w:t xml:space="preserve">as fibras de bambú, se han destacado por presentar excelentes propiedades específicas </w:t>
      </w:r>
      <w:r w:rsidR="00A44C2B" w:rsidRPr="00D87945">
        <w:rPr>
          <w:sz w:val="20"/>
          <w:szCs w:val="20"/>
        </w:rPr>
        <w:fldChar w:fldCharType="begin"/>
      </w:r>
      <w:r w:rsidR="00EE6696">
        <w:rPr>
          <w:sz w:val="20"/>
          <w:szCs w:val="20"/>
          <w:lang w:val="es-EC"/>
        </w:rPr>
        <w:instrText xml:space="preserve"> ADDIN ZOTERO_ITEM CSL_CITATION {"citationID":"wxSuDeg1","properties":{"formattedCitation":"[7]","plainCitation":"[7]","noteIndex":0},"citationItems":[{"id":473,"uris":["http://zotero.org/users/1264427/items/JVQ67ZS5"],"itemData":{"id":473,"type":"article-journal","container-title":"Composites Part A: Applied Science and Manufacturing","DOI":"10.1016/j.compositesa.2014.02.003","ISSN":"1359835X","language":"en","page":"115-125","source":"CrossRef","title":"Bamboo fibres for reinforcement in composite materials: Strength Weibull analysis","title-short":"Bamboo fibres for reinforcement in composite materials","volume":"61","author":[{"family":"Trujillo","given":"E."},{"family":"Moesen","given":"M."},{"family":"Osorio","given":"L."},{"family":"Van Vuure","given":"A.W."},{"family":"Ivens","given":"J."},{"family":"Verpoest","given":"I."}],"issued":{"date-parts":[["2014",6]]}},"label":"page"}],"schema":"https://github.com/citation-style-language/schema/raw/master/csl-citation.json"} </w:instrText>
      </w:r>
      <w:r w:rsidR="00A44C2B" w:rsidRPr="00D87945">
        <w:rPr>
          <w:sz w:val="20"/>
          <w:szCs w:val="20"/>
        </w:rPr>
        <w:fldChar w:fldCharType="separate"/>
      </w:r>
      <w:r w:rsidR="00EE6696" w:rsidRPr="00EE6696">
        <w:rPr>
          <w:sz w:val="20"/>
          <w:lang w:val="es-EC"/>
        </w:rPr>
        <w:t>[7]</w:t>
      </w:r>
      <w:r w:rsidR="00A44C2B" w:rsidRPr="00D87945">
        <w:rPr>
          <w:sz w:val="20"/>
          <w:szCs w:val="20"/>
        </w:rPr>
        <w:fldChar w:fldCharType="end"/>
      </w:r>
      <w:r w:rsidR="00A44C2B" w:rsidRPr="00D87945">
        <w:rPr>
          <w:sz w:val="20"/>
          <w:szCs w:val="20"/>
          <w:lang w:val="es-EC"/>
        </w:rPr>
        <w:t xml:space="preserve">. La </w:t>
      </w:r>
      <w:r w:rsidR="00A44C2B" w:rsidRPr="00D87945">
        <w:rPr>
          <w:i/>
          <w:sz w:val="20"/>
          <w:szCs w:val="20"/>
          <w:lang w:val="es-EC"/>
        </w:rPr>
        <w:t>Guadua angustifolia Kunth</w:t>
      </w:r>
      <w:r w:rsidR="00A44C2B" w:rsidRPr="00D87945">
        <w:rPr>
          <w:sz w:val="20"/>
          <w:szCs w:val="20"/>
          <w:lang w:val="es-EC"/>
        </w:rPr>
        <w:t xml:space="preserve"> (GAK), es una especie de bambú gigante denominada “fibra de vidrio natural”</w:t>
      </w:r>
      <w:r>
        <w:rPr>
          <w:sz w:val="20"/>
          <w:szCs w:val="20"/>
          <w:lang w:val="es-EC"/>
        </w:rPr>
        <w:t xml:space="preserve">; crece en Centro y Suramérica. </w:t>
      </w:r>
      <w:r w:rsidR="00A44C2B" w:rsidRPr="00D87945">
        <w:rPr>
          <w:sz w:val="20"/>
          <w:szCs w:val="20"/>
          <w:lang w:val="es-EC"/>
        </w:rPr>
        <w:t xml:space="preserve">Esta planta que pertenece a las gramíneas gigantes es una de las especies más grandes y resistentes de bambú en el mundo. Su resistencia mecánica está asociada al contenido de celulosa (mayor al 50 %), estratégicamente ubicada dentro del culmo </w:t>
      </w:r>
      <w:r w:rsidR="00A44C2B" w:rsidRPr="00D87945">
        <w:rPr>
          <w:sz w:val="20"/>
          <w:szCs w:val="20"/>
        </w:rPr>
        <w:fldChar w:fldCharType="begin"/>
      </w:r>
      <w:r w:rsidR="00EE6696">
        <w:rPr>
          <w:sz w:val="20"/>
          <w:szCs w:val="20"/>
          <w:lang w:val="es-EC"/>
        </w:rPr>
        <w:instrText xml:space="preserve"> ADDIN ZOTERO_ITEM CSL_CITATION {"citationID":"n2ojo4Id","properties":{"formattedCitation":"[8]","plainCitation":"[8]","noteIndex":0},"citationItems":[{"id":962,"uris":["http://zotero.org/users/1264427/items/CKH8ADA8"],"itemData":{"id":962,"type":"thesis","event-place":"Colombia","genre":"M.S. Tesis","language":"Español","number-of-pages":"146","publisher":"Universidad de los Andes","publisher-place":"Colombia","source":"Google Scholar","title":"Extracción y caracterización mecánica de las fibras de bambú (Guadua angustifolia) para su uso potencial como refuerzo de materiales compuestos","URL":"http://168.176.5.108/index.php/acta_agronomica/article/view/195","author":[{"family":"Estrada Mejía","given":"Martín"}],"accessed":{"date-parts":[["2016",5,16]]},"issued":{"date-parts":[["2010"]]}}}],"schema":"https://github.com/citation-style-language/schema/raw/master/csl-citation.json"} </w:instrText>
      </w:r>
      <w:r w:rsidR="00A44C2B" w:rsidRPr="00D87945">
        <w:rPr>
          <w:sz w:val="20"/>
          <w:szCs w:val="20"/>
        </w:rPr>
        <w:fldChar w:fldCharType="separate"/>
      </w:r>
      <w:r w:rsidR="00EE6696" w:rsidRPr="00EE6696">
        <w:rPr>
          <w:sz w:val="20"/>
          <w:lang w:val="es-EC"/>
        </w:rPr>
        <w:t>[8]</w:t>
      </w:r>
      <w:r w:rsidR="00A44C2B" w:rsidRPr="00D87945">
        <w:rPr>
          <w:sz w:val="20"/>
          <w:szCs w:val="20"/>
        </w:rPr>
        <w:fldChar w:fldCharType="end"/>
      </w:r>
      <w:r>
        <w:rPr>
          <w:sz w:val="20"/>
          <w:szCs w:val="20"/>
          <w:lang w:val="es-EC"/>
        </w:rPr>
        <w:t>.</w:t>
      </w:r>
    </w:p>
    <w:p w14:paraId="78D2B498" w14:textId="77777777" w:rsidR="00303940" w:rsidRDefault="00303940" w:rsidP="009D0B77">
      <w:pPr>
        <w:pStyle w:val="Newparagraph"/>
        <w:spacing w:line="240" w:lineRule="auto"/>
        <w:ind w:firstLine="0"/>
        <w:jc w:val="both"/>
        <w:rPr>
          <w:sz w:val="20"/>
          <w:szCs w:val="20"/>
          <w:lang w:val="es-EC"/>
        </w:rPr>
      </w:pPr>
    </w:p>
    <w:p w14:paraId="240766A6" w14:textId="33013DB1" w:rsidR="009D0B77" w:rsidRDefault="00303940" w:rsidP="009D0B77">
      <w:pPr>
        <w:pStyle w:val="Newparagraph"/>
        <w:spacing w:line="240" w:lineRule="auto"/>
        <w:ind w:firstLine="0"/>
        <w:jc w:val="both"/>
        <w:rPr>
          <w:sz w:val="20"/>
          <w:szCs w:val="20"/>
          <w:lang w:val="es-EC"/>
        </w:rPr>
      </w:pPr>
      <w:r>
        <w:rPr>
          <w:sz w:val="20"/>
          <w:szCs w:val="20"/>
          <w:lang w:val="es-EC"/>
        </w:rPr>
        <w:t>L</w:t>
      </w:r>
      <w:r w:rsidR="009D0B77" w:rsidRPr="00D87945">
        <w:rPr>
          <w:sz w:val="20"/>
          <w:szCs w:val="20"/>
          <w:lang w:val="es-EC"/>
        </w:rPr>
        <w:t>as nanofibras</w:t>
      </w:r>
      <w:r>
        <w:rPr>
          <w:sz w:val="20"/>
          <w:szCs w:val="20"/>
          <w:lang w:val="es-EC"/>
        </w:rPr>
        <w:t xml:space="preserve"> de celulosa presentan mayor estabilidad térmica con respecto a las microfibras lignocelulósicas </w:t>
      </w:r>
      <w:r w:rsidR="009D0B77" w:rsidRPr="00D87945">
        <w:rPr>
          <w:sz w:val="20"/>
          <w:szCs w:val="20"/>
        </w:rPr>
        <w:fldChar w:fldCharType="begin"/>
      </w:r>
      <w:r w:rsidR="00EE6696">
        <w:rPr>
          <w:sz w:val="20"/>
          <w:szCs w:val="20"/>
          <w:lang w:val="es-EC"/>
        </w:rPr>
        <w:instrText xml:space="preserve"> ADDIN ZOTERO_ITEM CSL_CITATION {"citationID":"K5W3USHx","properties":{"formattedCitation":"[9]","plainCitation":"[9]","noteIndex":0},"citationItems":[{"id":7294,"uris":["http://zotero.org/groups/2401084/items/SEUXZ8C4"],"itemData":{"id":7294,"type":"article-journal","abstract":"This study focused on preparation of microfibers from bamboo culms using steam explosion with and without chemical treatments, and utilization of the isolated fibers in formation of bamboo paper fabricated with nanofibrillated cellulose (NFC). Compared with those obtained from the steam explosion alone (S), the bamboo microfibers isolated using the steam explosion followed by bleaching process (S/A) exhibited a significantly reduced fiber width of 7.5 μm and a markedly increased cellulose content of 97.85%. The S/A fiber showed an increased decomposition temperature, corresponding with lower contents of hemicellulose and lignin than those of the S fiber. The S/A microfibers were subsequently proceeded to paper formation. Physical and mechanical properties of the paper with an introduction of different NFC concentrations (0-50 wt%) were investigated. The linear relationship between the density, porosity and mechanical properties of the paper and NFC contents was observed. The more the NFC content, the greater the density and the lower the porosity the paper exhibited. At 50 wt% NFC, the paper density increased to 0.64 g cm-3, and the paper porosity decreased to 57.0% whereas the paper without NFC showed a density of 0.39 g cm-3 and porosity of 73.6%. Tensile strength and strain of the paper composed with 50 wt% NFC were 10-fold and 3-fold, respectively, greater than those of the paper without NFC. The addition of NFC could manifest paper mechanical properties and porosity within the paper structure, which would be useful for scaffold and membrane applications. © 2019 The Authors.","archive":"Scopus","container-title":"Journal of Materials Research and Technology","DOI":"10.1016/j.jmrt.2019.05.024","issue":"4","page":"3612-3622","source":"Scopus","title":"Porosity, density and mechanical properties of the paper of steam exploded bamboo microfibers controlled by nanofibrillated cellulose","volume":"8","author":[{"family":"Tanpichai","given":"S."},{"family":"Witayakran","given":"S."},{"family":"Srimarut","given":"Y."},{"family":"Woraprayote","given":"W."},{"family":"Malila","given":"Y."}],"issued":{"date-parts":[["2019"]]}}}],"schema":"https://github.com/citation-style-language/schema/raw/master/csl-citation.json"} </w:instrText>
      </w:r>
      <w:r w:rsidR="009D0B77" w:rsidRPr="00D87945">
        <w:rPr>
          <w:sz w:val="20"/>
          <w:szCs w:val="20"/>
        </w:rPr>
        <w:fldChar w:fldCharType="separate"/>
      </w:r>
      <w:r w:rsidR="00EE6696" w:rsidRPr="00EE6696">
        <w:rPr>
          <w:sz w:val="20"/>
          <w:lang w:val="es-EC"/>
        </w:rPr>
        <w:t>[9]</w:t>
      </w:r>
      <w:r w:rsidR="009D0B77" w:rsidRPr="00D87945">
        <w:rPr>
          <w:sz w:val="20"/>
          <w:szCs w:val="20"/>
        </w:rPr>
        <w:fldChar w:fldCharType="end"/>
      </w:r>
      <w:r w:rsidR="009D0B77" w:rsidRPr="00D87945">
        <w:rPr>
          <w:sz w:val="20"/>
          <w:szCs w:val="20"/>
          <w:lang w:val="es-EC"/>
        </w:rPr>
        <w:t xml:space="preserve">. </w:t>
      </w:r>
      <w:r>
        <w:rPr>
          <w:sz w:val="20"/>
          <w:szCs w:val="20"/>
          <w:lang w:val="es-EC"/>
        </w:rPr>
        <w:t xml:space="preserve">Cuando son sometidas a un pretratamiento termomecánico, </w:t>
      </w:r>
      <w:r w:rsidR="009D0B77" w:rsidRPr="00D87945">
        <w:rPr>
          <w:sz w:val="20"/>
          <w:szCs w:val="20"/>
          <w:lang w:val="es-EC"/>
        </w:rPr>
        <w:t xml:space="preserve">las nanofibras se ordenan como entes individuales </w:t>
      </w:r>
      <w:r>
        <w:rPr>
          <w:sz w:val="20"/>
          <w:szCs w:val="20"/>
          <w:lang w:val="es-EC"/>
        </w:rPr>
        <w:t xml:space="preserve">y ofrecen </w:t>
      </w:r>
      <w:r w:rsidR="009D0B77" w:rsidRPr="00D87945">
        <w:rPr>
          <w:sz w:val="20"/>
          <w:szCs w:val="20"/>
          <w:lang w:val="es-EC"/>
        </w:rPr>
        <w:t xml:space="preserve">mejores capacidades de refuerzo en compuestos </w:t>
      </w:r>
      <w:r w:rsidR="009D0B77" w:rsidRPr="00D87945">
        <w:rPr>
          <w:sz w:val="20"/>
          <w:szCs w:val="20"/>
        </w:rPr>
        <w:fldChar w:fldCharType="begin"/>
      </w:r>
      <w:r w:rsidR="00EE6696">
        <w:rPr>
          <w:sz w:val="20"/>
          <w:szCs w:val="20"/>
          <w:lang w:val="es-EC"/>
        </w:rPr>
        <w:instrText xml:space="preserve"> ADDIN ZOTERO_ITEM CSL_CITATION {"citationID":"sPfbZAzh","properties":{"formattedCitation":"[10]","plainCitation":"[10]","noteIndex":0},"citationItems":[{"id":7346,"uris":["http://zotero.org/groups/2401084/items/BG8W89KA"],"itemData":{"id":7346,"type":"article-journal","abstract":"Steam explosion process is employed for the successful extraction of cellulose nanofibrils from pineapple leaf fibres for the first time. Steam coupled acid treatment on the pineapple leaf fibres is found to be effective in the depolymerization and defibrillation of the fibre to produce nanofibrils of these fibres. The chemical constituents of the different stages of pineapple fibres undergoing treatment were analyzed according to the ASTM standards. The crystallinity of the fibres is examined from the XRD analysis. Characterization of the fibres by SEM, AFM and TEM supports the evidence for the successful isolation of nanofibrils from pineapple leaf. The developed nanocellulose promises to be a very versatile material having the wide range of biomedical applications and biotechnological applications, such as tissue engineering, drug delivery, wound dressings and medical implants. © 2010 Elsevier Ltd. All rights reserved.","archive":"Scopus","container-title":"Carbohydrate Polymers","DOI":"10.1016/j.carbpol.2010.03.046","issue":"3","page":"720-725","source":"Scopus","title":"Isolation of nanocellulose from pineapple leaf fibres by steam explosion","volume":"81","author":[{"family":"Cherian","given":"B.M."},{"family":"Leão","given":"A.L."},{"family":"Souza","given":"S.F.","non-dropping-particle":"de"},{"family":"Thomas","given":"S."},{"family":"Pothan","given":"L.A."},{"family":"Kottaisamy","given":"M."}],"issued":{"date-parts":[["2010"]]}}}],"schema":"https://github.com/citation-style-language/schema/raw/master/csl-citation.json"} </w:instrText>
      </w:r>
      <w:r w:rsidR="009D0B77" w:rsidRPr="00D87945">
        <w:rPr>
          <w:sz w:val="20"/>
          <w:szCs w:val="20"/>
        </w:rPr>
        <w:fldChar w:fldCharType="separate"/>
      </w:r>
      <w:r w:rsidR="00EE6696" w:rsidRPr="00EE6696">
        <w:rPr>
          <w:sz w:val="20"/>
          <w:lang w:val="es-EC"/>
        </w:rPr>
        <w:t>[10]</w:t>
      </w:r>
      <w:r w:rsidR="009D0B77" w:rsidRPr="00D87945">
        <w:rPr>
          <w:sz w:val="20"/>
          <w:szCs w:val="20"/>
        </w:rPr>
        <w:fldChar w:fldCharType="end"/>
      </w:r>
      <w:r>
        <w:rPr>
          <w:sz w:val="20"/>
          <w:szCs w:val="20"/>
          <w:lang w:val="es-EC"/>
        </w:rPr>
        <w:t xml:space="preserve">, ya que </w:t>
      </w:r>
      <w:r w:rsidRPr="00D87945">
        <w:rPr>
          <w:sz w:val="20"/>
          <w:szCs w:val="20"/>
          <w:lang w:val="es-EC"/>
        </w:rPr>
        <w:t xml:space="preserve">aumenta el confinamiento </w:t>
      </w:r>
      <w:r w:rsidR="00A52D05">
        <w:rPr>
          <w:sz w:val="20"/>
          <w:szCs w:val="20"/>
          <w:lang w:val="es-EC"/>
        </w:rPr>
        <w:t>y</w:t>
      </w:r>
      <w:r w:rsidRPr="00D87945">
        <w:rPr>
          <w:sz w:val="20"/>
          <w:szCs w:val="20"/>
          <w:lang w:val="es-EC"/>
        </w:rPr>
        <w:t xml:space="preserve"> la tenacidad de la fibra </w:t>
      </w:r>
      <w:r w:rsidR="00A52D05">
        <w:rPr>
          <w:sz w:val="20"/>
          <w:szCs w:val="20"/>
          <w:lang w:val="es-EC"/>
        </w:rPr>
        <w:t xml:space="preserve">retardando </w:t>
      </w:r>
      <w:r w:rsidRPr="00D87945">
        <w:rPr>
          <w:sz w:val="20"/>
          <w:szCs w:val="20"/>
          <w:lang w:val="es-EC"/>
        </w:rPr>
        <w:t>la propagación de grietas</w:t>
      </w:r>
      <w:r w:rsidR="00EE6696">
        <w:rPr>
          <w:sz w:val="20"/>
          <w:szCs w:val="20"/>
          <w:lang w:val="es-EC"/>
        </w:rPr>
        <w:t xml:space="preserve"> </w:t>
      </w:r>
      <w:r w:rsidRPr="00D87945">
        <w:rPr>
          <w:sz w:val="20"/>
          <w:szCs w:val="20"/>
          <w:lang w:val="es-EC"/>
        </w:rPr>
        <w:fldChar w:fldCharType="begin"/>
      </w:r>
      <w:r w:rsidR="00EE6696">
        <w:rPr>
          <w:sz w:val="20"/>
          <w:szCs w:val="20"/>
          <w:lang w:val="es-EC"/>
        </w:rPr>
        <w:instrText xml:space="preserve"> ADDIN ZOTERO_ITEM CSL_CITATION {"citationID":"WXv5I7VH","properties":{"formattedCitation":"[11]","plainCitation":"[11]","noteIndex":0},"citationItems":[{"id":7278,"uris":["http://zotero.org/groups/2401084/items/3CDFZYB5"],"itemData":{"id":7278,"type":"chapter","abstract":"Paradigm shift from using energy consuming materials to using sustainable materials has brought increasing importance of biomass utilization. Cellulose fiber and nanofiber from natural sources are nowadays regarded as key green materials. Fundamental aspects such as the microstructure and properties (including intrinsic performance) of plant fibers/nanofibers are described. Then, production (grinder, microfluidizer, chemical oxidation using (2,2,6,6-tetramethylpiperidin-1-yl)oxyl (TEMPO)), structure, and properties of nanofiber from plants including waste based sources (corn, rice, pineapple, sorghum, eucalyptus, cassava potato, apple, bamboo, tea, and coffee waste) are discussed. It was found that Young's modulus, tensile strength, and elongation at break increased drastically by decreasing the fiber diameter down to nanosize. Especially, Young's modulus increased twice, while work-to-fracture increased 13 times for the nanopaper compared with those of macropaper. Finally, cellulosic nanofiber incorporated nanocomposites are discussed. In all-cellulose composites/nanocomposites, strong cellulose reinforcements (e.g., cellulose macro/nanofibers) were favorably combined with a cellulose matrix. These composites possess excellent transparency, mechanical, and thermal properties, which are superior to traditional natural fiber reinforced plastics. Their promising properties make all-cellulose composites and nanocomposites high performance multifunctional materials. © 2017 Elsevier Ltd All rights reserved.","archive":"Scopus","container-title":"Green Composites: Waste and Nature-based Materials for a Sustainable Future: Second Edition","note":"DOI: 10.1016/B978-0-08-100783-9.00010-1","page":"19-38","source":"Scopus","title":"Cellulose fiber/nanofiber from natural sources including waste-based sources","author":[{"family":"Nishino","given":"T."}],"issued":{"date-parts":[["2017"]]}}}],"schema":"https://github.com/citation-style-language/schema/raw/master/csl-citation.json"} </w:instrText>
      </w:r>
      <w:r w:rsidRPr="00D87945">
        <w:rPr>
          <w:sz w:val="20"/>
          <w:szCs w:val="20"/>
          <w:lang w:val="es-EC"/>
        </w:rPr>
        <w:fldChar w:fldCharType="separate"/>
      </w:r>
      <w:r w:rsidR="00EE6696" w:rsidRPr="00EE6696">
        <w:rPr>
          <w:sz w:val="20"/>
          <w:lang w:val="es-EC"/>
        </w:rPr>
        <w:t>[11]</w:t>
      </w:r>
      <w:r w:rsidRPr="00D87945">
        <w:rPr>
          <w:sz w:val="20"/>
          <w:szCs w:val="20"/>
          <w:lang w:val="es-EC"/>
        </w:rPr>
        <w:fldChar w:fldCharType="end"/>
      </w:r>
      <w:r w:rsidR="009D0B77" w:rsidRPr="00D87945">
        <w:rPr>
          <w:sz w:val="20"/>
          <w:szCs w:val="20"/>
          <w:lang w:val="es-EC"/>
        </w:rPr>
        <w:t xml:space="preserve">. </w:t>
      </w:r>
      <w:r w:rsidR="00A52D05">
        <w:rPr>
          <w:sz w:val="20"/>
          <w:szCs w:val="20"/>
          <w:lang w:val="es-EC"/>
        </w:rPr>
        <w:t xml:space="preserve">La remoción </w:t>
      </w:r>
      <w:r w:rsidR="009D0B77" w:rsidRPr="00D87945">
        <w:rPr>
          <w:sz w:val="20"/>
          <w:szCs w:val="20"/>
          <w:lang w:val="es-EC"/>
        </w:rPr>
        <w:t xml:space="preserve">de </w:t>
      </w:r>
      <w:r w:rsidR="00A52D05">
        <w:rPr>
          <w:sz w:val="20"/>
          <w:szCs w:val="20"/>
          <w:lang w:val="es-EC"/>
        </w:rPr>
        <w:t>elementos</w:t>
      </w:r>
      <w:r w:rsidR="009D0B77" w:rsidRPr="00D87945">
        <w:rPr>
          <w:sz w:val="20"/>
          <w:szCs w:val="20"/>
          <w:lang w:val="es-EC"/>
        </w:rPr>
        <w:t xml:space="preserve"> no celulósicos </w:t>
      </w:r>
      <w:r w:rsidR="00A52D05">
        <w:rPr>
          <w:sz w:val="20"/>
          <w:szCs w:val="20"/>
          <w:lang w:val="es-EC"/>
        </w:rPr>
        <w:t xml:space="preserve">presentes </w:t>
      </w:r>
      <w:r w:rsidR="009D0B77" w:rsidRPr="00D87945">
        <w:rPr>
          <w:sz w:val="20"/>
          <w:szCs w:val="20"/>
          <w:lang w:val="es-EC"/>
        </w:rPr>
        <w:t xml:space="preserve">en la matriz celulósica de la planta, </w:t>
      </w:r>
      <w:r w:rsidR="00A52D05">
        <w:rPr>
          <w:sz w:val="20"/>
          <w:szCs w:val="20"/>
          <w:lang w:val="es-EC"/>
        </w:rPr>
        <w:t>permite obtener</w:t>
      </w:r>
      <w:r w:rsidR="009D0B77" w:rsidRPr="00D87945">
        <w:rPr>
          <w:sz w:val="20"/>
          <w:szCs w:val="20"/>
          <w:lang w:val="es-EC"/>
        </w:rPr>
        <w:t xml:space="preserve"> compuestos </w:t>
      </w:r>
      <w:r w:rsidR="00A52D05">
        <w:rPr>
          <w:sz w:val="20"/>
          <w:szCs w:val="20"/>
          <w:lang w:val="es-EC"/>
        </w:rPr>
        <w:t>con mayor</w:t>
      </w:r>
      <w:r w:rsidR="009D0B77" w:rsidRPr="00D87945">
        <w:rPr>
          <w:sz w:val="20"/>
          <w:szCs w:val="20"/>
          <w:lang w:val="es-EC"/>
        </w:rPr>
        <w:t xml:space="preserve"> resistencia mecánica, té</w:t>
      </w:r>
      <w:r w:rsidR="00A52D05">
        <w:rPr>
          <w:sz w:val="20"/>
          <w:szCs w:val="20"/>
          <w:lang w:val="es-EC"/>
        </w:rPr>
        <w:t xml:space="preserve">rmica, baja densidad, ligereza </w:t>
      </w:r>
      <w:r w:rsidR="009D0B77" w:rsidRPr="00D87945">
        <w:rPr>
          <w:sz w:val="20"/>
          <w:szCs w:val="20"/>
          <w:lang w:val="es-EC"/>
        </w:rPr>
        <w:fldChar w:fldCharType="begin"/>
      </w:r>
      <w:r w:rsidR="00EE6696">
        <w:rPr>
          <w:sz w:val="20"/>
          <w:szCs w:val="20"/>
          <w:lang w:val="es-EC"/>
        </w:rPr>
        <w:instrText xml:space="preserve"> ADDIN ZOTERO_ITEM CSL_CITATION {"citationID":"THCYkZyT","properties":{"formattedCitation":"[4]","plainCitation":"[4]","noteIndex":0},"citationItems":[{"id":7936,"uris":["http://zotero.org/groups/2401084/items/L65B9YLJ"],"itemData":{"id":7936,"type":"thesis","abstract":"Autoría: Eduardo Espinosa Víctor.\nDirección de la Tesis: Alejandro Rodríguez Pascual.\nLectura: Universidad de Córdoba (ESP) en 2019.\nTesis doctoral en Dialnet.","genre":"http://purl.org/dc/dcmitype/Text","language":"es","publisher":"Universidad de Córdoba (ESP)","source":"dialnet.unirioja.es","title":"Lignonanofibras de celulosa (lnfc) a partir de residuos agro-industriales no madereros. Obtención, caracterización y aplicaciones","URL":"https://dialnet.unirioja.es/servlet/tesis?codigo=236384","author":[{"family":"Víctor","given":"Eduardo Espinosa"}],"accessed":{"date-parts":[["2022",2,9]]},"issued":{"date-parts":[["2019"]]}},"label":"page"}],"schema":"https://github.com/citation-style-language/schema/raw/master/csl-citation.json"} </w:instrText>
      </w:r>
      <w:r w:rsidR="009D0B77" w:rsidRPr="00D87945">
        <w:rPr>
          <w:sz w:val="20"/>
          <w:szCs w:val="20"/>
          <w:lang w:val="es-EC"/>
        </w:rPr>
        <w:fldChar w:fldCharType="separate"/>
      </w:r>
      <w:r w:rsidR="00EE6696" w:rsidRPr="00EE6696">
        <w:rPr>
          <w:sz w:val="20"/>
          <w:lang w:val="es-EC"/>
        </w:rPr>
        <w:t>[4]</w:t>
      </w:r>
      <w:r w:rsidR="009D0B77" w:rsidRPr="00D87945">
        <w:rPr>
          <w:sz w:val="20"/>
          <w:szCs w:val="20"/>
          <w:lang w:val="es-EC"/>
        </w:rPr>
        <w:fldChar w:fldCharType="end"/>
      </w:r>
      <w:r w:rsidR="00A52D05">
        <w:rPr>
          <w:sz w:val="20"/>
          <w:szCs w:val="20"/>
          <w:lang w:val="es-EC"/>
        </w:rPr>
        <w:t xml:space="preserve">. La literatura reporta diferentes técnicas para la obtención de nanocelulosa vegetal que varían dependiendo de la </w:t>
      </w:r>
      <w:r w:rsidR="00A52D05">
        <w:rPr>
          <w:sz w:val="20"/>
          <w:szCs w:val="20"/>
          <w:lang w:val="es-EC"/>
        </w:rPr>
        <w:t xml:space="preserve">naturaleza de cada planta. No se cuenta con un estudio completo de la metodología para la obtención de microfibras y </w:t>
      </w:r>
      <w:r w:rsidR="009B47F3">
        <w:rPr>
          <w:sz w:val="20"/>
          <w:szCs w:val="20"/>
          <w:lang w:val="es-EC"/>
        </w:rPr>
        <w:t>nanofibras de celulosa</w:t>
      </w:r>
      <w:r w:rsidR="00A52D05">
        <w:rPr>
          <w:sz w:val="20"/>
          <w:szCs w:val="20"/>
          <w:lang w:val="es-EC"/>
        </w:rPr>
        <w:t xml:space="preserve"> a partir de </w:t>
      </w:r>
      <w:r w:rsidR="00A52D05" w:rsidRPr="009B47F3">
        <w:rPr>
          <w:i/>
          <w:sz w:val="20"/>
          <w:szCs w:val="20"/>
          <w:lang w:val="es-EC"/>
        </w:rPr>
        <w:t>guadua angustifolia</w:t>
      </w:r>
      <w:r w:rsidR="00A52D05">
        <w:rPr>
          <w:sz w:val="20"/>
          <w:szCs w:val="20"/>
          <w:lang w:val="es-EC"/>
        </w:rPr>
        <w:t>. Por lo tanto, e</w:t>
      </w:r>
      <w:r w:rsidR="009D0B77" w:rsidRPr="00D87945">
        <w:rPr>
          <w:sz w:val="20"/>
          <w:szCs w:val="20"/>
          <w:lang w:val="es-EC"/>
        </w:rPr>
        <w:t xml:space="preserve">l presente artículo presenta un proceso secuencial de aislamiento de </w:t>
      </w:r>
      <w:r w:rsidR="00A52D05">
        <w:rPr>
          <w:sz w:val="20"/>
          <w:szCs w:val="20"/>
          <w:lang w:val="es-EC"/>
        </w:rPr>
        <w:t>nanofibras de celulosa</w:t>
      </w:r>
      <w:r w:rsidR="009B47F3">
        <w:rPr>
          <w:sz w:val="20"/>
          <w:szCs w:val="20"/>
          <w:lang w:val="es-EC"/>
        </w:rPr>
        <w:t xml:space="preserve"> (CNF</w:t>
      </w:r>
      <w:r w:rsidR="00CA47C8">
        <w:rPr>
          <w:sz w:val="20"/>
          <w:szCs w:val="20"/>
          <w:lang w:val="es-EC"/>
        </w:rPr>
        <w:t>s</w:t>
      </w:r>
      <w:r w:rsidR="009B47F3">
        <w:rPr>
          <w:sz w:val="20"/>
          <w:szCs w:val="20"/>
          <w:lang w:val="es-EC"/>
        </w:rPr>
        <w:t>)</w:t>
      </w:r>
      <w:r w:rsidR="009D0B77" w:rsidRPr="00D87945">
        <w:rPr>
          <w:sz w:val="20"/>
          <w:szCs w:val="20"/>
          <w:lang w:val="es-EC"/>
        </w:rPr>
        <w:t>. El análisis f</w:t>
      </w:r>
      <w:r w:rsidR="00974963">
        <w:rPr>
          <w:sz w:val="20"/>
          <w:szCs w:val="20"/>
          <w:lang w:val="es-EC"/>
        </w:rPr>
        <w:t>ue realizado en términos de su morfología</w:t>
      </w:r>
      <w:r w:rsidR="009D0B77" w:rsidRPr="00D87945">
        <w:rPr>
          <w:sz w:val="20"/>
          <w:szCs w:val="20"/>
          <w:lang w:val="es-EC"/>
        </w:rPr>
        <w:t xml:space="preserve">, </w:t>
      </w:r>
      <w:r w:rsidR="00974963">
        <w:rPr>
          <w:sz w:val="20"/>
          <w:szCs w:val="20"/>
          <w:lang w:val="es-EC"/>
        </w:rPr>
        <w:t>grupos funcionales</w:t>
      </w:r>
      <w:r w:rsidR="009D0B77" w:rsidRPr="00D87945">
        <w:rPr>
          <w:sz w:val="20"/>
          <w:szCs w:val="20"/>
          <w:lang w:val="es-EC"/>
        </w:rPr>
        <w:t xml:space="preserve">, </w:t>
      </w:r>
      <w:r w:rsidR="00974963">
        <w:rPr>
          <w:sz w:val="20"/>
          <w:szCs w:val="20"/>
          <w:lang w:val="es-EC"/>
        </w:rPr>
        <w:t>propiedades térmicas e índice de cristalinidad</w:t>
      </w:r>
      <w:r w:rsidR="009D0B77" w:rsidRPr="00D87945">
        <w:rPr>
          <w:sz w:val="20"/>
          <w:szCs w:val="20"/>
          <w:lang w:val="es-EC"/>
        </w:rPr>
        <w:t>. Se realizó un análisis morfológico mediante microscopía electrónica de barrido (SEM), microscopía de fuerza atómica (AFM), un análisis espectral</w:t>
      </w:r>
      <w:r w:rsidR="00974963">
        <w:rPr>
          <w:sz w:val="20"/>
          <w:szCs w:val="20"/>
          <w:lang w:val="es-EC"/>
        </w:rPr>
        <w:t xml:space="preserve"> </w:t>
      </w:r>
      <w:r w:rsidR="009D0B77" w:rsidRPr="00D87945">
        <w:rPr>
          <w:sz w:val="20"/>
          <w:szCs w:val="20"/>
          <w:lang w:val="es-EC"/>
        </w:rPr>
        <w:t>(ATR-FTIR)</w:t>
      </w:r>
      <w:r w:rsidR="00974963">
        <w:rPr>
          <w:sz w:val="20"/>
          <w:szCs w:val="20"/>
          <w:lang w:val="es-EC"/>
        </w:rPr>
        <w:t xml:space="preserve">, </w:t>
      </w:r>
      <w:r w:rsidR="009D0B77" w:rsidRPr="00D87945">
        <w:rPr>
          <w:sz w:val="20"/>
          <w:szCs w:val="20"/>
          <w:lang w:val="es-EC"/>
        </w:rPr>
        <w:t>análisis termogravimétrico (TGA)</w:t>
      </w:r>
      <w:r w:rsidR="00974963">
        <w:rPr>
          <w:sz w:val="20"/>
          <w:szCs w:val="20"/>
          <w:lang w:val="es-EC"/>
        </w:rPr>
        <w:t xml:space="preserve"> y difracción de rayos X (XDR)</w:t>
      </w:r>
      <w:r w:rsidR="009D0B77" w:rsidRPr="00D87945">
        <w:rPr>
          <w:sz w:val="20"/>
          <w:szCs w:val="20"/>
          <w:lang w:val="es-EC"/>
        </w:rPr>
        <w:t xml:space="preserve">. </w:t>
      </w:r>
    </w:p>
    <w:p w14:paraId="55565BFC" w14:textId="146BD425" w:rsidR="009D0B77" w:rsidRDefault="009D0B77" w:rsidP="009D0B77">
      <w:pPr>
        <w:pStyle w:val="Newparagraph"/>
        <w:spacing w:line="240" w:lineRule="auto"/>
        <w:ind w:firstLine="0"/>
        <w:jc w:val="both"/>
        <w:rPr>
          <w:iCs/>
          <w:sz w:val="20"/>
          <w:szCs w:val="20"/>
          <w:lang w:val="es-EC"/>
        </w:rPr>
      </w:pPr>
    </w:p>
    <w:p w14:paraId="0B2E50CB" w14:textId="11042852" w:rsidR="009D0B77" w:rsidRDefault="009D0B77" w:rsidP="009D0B77">
      <w:pPr>
        <w:pStyle w:val="Ttulo1"/>
        <w:rPr>
          <w:lang w:val="es-EC"/>
        </w:rPr>
      </w:pPr>
      <w:r w:rsidRPr="00D87945">
        <w:rPr>
          <w:lang w:val="es-EC"/>
        </w:rPr>
        <w:t>Materiales y métodos</w:t>
      </w:r>
    </w:p>
    <w:p w14:paraId="0ADE226A" w14:textId="26D6D70B" w:rsidR="009D0B77" w:rsidRPr="00D87945" w:rsidRDefault="001B2259" w:rsidP="009D0B77">
      <w:pPr>
        <w:pStyle w:val="Ttulo2"/>
        <w:rPr>
          <w:lang w:val="es-EC"/>
        </w:rPr>
      </w:pPr>
      <w:r>
        <w:rPr>
          <w:lang w:val="es-EC"/>
        </w:rPr>
        <w:t>Materiales</w:t>
      </w:r>
      <w:r w:rsidR="009D0B77" w:rsidRPr="00D87945">
        <w:rPr>
          <w:lang w:val="es-EC"/>
        </w:rPr>
        <w:t>.</w:t>
      </w:r>
    </w:p>
    <w:p w14:paraId="1B5DC961" w14:textId="1EEE42C6" w:rsidR="00D949E6" w:rsidRDefault="00CA47C8" w:rsidP="001B2259">
      <w:pPr>
        <w:pStyle w:val="Paragraph"/>
        <w:spacing w:line="240" w:lineRule="auto"/>
        <w:jc w:val="both"/>
        <w:rPr>
          <w:sz w:val="20"/>
          <w:szCs w:val="20"/>
          <w:lang w:val="es-EC"/>
        </w:rPr>
      </w:pPr>
      <w:r>
        <w:rPr>
          <w:sz w:val="20"/>
          <w:szCs w:val="20"/>
          <w:lang w:val="es-EC"/>
        </w:rPr>
        <w:t xml:space="preserve">La materia prima </w:t>
      </w:r>
      <w:r w:rsidR="009D0B77" w:rsidRPr="00D87945">
        <w:rPr>
          <w:sz w:val="20"/>
          <w:szCs w:val="20"/>
          <w:lang w:val="es-EC"/>
        </w:rPr>
        <w:t>emplea</w:t>
      </w:r>
      <w:r>
        <w:rPr>
          <w:sz w:val="20"/>
          <w:szCs w:val="20"/>
          <w:lang w:val="es-EC"/>
        </w:rPr>
        <w:t>da fue</w:t>
      </w:r>
      <w:r w:rsidR="009D0B77" w:rsidRPr="00D87945">
        <w:rPr>
          <w:sz w:val="20"/>
          <w:szCs w:val="20"/>
          <w:lang w:val="es-EC"/>
        </w:rPr>
        <w:t xml:space="preserve"> culmos de bambú género “</w:t>
      </w:r>
      <w:r w:rsidR="009D0B77" w:rsidRPr="00D87945">
        <w:rPr>
          <w:i/>
          <w:sz w:val="20"/>
          <w:szCs w:val="20"/>
          <w:lang w:val="es-EC"/>
        </w:rPr>
        <w:t>Guadua</w:t>
      </w:r>
      <w:r w:rsidR="009D0B77" w:rsidRPr="00D87945">
        <w:rPr>
          <w:sz w:val="20"/>
          <w:szCs w:val="20"/>
          <w:lang w:val="es-EC"/>
        </w:rPr>
        <w:t>”, especie “</w:t>
      </w:r>
      <w:r w:rsidR="009D0B77" w:rsidRPr="00D87945">
        <w:rPr>
          <w:i/>
          <w:sz w:val="20"/>
          <w:szCs w:val="20"/>
          <w:lang w:val="es-EC"/>
        </w:rPr>
        <w:t>angustifolia Kunth</w:t>
      </w:r>
      <w:r w:rsidR="009D0B77" w:rsidRPr="00D87945">
        <w:rPr>
          <w:sz w:val="20"/>
          <w:szCs w:val="20"/>
          <w:lang w:val="es-EC"/>
        </w:rPr>
        <w:t>” (GAK)</w:t>
      </w:r>
      <w:r w:rsidR="001B2259">
        <w:rPr>
          <w:sz w:val="20"/>
          <w:szCs w:val="20"/>
          <w:lang w:val="es-EC"/>
        </w:rPr>
        <w:t>.</w:t>
      </w:r>
      <w:r w:rsidR="007A5F87">
        <w:rPr>
          <w:sz w:val="20"/>
          <w:szCs w:val="20"/>
          <w:lang w:val="es-EC"/>
        </w:rPr>
        <w:t xml:space="preserve"> </w:t>
      </w:r>
      <w:r w:rsidR="007A5F87" w:rsidRPr="007A5F87">
        <w:rPr>
          <w:sz w:val="20"/>
          <w:szCs w:val="20"/>
          <w:lang w:val="es-EC"/>
        </w:rPr>
        <w:t>Como muestra de control se aislaron microfibras obtenidas mecánicamente sin el uso de reactivos</w:t>
      </w:r>
      <w:r w:rsidR="007A5F87">
        <w:rPr>
          <w:sz w:val="20"/>
          <w:szCs w:val="20"/>
          <w:lang w:val="es-EC"/>
        </w:rPr>
        <w:t xml:space="preserve">, en </w:t>
      </w:r>
      <w:r w:rsidR="007A5F87" w:rsidRPr="007A5F87">
        <w:rPr>
          <w:sz w:val="20"/>
          <w:szCs w:val="20"/>
          <w:lang w:val="es-EC"/>
        </w:rPr>
        <w:t xml:space="preserve">adelante </w:t>
      </w:r>
      <w:r w:rsidR="007A5F87">
        <w:rPr>
          <w:sz w:val="20"/>
          <w:szCs w:val="20"/>
          <w:lang w:val="es-EC"/>
        </w:rPr>
        <w:t xml:space="preserve">se designarán como </w:t>
      </w:r>
      <w:r w:rsidR="007A5F87" w:rsidRPr="007A5F87">
        <w:rPr>
          <w:sz w:val="20"/>
          <w:szCs w:val="20"/>
          <w:lang w:val="es-EC"/>
        </w:rPr>
        <w:t>fibra GAK</w:t>
      </w:r>
      <w:r w:rsidR="007A5F87" w:rsidRPr="007A5F87">
        <w:rPr>
          <w:sz w:val="20"/>
          <w:szCs w:val="20"/>
          <w:vertAlign w:val="subscript"/>
          <w:lang w:val="es-EC"/>
        </w:rPr>
        <w:t>M</w:t>
      </w:r>
      <w:r w:rsidR="007A5F87">
        <w:rPr>
          <w:sz w:val="20"/>
          <w:szCs w:val="20"/>
          <w:lang w:val="es-EC"/>
        </w:rPr>
        <w:t xml:space="preserve">. </w:t>
      </w:r>
      <w:r w:rsidR="007A5F87" w:rsidRPr="00D87945">
        <w:rPr>
          <w:sz w:val="20"/>
          <w:szCs w:val="20"/>
          <w:lang w:val="es-EC"/>
        </w:rPr>
        <w:t xml:space="preserve">Esta extracción se realizó según el procedimiento propuesto por Ogawa et al. </w:t>
      </w:r>
      <w:r w:rsidR="007A5F87" w:rsidRPr="00D87945">
        <w:rPr>
          <w:sz w:val="20"/>
          <w:szCs w:val="20"/>
        </w:rPr>
        <w:fldChar w:fldCharType="begin"/>
      </w:r>
      <w:r w:rsidR="00EE6696">
        <w:rPr>
          <w:sz w:val="20"/>
          <w:szCs w:val="20"/>
          <w:lang w:val="es-EC"/>
        </w:rPr>
        <w:instrText xml:space="preserve"> ADDIN ZOTERO_ITEM CSL_CITATION {"citationID":"LoYPtLxn","properties":{"formattedCitation":"[12]","plainCitation":"[12]","noteIndex":0},"citationItems":[{"id":936,"uris":["http://zotero.org/users/1264427/items/P5BHEKVJ"],"itemData":{"id":936,"type":"article-journal","abstract":"Japan's largest platform for academic e-journals: J-STAGE is a full text database for reviewed academic papers published by Japanese societies","container-title":"Journal of Advanced Mechanical Design, Systems, and Manufacturing","DOI":"10.1299/jamdsm.2.550","ISSN":"1881-3054","issue":"4","journalAbbreviation":"JAMDSM","language":"en","page":"550-559","source":"www.jstage.jst.go.jp","title":"Bamboo Fiber Extraction Method Using a Machining Center","volume":"2","author":[{"family":"Ogawa","given":"Keiji"},{"family":"Hirogaki","given":"Toshiki"},{"family":"Aoyama","given":"Eiichi"},{"family":"Imamura","given":"Hajime"}],"issued":{"date-parts":[["2008"]]}}}],"schema":"https://github.com/citation-style-language/schema/raw/master/csl-citation.json"} </w:instrText>
      </w:r>
      <w:r w:rsidR="007A5F87" w:rsidRPr="00D87945">
        <w:rPr>
          <w:sz w:val="20"/>
          <w:szCs w:val="20"/>
        </w:rPr>
        <w:fldChar w:fldCharType="separate"/>
      </w:r>
      <w:r w:rsidR="00EE6696" w:rsidRPr="00DD3155">
        <w:rPr>
          <w:sz w:val="20"/>
          <w:lang w:val="es-EC"/>
        </w:rPr>
        <w:t>[12]</w:t>
      </w:r>
      <w:r w:rsidR="007A5F87" w:rsidRPr="00D87945">
        <w:rPr>
          <w:sz w:val="20"/>
          <w:szCs w:val="20"/>
        </w:rPr>
        <w:fldChar w:fldCharType="end"/>
      </w:r>
      <w:r w:rsidR="007A5F87" w:rsidRPr="00D87945">
        <w:rPr>
          <w:sz w:val="20"/>
          <w:szCs w:val="20"/>
          <w:lang w:val="es-EC"/>
        </w:rPr>
        <w:t>.</w:t>
      </w:r>
      <w:r w:rsidR="001B2259">
        <w:rPr>
          <w:sz w:val="20"/>
          <w:szCs w:val="20"/>
          <w:lang w:val="es-EC"/>
        </w:rPr>
        <w:t xml:space="preserve"> Todos los reactivos</w:t>
      </w:r>
      <w:r>
        <w:rPr>
          <w:sz w:val="20"/>
          <w:szCs w:val="20"/>
          <w:lang w:val="es-EC"/>
        </w:rPr>
        <w:t xml:space="preserve">, hidróxido de potasio (KOH), </w:t>
      </w:r>
      <w:r w:rsidRPr="00CA47C8">
        <w:rPr>
          <w:sz w:val="20"/>
          <w:szCs w:val="20"/>
          <w:lang w:val="es-EC"/>
        </w:rPr>
        <w:t>clorito sódico</w:t>
      </w:r>
      <w:r>
        <w:rPr>
          <w:sz w:val="20"/>
          <w:szCs w:val="20"/>
          <w:lang w:val="es-EC"/>
        </w:rPr>
        <w:t xml:space="preserve"> (NaClO</w:t>
      </w:r>
      <w:r w:rsidRPr="00CA47C8">
        <w:rPr>
          <w:sz w:val="20"/>
          <w:szCs w:val="20"/>
          <w:vertAlign w:val="subscript"/>
          <w:lang w:val="es-EC"/>
        </w:rPr>
        <w:t>2</w:t>
      </w:r>
      <w:r>
        <w:rPr>
          <w:sz w:val="20"/>
          <w:szCs w:val="20"/>
          <w:lang w:val="es-EC"/>
        </w:rPr>
        <w:t>), ácido acético (CH</w:t>
      </w:r>
      <w:r w:rsidRPr="00CA47C8">
        <w:rPr>
          <w:sz w:val="20"/>
          <w:szCs w:val="20"/>
          <w:vertAlign w:val="subscript"/>
          <w:lang w:val="es-EC"/>
        </w:rPr>
        <w:t>3</w:t>
      </w:r>
      <w:r>
        <w:rPr>
          <w:sz w:val="20"/>
          <w:szCs w:val="20"/>
          <w:lang w:val="es-EC"/>
        </w:rPr>
        <w:t xml:space="preserve">COOH), </w:t>
      </w:r>
      <w:r w:rsidRPr="00CA47C8">
        <w:rPr>
          <w:sz w:val="20"/>
          <w:szCs w:val="20"/>
          <w:lang w:val="es-EC"/>
        </w:rPr>
        <w:t>ácido clorhídrico</w:t>
      </w:r>
      <w:r>
        <w:rPr>
          <w:sz w:val="20"/>
          <w:szCs w:val="20"/>
          <w:lang w:val="es-EC"/>
        </w:rPr>
        <w:t xml:space="preserve"> (HCl) utilizados p</w:t>
      </w:r>
      <w:r w:rsidR="001B2259">
        <w:rPr>
          <w:sz w:val="20"/>
          <w:szCs w:val="20"/>
          <w:lang w:val="es-EC"/>
        </w:rPr>
        <w:t xml:space="preserve">ara el aislamiento de nanofibras </w:t>
      </w:r>
      <w:r>
        <w:rPr>
          <w:sz w:val="20"/>
          <w:szCs w:val="20"/>
          <w:lang w:val="es-EC"/>
        </w:rPr>
        <w:t>fueron de grado analítico.</w:t>
      </w:r>
    </w:p>
    <w:p w14:paraId="64728596" w14:textId="77777777" w:rsidR="00047DBF" w:rsidRPr="00047DBF" w:rsidRDefault="00047DBF" w:rsidP="00047DBF">
      <w:pPr>
        <w:rPr>
          <w:lang w:val="es-EC" w:eastAsia="en-GB"/>
        </w:rPr>
      </w:pPr>
    </w:p>
    <w:p w14:paraId="77855221" w14:textId="7DC1853C" w:rsidR="001B2259" w:rsidRPr="00D87945" w:rsidRDefault="001B2259" w:rsidP="001B2259">
      <w:pPr>
        <w:pStyle w:val="Ttulo2"/>
        <w:rPr>
          <w:lang w:val="es-EC"/>
        </w:rPr>
      </w:pPr>
      <w:r w:rsidRPr="00D87945">
        <w:rPr>
          <w:lang w:val="es-EC"/>
        </w:rPr>
        <w:t xml:space="preserve">Aislamiento </w:t>
      </w:r>
      <w:r w:rsidR="00EC4CFD" w:rsidRPr="00D87945">
        <w:rPr>
          <w:lang w:val="es-EC"/>
        </w:rPr>
        <w:t>de CNFs</w:t>
      </w:r>
      <w:r w:rsidRPr="00D87945">
        <w:rPr>
          <w:lang w:val="es-EC"/>
        </w:rPr>
        <w:t>.</w:t>
      </w:r>
    </w:p>
    <w:p w14:paraId="5E32410D" w14:textId="5D8694A6" w:rsidR="00CA47C8" w:rsidRPr="00CA47C8" w:rsidRDefault="00CA47C8" w:rsidP="00CA47C8">
      <w:pPr>
        <w:pStyle w:val="Ttulo3"/>
      </w:pPr>
      <w:r w:rsidRPr="00CA47C8">
        <w:t>Pretratamiento</w:t>
      </w:r>
    </w:p>
    <w:p w14:paraId="12C6F134" w14:textId="205BFFE7" w:rsidR="00A44C2B" w:rsidRDefault="00CA47C8" w:rsidP="009D0B77">
      <w:pPr>
        <w:pStyle w:val="Newparagraph"/>
        <w:spacing w:line="240" w:lineRule="auto"/>
        <w:ind w:firstLine="0"/>
        <w:jc w:val="both"/>
        <w:rPr>
          <w:sz w:val="20"/>
          <w:szCs w:val="20"/>
          <w:lang w:val="es-EC"/>
        </w:rPr>
      </w:pPr>
      <w:r>
        <w:rPr>
          <w:sz w:val="20"/>
          <w:szCs w:val="20"/>
          <w:lang w:val="es-EC"/>
        </w:rPr>
        <w:t xml:space="preserve">Las </w:t>
      </w:r>
      <w:r w:rsidR="00047DBF">
        <w:rPr>
          <w:sz w:val="20"/>
          <w:szCs w:val="20"/>
          <w:lang w:val="es-EC"/>
        </w:rPr>
        <w:t>microfibras</w:t>
      </w:r>
      <w:r>
        <w:rPr>
          <w:sz w:val="20"/>
          <w:szCs w:val="20"/>
          <w:lang w:val="es-EC"/>
        </w:rPr>
        <w:t xml:space="preserve"> de GAK fueron pretratadas mediante un proceso termomecánico</w:t>
      </w:r>
      <w:r w:rsidR="007A5F87">
        <w:rPr>
          <w:sz w:val="20"/>
          <w:szCs w:val="20"/>
          <w:lang w:val="es-EC"/>
        </w:rPr>
        <w:t xml:space="preserve"> (</w:t>
      </w:r>
      <w:r w:rsidR="009D0B77" w:rsidRPr="00D87945">
        <w:rPr>
          <w:i/>
          <w:sz w:val="20"/>
          <w:szCs w:val="20"/>
          <w:lang w:val="es-EC"/>
        </w:rPr>
        <w:t xml:space="preserve">steam </w:t>
      </w:r>
      <w:r w:rsidR="007A5F87">
        <w:rPr>
          <w:i/>
          <w:sz w:val="20"/>
          <w:szCs w:val="20"/>
          <w:lang w:val="es-EC"/>
        </w:rPr>
        <w:t>explosión</w:t>
      </w:r>
      <w:r w:rsidR="007A5F87">
        <w:rPr>
          <w:sz w:val="20"/>
          <w:szCs w:val="20"/>
          <w:lang w:val="es-EC"/>
        </w:rPr>
        <w:t>)</w:t>
      </w:r>
      <w:r w:rsidR="00047DBF">
        <w:rPr>
          <w:sz w:val="20"/>
          <w:szCs w:val="20"/>
          <w:lang w:val="es-EC"/>
        </w:rPr>
        <w:t>,</w:t>
      </w:r>
      <w:r w:rsidR="007A5F87">
        <w:rPr>
          <w:sz w:val="20"/>
          <w:szCs w:val="20"/>
          <w:lang w:val="es-EC"/>
        </w:rPr>
        <w:t xml:space="preserve"> </w:t>
      </w:r>
      <w:r w:rsidR="009D0B77" w:rsidRPr="00D87945">
        <w:rPr>
          <w:sz w:val="20"/>
          <w:szCs w:val="20"/>
          <w:lang w:val="es-EC"/>
        </w:rPr>
        <w:t>en adelante</w:t>
      </w:r>
      <w:r w:rsidR="007A5F87">
        <w:rPr>
          <w:sz w:val="20"/>
          <w:szCs w:val="20"/>
          <w:lang w:val="es-EC"/>
        </w:rPr>
        <w:t xml:space="preserve"> se designarán como </w:t>
      </w:r>
      <w:r w:rsidR="009D0B77" w:rsidRPr="00D87945">
        <w:rPr>
          <w:sz w:val="20"/>
          <w:szCs w:val="20"/>
          <w:lang w:val="es-EC"/>
        </w:rPr>
        <w:t>fibra</w:t>
      </w:r>
      <w:r w:rsidR="007A5F87">
        <w:rPr>
          <w:sz w:val="20"/>
          <w:szCs w:val="20"/>
          <w:lang w:val="es-EC"/>
        </w:rPr>
        <w:t>s</w:t>
      </w:r>
      <w:r w:rsidR="009D0B77" w:rsidRPr="00D87945">
        <w:rPr>
          <w:sz w:val="20"/>
          <w:szCs w:val="20"/>
          <w:lang w:val="es-EC"/>
        </w:rPr>
        <w:t xml:space="preserve"> GAK</w:t>
      </w:r>
      <w:r w:rsidR="009D0B77" w:rsidRPr="00D87945">
        <w:rPr>
          <w:sz w:val="20"/>
          <w:szCs w:val="20"/>
          <w:vertAlign w:val="subscript"/>
          <w:lang w:val="es-EC"/>
        </w:rPr>
        <w:t>S</w:t>
      </w:r>
      <w:r w:rsidR="007A5F87">
        <w:rPr>
          <w:sz w:val="20"/>
          <w:szCs w:val="20"/>
          <w:lang w:val="es-EC"/>
        </w:rPr>
        <w:t>. Este pretratamiento</w:t>
      </w:r>
      <w:r w:rsidR="009D0B77" w:rsidRPr="00D87945">
        <w:rPr>
          <w:sz w:val="20"/>
          <w:szCs w:val="20"/>
          <w:lang w:val="es-EC"/>
        </w:rPr>
        <w:t xml:space="preserve"> utiliza presión y temperatura  de vapor de agua para procesar materias primas vegetales con la finalidad de degradar la hemicelulosa, ablandar la lignina y disminuir la resistencia de la conexión lateral de las fibras </w:t>
      </w:r>
      <w:r w:rsidR="009D0B77" w:rsidRPr="00D87945">
        <w:rPr>
          <w:sz w:val="20"/>
          <w:szCs w:val="20"/>
        </w:rPr>
        <w:fldChar w:fldCharType="begin"/>
      </w:r>
      <w:r w:rsidR="00EE6696">
        <w:rPr>
          <w:sz w:val="20"/>
          <w:szCs w:val="20"/>
          <w:lang w:val="es-EC"/>
        </w:rPr>
        <w:instrText xml:space="preserve"> ADDIN ZOTERO_ITEM CSL_CITATION {"citationID":"a1oogppg944","properties":{"formattedCitation":"[13]","plainCitation":"[13]","noteIndex":0},"citationItems":[{"id":2792,"uris":["http://zotero.org/groups/405390/items/2JHVTQ5R"],"itemData":{"id":2792,"type":"article-journal","container-title":"Wood Res","issue":"5","page":"861–870","source":"Google Scholar","title":"Manufacture of binderless fiberboard made from bamboo processing residues by steam explosion pretreatment","volume":"59","author":[{"family":"Luo","given":"Hai"},{"family":"Yue","given":"Lei"},{"family":"Wang","given":"N. W."},{"family":"Zhang","given":"H. Y."},{"family":"Lu","given":"X. N."}],"issued":{"date-parts":[["2014"]]}}}],"schema":"https://github.com/citation-style-language/schema/raw/master/csl-citation.json"} </w:instrText>
      </w:r>
      <w:r w:rsidR="009D0B77" w:rsidRPr="00D87945">
        <w:rPr>
          <w:sz w:val="20"/>
          <w:szCs w:val="20"/>
        </w:rPr>
        <w:fldChar w:fldCharType="separate"/>
      </w:r>
      <w:r w:rsidR="00EE6696" w:rsidRPr="00EE6696">
        <w:rPr>
          <w:sz w:val="20"/>
          <w:lang w:val="es-EC"/>
        </w:rPr>
        <w:t>[13]</w:t>
      </w:r>
      <w:r w:rsidR="009D0B77" w:rsidRPr="00D87945">
        <w:rPr>
          <w:sz w:val="20"/>
          <w:szCs w:val="20"/>
        </w:rPr>
        <w:fldChar w:fldCharType="end"/>
      </w:r>
      <w:r w:rsidR="007A5F87" w:rsidRPr="007A5F87">
        <w:rPr>
          <w:sz w:val="20"/>
          <w:szCs w:val="20"/>
          <w:lang w:val="es-EC"/>
        </w:rPr>
        <w:t>.</w:t>
      </w:r>
      <w:r w:rsidR="009D0B77" w:rsidRPr="00D87945">
        <w:rPr>
          <w:sz w:val="20"/>
          <w:szCs w:val="20"/>
          <w:lang w:val="es-EC"/>
        </w:rPr>
        <w:t xml:space="preserve"> El </w:t>
      </w:r>
      <w:r w:rsidR="00440BB7">
        <w:rPr>
          <w:sz w:val="20"/>
          <w:szCs w:val="20"/>
          <w:lang w:val="es-EC"/>
        </w:rPr>
        <w:t xml:space="preserve">parámetro de control es el </w:t>
      </w:r>
      <w:r w:rsidR="009D0B77" w:rsidRPr="00D87945">
        <w:rPr>
          <w:sz w:val="20"/>
          <w:szCs w:val="20"/>
          <w:lang w:val="es-EC"/>
        </w:rPr>
        <w:t xml:space="preserve">factor de severidad </w:t>
      </w:r>
      <w:r w:rsidR="00440BB7">
        <w:rPr>
          <w:sz w:val="20"/>
          <w:szCs w:val="20"/>
          <w:lang w:val="es-EC"/>
        </w:rPr>
        <w:t>que depende de</w:t>
      </w:r>
      <w:r w:rsidR="009D0B77" w:rsidRPr="00D87945">
        <w:rPr>
          <w:sz w:val="20"/>
          <w:szCs w:val="20"/>
          <w:lang w:val="es-EC"/>
        </w:rPr>
        <w:t xml:space="preserve"> la temperatura y </w:t>
      </w:r>
      <w:r w:rsidR="00440BB7">
        <w:rPr>
          <w:sz w:val="20"/>
          <w:szCs w:val="20"/>
          <w:lang w:val="es-EC"/>
        </w:rPr>
        <w:t>d</w:t>
      </w:r>
      <w:r w:rsidR="009D0B77" w:rsidRPr="00D87945">
        <w:rPr>
          <w:sz w:val="20"/>
          <w:szCs w:val="20"/>
          <w:lang w:val="es-EC"/>
        </w:rPr>
        <w:t>el tiempo de residencia, c</w:t>
      </w:r>
      <w:r w:rsidR="009D0B77">
        <w:rPr>
          <w:sz w:val="20"/>
          <w:szCs w:val="20"/>
          <w:lang w:val="es-EC"/>
        </w:rPr>
        <w:t>omo se expresa en la Ecuación (</w:t>
      </w:r>
      <w:r w:rsidR="009D0B77" w:rsidRPr="00D87945">
        <w:rPr>
          <w:sz w:val="20"/>
          <w:szCs w:val="20"/>
          <w:lang w:val="es-EC"/>
        </w:rPr>
        <w:t>1):</w:t>
      </w:r>
    </w:p>
    <w:p w14:paraId="528BE49F" w14:textId="37C4FE2D" w:rsidR="008B2977" w:rsidRDefault="008B2977" w:rsidP="00FB73A9"/>
    <w:p w14:paraId="612D47E1" w14:textId="418D8627" w:rsidR="009D0B77" w:rsidRDefault="009D0B77" w:rsidP="009D0B77">
      <w:pPr>
        <w:pStyle w:val="Newparagraph"/>
        <w:spacing w:line="240" w:lineRule="auto"/>
        <w:ind w:firstLine="0"/>
        <w:jc w:val="both"/>
        <w:rPr>
          <w:sz w:val="20"/>
          <w:szCs w:val="20"/>
          <w:lang w:val="es-CO"/>
        </w:rPr>
      </w:pPr>
      <m:oMath>
        <m:r>
          <w:rPr>
            <w:rFonts w:ascii="Cambria Math" w:hAnsi="Cambria Math"/>
            <w:sz w:val="20"/>
            <w:szCs w:val="20"/>
          </w:rPr>
          <m:t>Severidad</m:t>
        </m:r>
        <m:r>
          <m:rPr>
            <m:sty m:val="p"/>
          </m:rPr>
          <w:rPr>
            <w:rFonts w:ascii="Cambria Math" w:hAnsi="Cambria Math"/>
            <w:sz w:val="20"/>
            <w:szCs w:val="20"/>
            <w:lang w:val="es-CO"/>
          </w:rPr>
          <m:t>=</m:t>
        </m:r>
        <m:r>
          <w:rPr>
            <w:rFonts w:ascii="Cambria Math" w:hAnsi="Cambria Math"/>
            <w:sz w:val="20"/>
            <w:szCs w:val="20"/>
          </w:rPr>
          <m:t>log</m:t>
        </m:r>
        <m:d>
          <m:dPr>
            <m:ctrlPr>
              <w:rPr>
                <w:rFonts w:ascii="Cambria Math" w:hAnsi="Cambria Math"/>
                <w:sz w:val="20"/>
                <w:szCs w:val="20"/>
              </w:rPr>
            </m:ctrlPr>
          </m:dPr>
          <m:e>
            <m:nary>
              <m:naryPr>
                <m:limLoc m:val="undOvr"/>
                <m:ctrlPr>
                  <w:rPr>
                    <w:rFonts w:ascii="Cambria Math" w:hAnsi="Cambria Math"/>
                    <w:sz w:val="20"/>
                    <w:szCs w:val="20"/>
                  </w:rPr>
                </m:ctrlPr>
              </m:naryPr>
              <m:sub>
                <m:r>
                  <m:rPr>
                    <m:sty m:val="p"/>
                  </m:rPr>
                  <w:rPr>
                    <w:rFonts w:ascii="Cambria Math" w:hAnsi="Cambria Math"/>
                    <w:sz w:val="20"/>
                    <w:szCs w:val="20"/>
                    <w:lang w:val="es-CO"/>
                  </w:rPr>
                  <m:t>0</m:t>
                </m:r>
              </m:sub>
              <m:sup>
                <m:r>
                  <w:rPr>
                    <w:rFonts w:ascii="Cambria Math" w:hAnsi="Cambria Math"/>
                    <w:sz w:val="20"/>
                    <w:szCs w:val="20"/>
                  </w:rPr>
                  <m:t>t</m:t>
                </m:r>
              </m:sup>
              <m:e>
                <m:sSup>
                  <m:sSupPr>
                    <m:ctrlPr>
                      <w:rPr>
                        <w:rFonts w:ascii="Cambria Math" w:hAnsi="Cambria Math"/>
                        <w:sz w:val="20"/>
                        <w:szCs w:val="20"/>
                      </w:rPr>
                    </m:ctrlPr>
                  </m:sSupPr>
                  <m:e>
                    <m:r>
                      <w:rPr>
                        <w:rFonts w:ascii="Cambria Math" w:hAnsi="Cambria Math"/>
                        <w:sz w:val="20"/>
                        <w:szCs w:val="20"/>
                      </w:rPr>
                      <m:t>exp</m:t>
                    </m:r>
                  </m:e>
                  <m:sup>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exp</m:t>
                            </m:r>
                          </m:sub>
                        </m:sSub>
                        <m:r>
                          <m:rPr>
                            <m:sty m:val="p"/>
                          </m:rPr>
                          <w:rPr>
                            <w:rFonts w:ascii="Cambria Math" w:hAnsi="Cambria Math"/>
                            <w:sz w:val="20"/>
                            <w:szCs w:val="20"/>
                            <w:lang w:val="es-CO"/>
                          </w:rPr>
                          <m:t>-</m:t>
                        </m:r>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hAnsi="Cambria Math"/>
                                    <w:sz w:val="20"/>
                                    <w:szCs w:val="20"/>
                                    <w:lang w:val="es-CO"/>
                                  </w:rPr>
                                  <m:t>100</m:t>
                                </m:r>
                              </m:num>
                              <m:den>
                                <m:r>
                                  <m:rPr>
                                    <m:sty m:val="p"/>
                                  </m:rPr>
                                  <w:rPr>
                                    <w:rFonts w:ascii="Cambria Math" w:hAnsi="Cambria Math"/>
                                    <w:sz w:val="20"/>
                                    <w:szCs w:val="20"/>
                                    <w:lang w:val="es-CO"/>
                                  </w:rPr>
                                  <m:t>14.75</m:t>
                                </m:r>
                              </m:den>
                            </m:f>
                          </m:e>
                        </m:d>
                      </m:e>
                    </m:d>
                  </m:sup>
                </m:sSup>
                <m:box>
                  <m:boxPr>
                    <m:diff m:val="1"/>
                    <m:ctrlPr>
                      <w:rPr>
                        <w:rFonts w:ascii="Cambria Math" w:hAnsi="Cambria Math"/>
                        <w:sz w:val="20"/>
                        <w:szCs w:val="20"/>
                      </w:rPr>
                    </m:ctrlPr>
                  </m:boxPr>
                  <m:e>
                    <m:r>
                      <w:rPr>
                        <w:rFonts w:ascii="Cambria Math" w:hAnsi="Cambria Math"/>
                        <w:sz w:val="20"/>
                        <w:szCs w:val="20"/>
                      </w:rPr>
                      <m:t>dt</m:t>
                    </m:r>
                  </m:e>
                </m:box>
              </m:e>
            </m:nary>
          </m:e>
        </m:d>
      </m:oMath>
      <w:r w:rsidRPr="00D04C53">
        <w:rPr>
          <w:sz w:val="20"/>
          <w:szCs w:val="20"/>
          <w:lang w:val="es-CO"/>
        </w:rPr>
        <w:t xml:space="preserve">   (</w:t>
      </w:r>
      <w:r w:rsidRPr="00D87945">
        <w:rPr>
          <w:sz w:val="20"/>
          <w:szCs w:val="20"/>
        </w:rPr>
        <w:fldChar w:fldCharType="begin"/>
      </w:r>
      <w:r w:rsidRPr="00D04C53">
        <w:rPr>
          <w:sz w:val="20"/>
          <w:szCs w:val="20"/>
          <w:lang w:val="es-CO"/>
        </w:rPr>
        <w:instrText xml:space="preserve"> SEQ ( \* ARABIC \s 1 </w:instrText>
      </w:r>
      <w:r w:rsidRPr="00D87945">
        <w:rPr>
          <w:sz w:val="20"/>
          <w:szCs w:val="20"/>
        </w:rPr>
        <w:fldChar w:fldCharType="separate"/>
      </w:r>
      <w:r w:rsidRPr="00D04C53">
        <w:rPr>
          <w:sz w:val="20"/>
          <w:szCs w:val="20"/>
          <w:lang w:val="es-CO"/>
        </w:rPr>
        <w:t>1</w:t>
      </w:r>
      <w:r w:rsidRPr="00D87945">
        <w:rPr>
          <w:sz w:val="20"/>
          <w:szCs w:val="20"/>
        </w:rPr>
        <w:fldChar w:fldCharType="end"/>
      </w:r>
      <w:r w:rsidRPr="00D04C53">
        <w:rPr>
          <w:sz w:val="20"/>
          <w:szCs w:val="20"/>
          <w:lang w:val="es-CO"/>
        </w:rPr>
        <w:t xml:space="preserve"> )</w:t>
      </w:r>
    </w:p>
    <w:p w14:paraId="6D604ABA" w14:textId="77777777" w:rsidR="005644AB" w:rsidRPr="00D04C53" w:rsidRDefault="005644AB" w:rsidP="009D0B77">
      <w:pPr>
        <w:pStyle w:val="Newparagraph"/>
        <w:spacing w:line="240" w:lineRule="auto"/>
        <w:ind w:firstLine="0"/>
        <w:jc w:val="both"/>
        <w:rPr>
          <w:sz w:val="20"/>
          <w:szCs w:val="20"/>
          <w:lang w:val="es-CO"/>
        </w:rPr>
      </w:pPr>
    </w:p>
    <w:p w14:paraId="3929F925" w14:textId="17B26E6D" w:rsidR="009D0B77" w:rsidRPr="00D87945" w:rsidRDefault="009D0B77" w:rsidP="00CE28ED">
      <w:pPr>
        <w:pStyle w:val="Newparagraph"/>
        <w:spacing w:line="240" w:lineRule="auto"/>
        <w:ind w:firstLine="0"/>
        <w:jc w:val="both"/>
        <w:rPr>
          <w:sz w:val="20"/>
          <w:szCs w:val="20"/>
          <w:lang w:val="es-EC"/>
        </w:rPr>
      </w:pPr>
      <w:r w:rsidRPr="00D87945">
        <w:rPr>
          <w:sz w:val="20"/>
          <w:szCs w:val="20"/>
          <w:lang w:val="es-EC"/>
        </w:rPr>
        <w:t xml:space="preserve">donde </w:t>
      </w: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exp</m:t>
            </m:r>
          </m:sub>
        </m:sSub>
      </m:oMath>
      <w:r w:rsidRPr="00D87945">
        <w:rPr>
          <w:sz w:val="20"/>
          <w:szCs w:val="20"/>
          <w:lang w:val="es-EC"/>
        </w:rPr>
        <w:t xml:space="preserve"> es la temperatura experimental (ºC) y t es el tiempo de residencia (min). Un factor de severidad 3.8 fue el adecuado </w:t>
      </w:r>
      <w:r w:rsidR="00440BB7">
        <w:rPr>
          <w:sz w:val="20"/>
          <w:szCs w:val="20"/>
          <w:lang w:val="es-EC"/>
        </w:rPr>
        <w:t>para</w:t>
      </w:r>
      <w:r w:rsidRPr="00D87945">
        <w:rPr>
          <w:sz w:val="20"/>
          <w:szCs w:val="20"/>
          <w:lang w:val="es-EC"/>
        </w:rPr>
        <w:t xml:space="preserve"> obtener un equilibrio entre </w:t>
      </w:r>
      <w:r w:rsidR="00EC4CFD">
        <w:rPr>
          <w:sz w:val="20"/>
          <w:szCs w:val="20"/>
          <w:lang w:val="es-EC"/>
        </w:rPr>
        <w:t xml:space="preserve">el </w:t>
      </w:r>
      <w:r w:rsidRPr="00D87945">
        <w:rPr>
          <w:sz w:val="20"/>
          <w:szCs w:val="20"/>
          <w:lang w:val="es-EC"/>
        </w:rPr>
        <w:t xml:space="preserve">tiempo de producción y </w:t>
      </w:r>
      <w:r w:rsidR="00EC4CFD">
        <w:rPr>
          <w:sz w:val="20"/>
          <w:szCs w:val="20"/>
          <w:lang w:val="es-EC"/>
        </w:rPr>
        <w:t xml:space="preserve">las </w:t>
      </w:r>
      <w:r w:rsidRPr="00D87945">
        <w:rPr>
          <w:sz w:val="20"/>
          <w:szCs w:val="20"/>
          <w:lang w:val="es-EC"/>
        </w:rPr>
        <w:t xml:space="preserve">propiedades </w:t>
      </w:r>
      <w:r w:rsidR="00440BB7">
        <w:rPr>
          <w:sz w:val="20"/>
          <w:szCs w:val="20"/>
          <w:lang w:val="es-EC"/>
        </w:rPr>
        <w:t>de las fibras</w:t>
      </w:r>
      <w:r w:rsidRPr="00D87945">
        <w:rPr>
          <w:sz w:val="20"/>
          <w:szCs w:val="20"/>
          <w:lang w:val="es-EC"/>
        </w:rPr>
        <w:t>.</w:t>
      </w:r>
      <w:r w:rsidR="002D5BA0">
        <w:rPr>
          <w:sz w:val="20"/>
          <w:szCs w:val="20"/>
          <w:lang w:val="es-EC"/>
        </w:rPr>
        <w:t xml:space="preserve"> </w:t>
      </w:r>
      <w:r w:rsidR="00EC4CFD">
        <w:rPr>
          <w:sz w:val="20"/>
          <w:szCs w:val="20"/>
          <w:lang w:val="es-EC"/>
        </w:rPr>
        <w:t xml:space="preserve">La </w:t>
      </w:r>
      <w:r w:rsidR="00EC4CFD" w:rsidRPr="00EC4CFD">
        <w:rPr>
          <w:sz w:val="20"/>
          <w:szCs w:val="20"/>
          <w:lang w:val="es-EC"/>
        </w:rPr>
        <w:t>Figura 1</w:t>
      </w:r>
      <w:r w:rsidR="00EC4CFD">
        <w:rPr>
          <w:sz w:val="20"/>
          <w:szCs w:val="20"/>
          <w:lang w:val="es-EC"/>
        </w:rPr>
        <w:t xml:space="preserve">, resume </w:t>
      </w:r>
      <w:r w:rsidR="00EC4CFD" w:rsidRPr="00EC4CFD">
        <w:rPr>
          <w:sz w:val="20"/>
          <w:szCs w:val="20"/>
          <w:lang w:val="es-EC"/>
        </w:rPr>
        <w:t xml:space="preserve">el </w:t>
      </w:r>
      <w:r w:rsidR="00440BB7">
        <w:rPr>
          <w:sz w:val="20"/>
          <w:szCs w:val="20"/>
          <w:lang w:val="es-EC"/>
        </w:rPr>
        <w:t>pretratamiento</w:t>
      </w:r>
      <w:r w:rsidR="00EC4CFD" w:rsidRPr="00EC4CFD">
        <w:rPr>
          <w:sz w:val="20"/>
          <w:szCs w:val="20"/>
          <w:lang w:val="es-EC"/>
        </w:rPr>
        <w:t xml:space="preserve"> </w:t>
      </w:r>
      <w:r w:rsidR="00EC4CFD">
        <w:rPr>
          <w:sz w:val="20"/>
          <w:szCs w:val="20"/>
          <w:lang w:val="es-EC"/>
        </w:rPr>
        <w:t>termo</w:t>
      </w:r>
      <w:r w:rsidR="00EC4CFD" w:rsidRPr="00EC4CFD">
        <w:rPr>
          <w:sz w:val="20"/>
          <w:szCs w:val="20"/>
          <w:lang w:val="es-EC"/>
        </w:rPr>
        <w:t>mecánico.</w:t>
      </w:r>
    </w:p>
    <w:p w14:paraId="1A47E4A0" w14:textId="51A70FB1" w:rsidR="009D0B77" w:rsidRPr="00D87945" w:rsidRDefault="009D0B77" w:rsidP="00D949E6">
      <w:pPr>
        <w:pStyle w:val="Newparagraph"/>
        <w:spacing w:line="240" w:lineRule="auto"/>
        <w:ind w:firstLine="0"/>
        <w:jc w:val="both"/>
        <w:rPr>
          <w:sz w:val="20"/>
          <w:szCs w:val="20"/>
          <w:lang w:val="es-EC"/>
        </w:rPr>
      </w:pPr>
    </w:p>
    <w:p w14:paraId="1B57E263" w14:textId="5CD8264D" w:rsidR="009D0B77" w:rsidRDefault="009D0B77" w:rsidP="00FB73A9"/>
    <w:p w14:paraId="753A2CE8" w14:textId="77777777" w:rsidR="00D80AC4" w:rsidRPr="00380FDD" w:rsidRDefault="00D80AC4" w:rsidP="009D0B77">
      <w:pPr>
        <w:pStyle w:val="Newparagraph"/>
        <w:spacing w:line="240" w:lineRule="auto"/>
        <w:ind w:firstLine="0"/>
        <w:jc w:val="center"/>
        <w:rPr>
          <w:sz w:val="20"/>
          <w:szCs w:val="20"/>
          <w:lang w:val="es-EC"/>
        </w:rPr>
        <w:sectPr w:rsidR="00D80AC4" w:rsidRPr="00380FDD" w:rsidSect="0073610A">
          <w:type w:val="continuous"/>
          <w:pgSz w:w="11906" w:h="16838" w:code="9"/>
          <w:pgMar w:top="1134" w:right="1418" w:bottom="1418" w:left="1418" w:header="1064" w:footer="709" w:gutter="0"/>
          <w:cols w:num="2" w:space="335"/>
          <w:docGrid w:linePitch="360"/>
        </w:sectPr>
      </w:pPr>
    </w:p>
    <w:p w14:paraId="35B83734" w14:textId="2156AA44" w:rsidR="009D0B77" w:rsidRPr="00D87945" w:rsidRDefault="00936FB1" w:rsidP="009D0B77">
      <w:pPr>
        <w:pStyle w:val="Newparagraph"/>
        <w:spacing w:line="240" w:lineRule="auto"/>
        <w:ind w:firstLine="0"/>
        <w:jc w:val="center"/>
        <w:rPr>
          <w:sz w:val="20"/>
          <w:szCs w:val="20"/>
        </w:rPr>
      </w:pPr>
      <w:r>
        <w:rPr>
          <w:noProof/>
          <w:sz w:val="20"/>
          <w:szCs w:val="20"/>
          <w:lang w:val="es-EC" w:eastAsia="es-EC"/>
        </w:rPr>
        <w:lastRenderedPageBreak/>
        <w:drawing>
          <wp:inline distT="0" distB="0" distL="0" distR="0" wp14:anchorId="14CEAAFA" wp14:editId="301F5D70">
            <wp:extent cx="4433776" cy="3970357"/>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jpeg"/>
                    <pic:cNvPicPr/>
                  </pic:nvPicPr>
                  <pic:blipFill>
                    <a:blip r:embed="rId15">
                      <a:extLst>
                        <a:ext uri="{28A0092B-C50C-407E-A947-70E740481C1C}">
                          <a14:useLocalDpi xmlns:a14="http://schemas.microsoft.com/office/drawing/2010/main" val="0"/>
                        </a:ext>
                      </a:extLst>
                    </a:blip>
                    <a:stretch>
                      <a:fillRect/>
                    </a:stretch>
                  </pic:blipFill>
                  <pic:spPr>
                    <a:xfrm>
                      <a:off x="0" y="0"/>
                      <a:ext cx="4565103" cy="4087958"/>
                    </a:xfrm>
                    <a:prstGeom prst="rect">
                      <a:avLst/>
                    </a:prstGeom>
                  </pic:spPr>
                </pic:pic>
              </a:graphicData>
            </a:graphic>
          </wp:inline>
        </w:drawing>
      </w:r>
    </w:p>
    <w:p w14:paraId="772A9097" w14:textId="031E86E7" w:rsidR="009D0B77" w:rsidRDefault="009D0B77" w:rsidP="00D80AC4">
      <w:pPr>
        <w:pStyle w:val="Newparagraph"/>
        <w:spacing w:line="240" w:lineRule="auto"/>
        <w:ind w:firstLine="0"/>
        <w:jc w:val="center"/>
        <w:rPr>
          <w:sz w:val="20"/>
          <w:szCs w:val="20"/>
          <w:lang w:val="es-EC"/>
        </w:rPr>
      </w:pPr>
      <w:r w:rsidRPr="009D0B77">
        <w:rPr>
          <w:sz w:val="20"/>
          <w:szCs w:val="20"/>
          <w:lang w:val="es-EC"/>
        </w:rPr>
        <w:t>Figura 1</w:t>
      </w:r>
      <w:r w:rsidR="00D80AC4">
        <w:rPr>
          <w:sz w:val="20"/>
          <w:szCs w:val="20"/>
          <w:lang w:val="es-EC"/>
        </w:rPr>
        <w:t>.</w:t>
      </w:r>
      <w:r w:rsidRPr="009D0B77">
        <w:rPr>
          <w:sz w:val="20"/>
          <w:szCs w:val="20"/>
          <w:lang w:val="es-EC"/>
        </w:rPr>
        <w:t xml:space="preserve"> Flujograma del </w:t>
      </w:r>
      <w:r w:rsidR="004939A9">
        <w:rPr>
          <w:sz w:val="20"/>
          <w:szCs w:val="20"/>
          <w:lang w:val="es-EC"/>
        </w:rPr>
        <w:t>pretratamiento</w:t>
      </w:r>
      <w:r w:rsidRPr="009D0B77">
        <w:rPr>
          <w:sz w:val="20"/>
          <w:szCs w:val="20"/>
          <w:lang w:val="es-EC"/>
        </w:rPr>
        <w:t xml:space="preserve"> </w:t>
      </w:r>
      <w:r w:rsidR="004939A9">
        <w:rPr>
          <w:sz w:val="20"/>
          <w:szCs w:val="20"/>
          <w:lang w:val="es-EC"/>
        </w:rPr>
        <w:t>termo</w:t>
      </w:r>
      <w:r w:rsidR="00D80AC4">
        <w:rPr>
          <w:sz w:val="20"/>
          <w:szCs w:val="20"/>
          <w:lang w:val="es-EC"/>
        </w:rPr>
        <w:t>mecánico</w:t>
      </w:r>
      <w:r w:rsidR="001A782E">
        <w:rPr>
          <w:sz w:val="20"/>
          <w:szCs w:val="20"/>
          <w:lang w:val="es-EC"/>
        </w:rPr>
        <w:t xml:space="preserve"> a partir de</w:t>
      </w:r>
      <w:r w:rsidR="004939A9">
        <w:rPr>
          <w:sz w:val="20"/>
          <w:szCs w:val="20"/>
          <w:lang w:val="es-EC"/>
        </w:rPr>
        <w:t xml:space="preserve"> biomasa de</w:t>
      </w:r>
      <w:r w:rsidR="001A782E">
        <w:rPr>
          <w:sz w:val="20"/>
          <w:szCs w:val="20"/>
          <w:lang w:val="es-EC"/>
        </w:rPr>
        <w:t xml:space="preserve"> GAK</w:t>
      </w:r>
      <w:r w:rsidR="004939A9">
        <w:rPr>
          <w:sz w:val="20"/>
          <w:szCs w:val="20"/>
          <w:lang w:val="es-EC"/>
        </w:rPr>
        <w:t>.</w:t>
      </w:r>
      <w:r w:rsidR="001A31F6">
        <w:rPr>
          <w:sz w:val="20"/>
          <w:szCs w:val="20"/>
          <w:lang w:val="es-EC"/>
        </w:rPr>
        <w:t xml:space="preserve"> </w:t>
      </w:r>
      <w:r w:rsidR="001A31F6" w:rsidRPr="001A31F6">
        <w:rPr>
          <w:sz w:val="20"/>
          <w:szCs w:val="20"/>
          <w:lang w:val="es-EC"/>
        </w:rPr>
        <w:t>Fuente: elaboración propia.</w:t>
      </w:r>
    </w:p>
    <w:p w14:paraId="5A93334A" w14:textId="77777777" w:rsidR="004939A9" w:rsidRPr="009D0B77" w:rsidRDefault="004939A9" w:rsidP="00D80AC4">
      <w:pPr>
        <w:pStyle w:val="Newparagraph"/>
        <w:spacing w:line="240" w:lineRule="auto"/>
        <w:ind w:firstLine="0"/>
        <w:jc w:val="center"/>
        <w:rPr>
          <w:sz w:val="20"/>
          <w:szCs w:val="20"/>
          <w:lang w:val="es-EC"/>
        </w:rPr>
      </w:pPr>
    </w:p>
    <w:p w14:paraId="7FC777E4" w14:textId="77777777" w:rsidR="00D80AC4" w:rsidRDefault="00D80AC4" w:rsidP="00FB73A9"/>
    <w:p w14:paraId="5C49245F" w14:textId="77777777" w:rsidR="005644AB" w:rsidRDefault="005644AB" w:rsidP="00FB73A9"/>
    <w:p w14:paraId="53D9B29F" w14:textId="224F6E5A" w:rsidR="005644AB" w:rsidRDefault="005644AB" w:rsidP="00FB73A9">
      <w:pPr>
        <w:sectPr w:rsidR="005644AB" w:rsidSect="00D80AC4">
          <w:type w:val="continuous"/>
          <w:pgSz w:w="11906" w:h="16838" w:code="9"/>
          <w:pgMar w:top="1134" w:right="1418" w:bottom="1418" w:left="1418" w:header="1064" w:footer="709" w:gutter="0"/>
          <w:cols w:space="335"/>
          <w:docGrid w:linePitch="360"/>
        </w:sectPr>
      </w:pPr>
    </w:p>
    <w:p w14:paraId="6023ECBB" w14:textId="507B1E98" w:rsidR="00047DBF" w:rsidRPr="00CA47C8" w:rsidRDefault="005A1A50" w:rsidP="00047DBF">
      <w:pPr>
        <w:pStyle w:val="Ttulo3"/>
      </w:pPr>
      <w:r>
        <w:t>Hidrólisis</w:t>
      </w:r>
    </w:p>
    <w:p w14:paraId="6EBE847E" w14:textId="07C48AEA" w:rsidR="009D0B77" w:rsidRDefault="009D0B77" w:rsidP="00FB73A9"/>
    <w:p w14:paraId="5362E01F" w14:textId="63420391" w:rsidR="00CE28ED" w:rsidRDefault="009D0B77" w:rsidP="00440BB7">
      <w:pPr>
        <w:pStyle w:val="Newparagraph"/>
        <w:spacing w:line="240" w:lineRule="auto"/>
        <w:ind w:firstLine="0"/>
        <w:jc w:val="both"/>
        <w:rPr>
          <w:color w:val="000000"/>
          <w:sz w:val="20"/>
          <w:szCs w:val="20"/>
          <w:lang w:val="es-EC"/>
        </w:rPr>
      </w:pPr>
      <w:r w:rsidRPr="00D87945">
        <w:rPr>
          <w:sz w:val="20"/>
          <w:szCs w:val="20"/>
          <w:lang w:val="es-EC"/>
        </w:rPr>
        <w:t xml:space="preserve">Para el aislamiento de </w:t>
      </w:r>
      <w:r w:rsidR="00047DBF">
        <w:rPr>
          <w:sz w:val="20"/>
          <w:szCs w:val="20"/>
          <w:lang w:val="es-EC"/>
        </w:rPr>
        <w:t>C</w:t>
      </w:r>
      <w:r w:rsidRPr="00D87945">
        <w:rPr>
          <w:sz w:val="20"/>
          <w:szCs w:val="20"/>
          <w:lang w:val="es-EC"/>
        </w:rPr>
        <w:t xml:space="preserve">NFs, </w:t>
      </w:r>
      <w:r w:rsidR="00047DBF">
        <w:rPr>
          <w:sz w:val="20"/>
          <w:szCs w:val="20"/>
          <w:lang w:val="es-EC"/>
        </w:rPr>
        <w:t>las microfibras de GAKs</w:t>
      </w:r>
      <w:r w:rsidRPr="00D87945">
        <w:rPr>
          <w:sz w:val="20"/>
          <w:szCs w:val="20"/>
          <w:lang w:val="es-EC"/>
        </w:rPr>
        <w:t xml:space="preserve"> </w:t>
      </w:r>
      <w:r w:rsidR="00047DBF">
        <w:rPr>
          <w:sz w:val="20"/>
          <w:szCs w:val="20"/>
          <w:lang w:val="es-EC"/>
        </w:rPr>
        <w:t>fueron</w:t>
      </w:r>
      <w:r w:rsidRPr="00D87945">
        <w:rPr>
          <w:sz w:val="20"/>
          <w:szCs w:val="20"/>
          <w:lang w:val="es-EC"/>
        </w:rPr>
        <w:t xml:space="preserve"> </w:t>
      </w:r>
      <w:r w:rsidR="00047DBF">
        <w:rPr>
          <w:sz w:val="20"/>
          <w:szCs w:val="20"/>
          <w:lang w:val="es-EC"/>
        </w:rPr>
        <w:t>secadas</w:t>
      </w:r>
      <w:r w:rsidRPr="00D87945">
        <w:rPr>
          <w:sz w:val="20"/>
          <w:szCs w:val="20"/>
          <w:lang w:val="es-EC"/>
        </w:rPr>
        <w:t xml:space="preserve"> en un horno a 80°C durante 10 horas.</w:t>
      </w:r>
      <w:r w:rsidR="00047DBF">
        <w:rPr>
          <w:sz w:val="20"/>
          <w:szCs w:val="20"/>
          <w:lang w:val="es-EC"/>
        </w:rPr>
        <w:t xml:space="preserve"> Posteriormente fueron trituradas y tamizadas</w:t>
      </w:r>
      <w:r w:rsidRPr="00D87945">
        <w:rPr>
          <w:sz w:val="20"/>
          <w:szCs w:val="20"/>
          <w:lang w:val="es-EC"/>
        </w:rPr>
        <w:t xml:space="preserve"> según </w:t>
      </w:r>
      <w:r w:rsidR="00047DBF">
        <w:rPr>
          <w:sz w:val="20"/>
          <w:szCs w:val="20"/>
          <w:lang w:val="es-EC"/>
        </w:rPr>
        <w:t>ASTM E 11-95. Se seleccionaron las fibras</w:t>
      </w:r>
      <w:r w:rsidRPr="00D87945">
        <w:rPr>
          <w:sz w:val="20"/>
          <w:szCs w:val="20"/>
          <w:lang w:val="es-EC"/>
        </w:rPr>
        <w:t xml:space="preserve"> retenidas en </w:t>
      </w:r>
      <w:r w:rsidR="00047DBF" w:rsidRPr="00D87945">
        <w:rPr>
          <w:sz w:val="20"/>
          <w:szCs w:val="20"/>
          <w:lang w:val="es-EC"/>
        </w:rPr>
        <w:t>la</w:t>
      </w:r>
      <w:r w:rsidR="00047DBF">
        <w:rPr>
          <w:sz w:val="20"/>
          <w:szCs w:val="20"/>
          <w:lang w:val="es-EC"/>
        </w:rPr>
        <w:t>s</w:t>
      </w:r>
      <w:r w:rsidR="00047DBF" w:rsidRPr="00D87945">
        <w:rPr>
          <w:sz w:val="20"/>
          <w:szCs w:val="20"/>
          <w:lang w:val="es-EC"/>
        </w:rPr>
        <w:t xml:space="preserve"> mallas</w:t>
      </w:r>
      <w:r w:rsidRPr="00D87945">
        <w:rPr>
          <w:sz w:val="20"/>
          <w:szCs w:val="20"/>
          <w:lang w:val="es-EC"/>
        </w:rPr>
        <w:t xml:space="preserve"> No. 60 y No. 100. </w:t>
      </w:r>
      <w:r w:rsidR="00047DBF">
        <w:rPr>
          <w:sz w:val="20"/>
          <w:szCs w:val="20"/>
          <w:lang w:val="es-EC"/>
        </w:rPr>
        <w:t>Luego se realizó</w:t>
      </w:r>
      <w:r w:rsidRPr="00D87945">
        <w:rPr>
          <w:sz w:val="20"/>
          <w:szCs w:val="20"/>
          <w:lang w:val="es-EC"/>
        </w:rPr>
        <w:t xml:space="preserve"> la deslignificación y bla</w:t>
      </w:r>
      <w:r w:rsidR="00EC692E">
        <w:rPr>
          <w:sz w:val="20"/>
          <w:szCs w:val="20"/>
          <w:lang w:val="es-EC"/>
        </w:rPr>
        <w:t>nqueamiento</w:t>
      </w:r>
      <w:r w:rsidRPr="00D87945">
        <w:rPr>
          <w:sz w:val="20"/>
          <w:szCs w:val="20"/>
          <w:lang w:val="es-EC"/>
        </w:rPr>
        <w:t>.</w:t>
      </w:r>
      <w:r w:rsidR="00440BB7">
        <w:rPr>
          <w:sz w:val="20"/>
          <w:szCs w:val="20"/>
          <w:lang w:val="es-EC"/>
        </w:rPr>
        <w:t xml:space="preserve"> </w:t>
      </w:r>
      <w:r w:rsidR="00CE28ED" w:rsidRPr="00440BB7">
        <w:rPr>
          <w:sz w:val="20"/>
          <w:szCs w:val="20"/>
          <w:lang w:val="es-EC"/>
        </w:rPr>
        <w:t xml:space="preserve">Para el primer tratamiento de KOH 5 wt.% la relación es de aproximadamente 1:60 (g:mL) a temperatura ambiente por 3 horas y agitación mecánica constante. Luego lavado con abundante agua hasta pH neutro. El residuo insoluble luego de lavado y filtrado se lleva al paso siguiente.  Para el tratamiento con clorito de sodio al 1 wt.% a pH 5 (con ácido acético glacial) por una hora a 70°C con agitación mecánica constante y una relación de 1:40 (g:mL). </w:t>
      </w:r>
      <w:r w:rsidR="00440BB7">
        <w:rPr>
          <w:sz w:val="20"/>
          <w:szCs w:val="20"/>
          <w:lang w:val="es-EC"/>
        </w:rPr>
        <w:t>Posteriormente fue</w:t>
      </w:r>
      <w:r w:rsidR="00CE28ED" w:rsidRPr="00440BB7">
        <w:rPr>
          <w:sz w:val="20"/>
          <w:szCs w:val="20"/>
          <w:lang w:val="es-EC"/>
        </w:rPr>
        <w:t xml:space="preserve"> lavado con abundante agua hasta pH neutro. Para el</w:t>
      </w:r>
      <w:r w:rsidR="00440BB7" w:rsidRPr="00440BB7">
        <w:rPr>
          <w:sz w:val="20"/>
          <w:szCs w:val="20"/>
          <w:lang w:val="es-EC"/>
        </w:rPr>
        <w:t xml:space="preserve"> </w:t>
      </w:r>
      <w:r w:rsidR="00CE28ED" w:rsidRPr="000615A3">
        <w:rPr>
          <w:color w:val="000000"/>
          <w:sz w:val="20"/>
          <w:szCs w:val="20"/>
          <w:lang w:val="es-EC"/>
        </w:rPr>
        <w:t xml:space="preserve">tratamiento con KOH 5 wt.% a temperatura ambiente por 14 horas la relación </w:t>
      </w:r>
      <w:r w:rsidR="00440BB7" w:rsidRPr="000615A3">
        <w:rPr>
          <w:color w:val="000000"/>
          <w:sz w:val="20"/>
          <w:szCs w:val="20"/>
          <w:lang w:val="es-EC"/>
        </w:rPr>
        <w:t>fue</w:t>
      </w:r>
      <w:r w:rsidR="00CE28ED" w:rsidRPr="000615A3">
        <w:rPr>
          <w:color w:val="000000"/>
          <w:sz w:val="20"/>
          <w:szCs w:val="20"/>
          <w:lang w:val="es-EC"/>
        </w:rPr>
        <w:t xml:space="preserve"> de aproximadamente 1:40 (g:mL). Luego lavado con abundante agua hasta pH neutro. Finalmente para el tratamiento con HCl al 1 wt.% a 80 °C por 2 horas, la relación </w:t>
      </w:r>
      <w:r w:rsidR="00440BB7" w:rsidRPr="000615A3">
        <w:rPr>
          <w:color w:val="000000"/>
          <w:sz w:val="20"/>
          <w:szCs w:val="20"/>
          <w:lang w:val="es-EC"/>
        </w:rPr>
        <w:t xml:space="preserve">fue </w:t>
      </w:r>
      <w:r w:rsidR="00CE28ED" w:rsidRPr="000615A3">
        <w:rPr>
          <w:color w:val="000000"/>
          <w:sz w:val="20"/>
          <w:szCs w:val="20"/>
          <w:lang w:val="es-EC"/>
        </w:rPr>
        <w:t xml:space="preserve">de aproximadamente 1:40 (g:mL) con agitación mecánica constante. Luego lavado con abundante agua hasta pH neutro. </w:t>
      </w:r>
      <w:r w:rsidR="00141E00" w:rsidRPr="000615A3">
        <w:rPr>
          <w:color w:val="000000"/>
          <w:sz w:val="20"/>
          <w:szCs w:val="20"/>
          <w:lang w:val="es-EC"/>
        </w:rPr>
        <w:t>Mantener</w:t>
      </w:r>
      <w:r w:rsidR="00CE28ED" w:rsidRPr="000615A3">
        <w:rPr>
          <w:color w:val="000000"/>
          <w:sz w:val="20"/>
          <w:szCs w:val="20"/>
          <w:lang w:val="es-EC"/>
        </w:rPr>
        <w:t xml:space="preserve"> en agua a una concentración definida para luego pasar por el tratamiento </w:t>
      </w:r>
      <w:r w:rsidR="00141E00" w:rsidRPr="000615A3">
        <w:rPr>
          <w:color w:val="000000"/>
          <w:sz w:val="20"/>
          <w:szCs w:val="20"/>
          <w:lang w:val="es-EC"/>
        </w:rPr>
        <w:t>de desintegración</w:t>
      </w:r>
      <w:r w:rsidR="00CE28ED" w:rsidRPr="000615A3">
        <w:rPr>
          <w:color w:val="000000"/>
          <w:sz w:val="20"/>
          <w:szCs w:val="20"/>
          <w:lang w:val="es-EC"/>
        </w:rPr>
        <w:t>.</w:t>
      </w:r>
    </w:p>
    <w:p w14:paraId="768FACA3" w14:textId="77777777" w:rsidR="005A1A50" w:rsidRPr="000615A3" w:rsidRDefault="005A1A50" w:rsidP="00440BB7">
      <w:pPr>
        <w:pStyle w:val="Newparagraph"/>
        <w:spacing w:line="240" w:lineRule="auto"/>
        <w:ind w:firstLine="0"/>
        <w:jc w:val="both"/>
        <w:rPr>
          <w:color w:val="000000"/>
          <w:lang w:val="es-EC"/>
        </w:rPr>
      </w:pPr>
    </w:p>
    <w:p w14:paraId="501C2E06" w14:textId="03407D3C" w:rsidR="00CE28ED" w:rsidRDefault="00CE28ED" w:rsidP="00CE28ED">
      <w:pPr>
        <w:pStyle w:val="Ttulo3"/>
      </w:pPr>
      <w:r>
        <w:t>Desintegración</w:t>
      </w:r>
    </w:p>
    <w:p w14:paraId="5C110870" w14:textId="77777777" w:rsidR="00AE6470" w:rsidRPr="00AE6470" w:rsidRDefault="00AE6470" w:rsidP="00AE6470"/>
    <w:p w14:paraId="33653144" w14:textId="670BF9FB" w:rsidR="00CE28ED" w:rsidRPr="00141E00" w:rsidRDefault="00141E00" w:rsidP="00141E00">
      <w:pPr>
        <w:rPr>
          <w:color w:val="000000"/>
        </w:rPr>
      </w:pPr>
      <w:r>
        <w:rPr>
          <w:rFonts w:eastAsiaTheme="majorEastAsia"/>
          <w:lang w:val="es-EC"/>
        </w:rPr>
        <w:t>L</w:t>
      </w:r>
      <w:r w:rsidRPr="00D87945">
        <w:rPr>
          <w:rFonts w:eastAsiaTheme="majorEastAsia"/>
          <w:lang w:val="es-EC"/>
        </w:rPr>
        <w:t xml:space="preserve">a celulosa </w:t>
      </w:r>
      <w:r>
        <w:rPr>
          <w:rFonts w:eastAsiaTheme="majorEastAsia"/>
          <w:lang w:val="es-EC"/>
        </w:rPr>
        <w:t xml:space="preserve">libre de lignina, hemicelulosa </w:t>
      </w:r>
      <w:r w:rsidR="00CE28ED" w:rsidRPr="00CE28ED">
        <w:rPr>
          <w:color w:val="000000"/>
          <w:lang w:val="es-EC"/>
        </w:rPr>
        <w:t xml:space="preserve">y otros compuestos de la pared celular </w:t>
      </w:r>
      <w:r w:rsidR="00F36EA1">
        <w:rPr>
          <w:color w:val="000000"/>
          <w:lang w:val="es-EC"/>
        </w:rPr>
        <w:t>de la biomasa de GAK</w:t>
      </w:r>
      <w:r w:rsidR="00CE28ED" w:rsidRPr="00CE28ED">
        <w:rPr>
          <w:color w:val="000000"/>
          <w:lang w:val="es-EC"/>
        </w:rPr>
        <w:t>, fueron desintegradas mecánicamente en un equipo grínder Supermasscolloider</w:t>
      </w:r>
      <w:r>
        <w:rPr>
          <w:color w:val="000000"/>
          <w:lang w:val="es-EC"/>
        </w:rPr>
        <w:t xml:space="preserve">, </w:t>
      </w:r>
      <w:r w:rsidR="00CE28ED" w:rsidRPr="00CE28ED">
        <w:rPr>
          <w:color w:val="000000"/>
          <w:lang w:val="es-EC"/>
        </w:rPr>
        <w:t>Masuko Sangyo</w:t>
      </w:r>
      <w:r>
        <w:rPr>
          <w:color w:val="000000"/>
          <w:lang w:val="es-EC"/>
        </w:rPr>
        <w:t>,</w:t>
      </w:r>
      <w:r w:rsidR="00CE28ED" w:rsidRPr="00CE28ED">
        <w:rPr>
          <w:color w:val="000000"/>
          <w:lang w:val="es-EC"/>
        </w:rPr>
        <w:t xml:space="preserve"> modelo: MKCA6-2, </w:t>
      </w:r>
      <w:r w:rsidR="00F36EA1">
        <w:rPr>
          <w:color w:val="000000"/>
          <w:lang w:val="es-EC"/>
        </w:rPr>
        <w:t xml:space="preserve">con </w:t>
      </w:r>
      <w:r>
        <w:rPr>
          <w:color w:val="000000"/>
          <w:lang w:val="es-EC"/>
        </w:rPr>
        <w:t xml:space="preserve">diámetro </w:t>
      </w:r>
      <w:r w:rsidR="00F36EA1">
        <w:rPr>
          <w:color w:val="000000"/>
          <w:lang w:val="es-EC"/>
        </w:rPr>
        <w:t xml:space="preserve">de </w:t>
      </w:r>
      <w:r>
        <w:rPr>
          <w:color w:val="000000"/>
          <w:lang w:val="es-EC"/>
        </w:rPr>
        <w:t>g</w:t>
      </w:r>
      <w:r w:rsidR="00F36EA1">
        <w:rPr>
          <w:color w:val="000000"/>
          <w:lang w:val="es-EC"/>
        </w:rPr>
        <w:t>rí</w:t>
      </w:r>
      <w:r w:rsidR="00CE28ED" w:rsidRPr="00CE28ED">
        <w:rPr>
          <w:color w:val="000000"/>
          <w:lang w:val="es-EC"/>
        </w:rPr>
        <w:t xml:space="preserve">nder: 150mm, </w:t>
      </w:r>
      <w:r w:rsidR="00F36EA1">
        <w:rPr>
          <w:color w:val="000000"/>
          <w:lang w:val="es-EC"/>
        </w:rPr>
        <w:t>ingresando</w:t>
      </w:r>
      <w:r w:rsidR="00CE28ED" w:rsidRPr="00CE28ED">
        <w:rPr>
          <w:color w:val="000000"/>
          <w:lang w:val="es-EC"/>
        </w:rPr>
        <w:t xml:space="preserve"> una suspensión de cel</w:t>
      </w:r>
      <w:r w:rsidR="00F36EA1">
        <w:rPr>
          <w:color w:val="000000"/>
          <w:lang w:val="es-EC"/>
        </w:rPr>
        <w:t>ulosa al 2% p/p, hasta reducirla</w:t>
      </w:r>
      <w:r w:rsidR="00CE28ED" w:rsidRPr="00CE28ED">
        <w:rPr>
          <w:color w:val="000000"/>
          <w:lang w:val="es-EC"/>
        </w:rPr>
        <w:t xml:space="preserve"> a tamaños nanométricos (diámetro 5-60 nm)</w:t>
      </w:r>
      <w:r w:rsidR="00CE28ED" w:rsidRPr="00FD4409">
        <w:rPr>
          <w:lang w:val="es-EC"/>
        </w:rPr>
        <w:t>.</w:t>
      </w:r>
      <w:r w:rsidR="00CE28ED" w:rsidRPr="00D80AC4">
        <w:rPr>
          <w:rFonts w:eastAsiaTheme="majorEastAsia"/>
          <w:lang w:val="es-EC"/>
        </w:rPr>
        <w:t xml:space="preserve"> </w:t>
      </w:r>
      <w:r>
        <w:rPr>
          <w:color w:val="000000"/>
        </w:rPr>
        <w:t>Finalmente, se prepararon</w:t>
      </w:r>
      <w:r w:rsidR="00CE28ED" w:rsidRPr="00141E00">
        <w:rPr>
          <w:color w:val="000000"/>
        </w:rPr>
        <w:t xml:space="preserve"> películas al 0,1% con agua destilada</w:t>
      </w:r>
      <w:r>
        <w:rPr>
          <w:color w:val="000000"/>
        </w:rPr>
        <w:t xml:space="preserve"> y</w:t>
      </w:r>
      <w:r w:rsidR="00CE28ED" w:rsidRPr="00141E00">
        <w:rPr>
          <w:color w:val="000000"/>
        </w:rPr>
        <w:t xml:space="preserve"> una solución de las </w:t>
      </w:r>
      <w:r>
        <w:rPr>
          <w:color w:val="000000"/>
        </w:rPr>
        <w:t>CNFs</w:t>
      </w:r>
      <w:r w:rsidR="00CE28ED" w:rsidRPr="00141E00">
        <w:rPr>
          <w:color w:val="000000"/>
        </w:rPr>
        <w:t xml:space="preserve"> </w:t>
      </w:r>
      <w:r>
        <w:rPr>
          <w:color w:val="000000"/>
        </w:rPr>
        <w:t>filtradas a través de un sistema m</w:t>
      </w:r>
      <w:r w:rsidR="00CE28ED" w:rsidRPr="00141E00">
        <w:rPr>
          <w:color w:val="000000"/>
        </w:rPr>
        <w:t>anifold</w:t>
      </w:r>
      <w:r w:rsidR="00F36EA1">
        <w:rPr>
          <w:color w:val="000000"/>
        </w:rPr>
        <w:t xml:space="preserve"> al vacío con</w:t>
      </w:r>
      <w:r w:rsidR="00CE28ED" w:rsidRPr="00141E00">
        <w:rPr>
          <w:color w:val="000000"/>
        </w:rPr>
        <w:t xml:space="preserve"> </w:t>
      </w:r>
      <w:r>
        <w:rPr>
          <w:color w:val="000000"/>
        </w:rPr>
        <w:t xml:space="preserve">filtros de nylon. Posteriormente </w:t>
      </w:r>
      <w:r w:rsidR="00CE28ED" w:rsidRPr="00141E00">
        <w:rPr>
          <w:color w:val="000000"/>
        </w:rPr>
        <w:t>fueron extraídas</w:t>
      </w:r>
      <w:r>
        <w:rPr>
          <w:color w:val="000000"/>
        </w:rPr>
        <w:t xml:space="preserve"> y </w:t>
      </w:r>
      <w:r w:rsidR="00CE28ED" w:rsidRPr="00141E00">
        <w:rPr>
          <w:color w:val="000000"/>
        </w:rPr>
        <w:t>secad</w:t>
      </w:r>
      <w:r>
        <w:rPr>
          <w:color w:val="000000"/>
        </w:rPr>
        <w:t>as</w:t>
      </w:r>
      <w:r w:rsidR="00F36EA1">
        <w:rPr>
          <w:color w:val="000000"/>
        </w:rPr>
        <w:t xml:space="preserve"> en cajas de p</w:t>
      </w:r>
      <w:r w:rsidR="00CE28ED" w:rsidRPr="00141E00">
        <w:rPr>
          <w:color w:val="000000"/>
        </w:rPr>
        <w:t xml:space="preserve">etri </w:t>
      </w:r>
      <w:r>
        <w:rPr>
          <w:color w:val="000000"/>
        </w:rPr>
        <w:t>usando</w:t>
      </w:r>
      <w:r w:rsidR="00CE28ED" w:rsidRPr="00141E00">
        <w:rPr>
          <w:color w:val="000000"/>
        </w:rPr>
        <w:t xml:space="preserve"> teflón </w:t>
      </w:r>
      <w:r>
        <w:rPr>
          <w:color w:val="000000"/>
        </w:rPr>
        <w:t xml:space="preserve">como capa separadora. El proceso de secado fue </w:t>
      </w:r>
      <w:r w:rsidR="00CE28ED" w:rsidRPr="00141E00">
        <w:rPr>
          <w:color w:val="000000"/>
        </w:rPr>
        <w:t>a 50°C en un horno durante 3 días</w:t>
      </w:r>
      <w:r>
        <w:rPr>
          <w:color w:val="000000"/>
        </w:rPr>
        <w:t>. Este proceso se observa en la</w:t>
      </w:r>
      <w:r w:rsidR="00CE28ED" w:rsidRPr="00141E00">
        <w:rPr>
          <w:color w:val="000000"/>
        </w:rPr>
        <w:t xml:space="preserve"> Figura 3.</w:t>
      </w:r>
    </w:p>
    <w:p w14:paraId="3DA30E37" w14:textId="77777777" w:rsidR="00CE28ED" w:rsidRDefault="00CE28ED" w:rsidP="00CE28ED"/>
    <w:p w14:paraId="5115E5C2" w14:textId="77777777" w:rsidR="00CE28ED" w:rsidRDefault="00CE28ED" w:rsidP="00047DBF">
      <w:pPr>
        <w:pStyle w:val="Newparagraph"/>
        <w:spacing w:line="240" w:lineRule="auto"/>
        <w:ind w:firstLine="0"/>
        <w:jc w:val="both"/>
        <w:rPr>
          <w:sz w:val="20"/>
          <w:szCs w:val="20"/>
          <w:lang w:val="es-CO"/>
        </w:rPr>
      </w:pPr>
    </w:p>
    <w:p w14:paraId="7FC5BBAA" w14:textId="77777777" w:rsidR="00CE28ED" w:rsidRPr="00CE28ED" w:rsidRDefault="00CE28ED" w:rsidP="00047DBF">
      <w:pPr>
        <w:pStyle w:val="Newparagraph"/>
        <w:spacing w:line="240" w:lineRule="auto"/>
        <w:ind w:firstLine="0"/>
        <w:jc w:val="both"/>
        <w:rPr>
          <w:sz w:val="20"/>
          <w:szCs w:val="20"/>
          <w:lang w:val="es-CO"/>
        </w:rPr>
      </w:pPr>
    </w:p>
    <w:p w14:paraId="147C6B42" w14:textId="5977FE7D" w:rsidR="009D0B77" w:rsidRPr="00D87945" w:rsidRDefault="00132394" w:rsidP="00047DBF">
      <w:pPr>
        <w:pStyle w:val="Newparagraph"/>
        <w:spacing w:line="240" w:lineRule="auto"/>
        <w:ind w:firstLine="0"/>
        <w:jc w:val="both"/>
        <w:rPr>
          <w:sz w:val="20"/>
          <w:szCs w:val="20"/>
        </w:rPr>
      </w:pPr>
      <w:r w:rsidRPr="00132394">
        <w:rPr>
          <w:noProof/>
          <w:sz w:val="20"/>
          <w:szCs w:val="20"/>
          <w:lang w:val="es-EC" w:eastAsia="es-EC"/>
        </w:rPr>
        <w:drawing>
          <wp:inline distT="0" distB="0" distL="0" distR="0" wp14:anchorId="6B6AEA3C" wp14:editId="63000366">
            <wp:extent cx="2773045" cy="4083050"/>
            <wp:effectExtent l="0" t="0" r="8255" b="0"/>
            <wp:docPr id="18" name="Imagen 18"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con confianza baja"/>
                    <pic:cNvPicPr/>
                  </pic:nvPicPr>
                  <pic:blipFill>
                    <a:blip r:embed="rId16"/>
                    <a:stretch>
                      <a:fillRect/>
                    </a:stretch>
                  </pic:blipFill>
                  <pic:spPr>
                    <a:xfrm>
                      <a:off x="0" y="0"/>
                      <a:ext cx="2773045" cy="4083050"/>
                    </a:xfrm>
                    <a:prstGeom prst="rect">
                      <a:avLst/>
                    </a:prstGeom>
                  </pic:spPr>
                </pic:pic>
              </a:graphicData>
            </a:graphic>
          </wp:inline>
        </w:drawing>
      </w:r>
    </w:p>
    <w:p w14:paraId="69AB5B5A" w14:textId="3DF0242A" w:rsidR="00FD4409" w:rsidRDefault="009D0B77" w:rsidP="00047DBF">
      <w:pPr>
        <w:pStyle w:val="Correspondencedetails"/>
        <w:spacing w:line="240" w:lineRule="auto"/>
        <w:jc w:val="both"/>
        <w:rPr>
          <w:sz w:val="20"/>
          <w:szCs w:val="20"/>
          <w:lang w:val="es-EC"/>
        </w:rPr>
      </w:pPr>
      <w:r w:rsidRPr="00D87945">
        <w:rPr>
          <w:sz w:val="20"/>
          <w:szCs w:val="20"/>
          <w:lang w:val="es-EC"/>
        </w:rPr>
        <w:t xml:space="preserve">Figura </w:t>
      </w:r>
      <w:r w:rsidRPr="00D04C53">
        <w:rPr>
          <w:sz w:val="20"/>
          <w:szCs w:val="20"/>
          <w:lang w:val="es-EC"/>
        </w:rPr>
        <w:t>2</w:t>
      </w:r>
      <w:r w:rsidR="00546BDA">
        <w:rPr>
          <w:sz w:val="20"/>
          <w:szCs w:val="20"/>
          <w:lang w:val="es-EC"/>
        </w:rPr>
        <w:t>.</w:t>
      </w:r>
      <w:r w:rsidRPr="00D87945">
        <w:rPr>
          <w:sz w:val="20"/>
          <w:szCs w:val="20"/>
          <w:lang w:val="es-EC"/>
        </w:rPr>
        <w:t xml:space="preserve"> Flujograma del proceso de </w:t>
      </w:r>
      <w:r w:rsidR="00047DBF">
        <w:rPr>
          <w:sz w:val="20"/>
          <w:szCs w:val="20"/>
          <w:lang w:val="es-EC"/>
        </w:rPr>
        <w:t>aislamiento</w:t>
      </w:r>
      <w:r w:rsidRPr="00D87945">
        <w:rPr>
          <w:sz w:val="20"/>
          <w:szCs w:val="20"/>
          <w:lang w:val="es-EC"/>
        </w:rPr>
        <w:t xml:space="preserve"> de </w:t>
      </w:r>
      <w:r w:rsidR="00047DBF">
        <w:rPr>
          <w:sz w:val="20"/>
          <w:szCs w:val="20"/>
          <w:lang w:val="es-EC"/>
        </w:rPr>
        <w:t>micro</w:t>
      </w:r>
      <w:r w:rsidRPr="00D87945">
        <w:rPr>
          <w:sz w:val="20"/>
          <w:szCs w:val="20"/>
          <w:lang w:val="es-EC"/>
        </w:rPr>
        <w:t>fibras de</w:t>
      </w:r>
      <w:r w:rsidR="00047DBF">
        <w:rPr>
          <w:sz w:val="20"/>
          <w:szCs w:val="20"/>
          <w:lang w:val="es-EC"/>
        </w:rPr>
        <w:t xml:space="preserve"> </w:t>
      </w:r>
      <w:r w:rsidRPr="00D87945">
        <w:rPr>
          <w:sz w:val="20"/>
          <w:szCs w:val="20"/>
          <w:lang w:val="es-EC"/>
        </w:rPr>
        <w:t>GAK</w:t>
      </w:r>
      <w:r w:rsidR="00047DBF">
        <w:rPr>
          <w:sz w:val="20"/>
          <w:szCs w:val="20"/>
          <w:lang w:val="es-EC"/>
        </w:rPr>
        <w:t>s</w:t>
      </w:r>
      <w:r w:rsidRPr="00D87945">
        <w:rPr>
          <w:sz w:val="20"/>
          <w:szCs w:val="20"/>
          <w:lang w:val="es-EC"/>
        </w:rPr>
        <w:t>.</w:t>
      </w:r>
      <w:r w:rsidR="001A31F6">
        <w:rPr>
          <w:sz w:val="20"/>
          <w:szCs w:val="20"/>
          <w:lang w:val="es-EC"/>
        </w:rPr>
        <w:t xml:space="preserve"> </w:t>
      </w:r>
      <w:r w:rsidR="001A31F6" w:rsidRPr="001A31F6">
        <w:rPr>
          <w:sz w:val="20"/>
          <w:szCs w:val="20"/>
          <w:lang w:val="es-EC"/>
        </w:rPr>
        <w:t>Fuente: elaboración propia.</w:t>
      </w:r>
    </w:p>
    <w:p w14:paraId="0A9FC9CE" w14:textId="37C63B67" w:rsidR="00546BDA" w:rsidRDefault="00546BDA" w:rsidP="00FB73A9"/>
    <w:p w14:paraId="48DC10AF" w14:textId="18D8CECE" w:rsidR="00CE28ED" w:rsidRDefault="00386763" w:rsidP="00386763">
      <w:pPr>
        <w:rPr>
          <w:lang w:val="es-EC"/>
        </w:rPr>
      </w:pPr>
      <w:r w:rsidRPr="00386763">
        <w:rPr>
          <w:noProof/>
          <w:lang w:val="es-EC" w:eastAsia="es-EC"/>
        </w:rPr>
        <w:drawing>
          <wp:inline distT="0" distB="0" distL="0" distR="0" wp14:anchorId="48BA3271" wp14:editId="034A8B75">
            <wp:extent cx="2773045" cy="105219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3045" cy="1052195"/>
                    </a:xfrm>
                    <a:prstGeom prst="rect">
                      <a:avLst/>
                    </a:prstGeom>
                  </pic:spPr>
                </pic:pic>
              </a:graphicData>
            </a:graphic>
          </wp:inline>
        </w:drawing>
      </w:r>
      <w:r w:rsidR="00CE28ED" w:rsidRPr="00D87945">
        <w:rPr>
          <w:lang w:val="es-EC"/>
        </w:rPr>
        <w:t xml:space="preserve">Figura </w:t>
      </w:r>
      <w:r w:rsidR="00CE28ED">
        <w:rPr>
          <w:lang w:val="es-EC"/>
        </w:rPr>
        <w:t>3.</w:t>
      </w:r>
      <w:r w:rsidR="00CE28ED" w:rsidRPr="00D87945">
        <w:rPr>
          <w:lang w:val="es-EC"/>
        </w:rPr>
        <w:t xml:space="preserve"> Flujograma del proceso de </w:t>
      </w:r>
      <w:r w:rsidR="00F36EA1">
        <w:rPr>
          <w:lang w:val="es-EC"/>
        </w:rPr>
        <w:t xml:space="preserve">aislamiento </w:t>
      </w:r>
      <w:r w:rsidR="00CE28ED" w:rsidRPr="00D87945">
        <w:rPr>
          <w:lang w:val="es-EC"/>
        </w:rPr>
        <w:t xml:space="preserve">de </w:t>
      </w:r>
      <w:r w:rsidR="00F36EA1">
        <w:rPr>
          <w:lang w:val="es-EC"/>
        </w:rPr>
        <w:t xml:space="preserve">CNFs </w:t>
      </w:r>
      <w:r w:rsidR="00F36EA1" w:rsidRPr="00D87945">
        <w:rPr>
          <w:lang w:val="es-EC"/>
        </w:rPr>
        <w:t>a</w:t>
      </w:r>
      <w:r w:rsidR="00F36EA1">
        <w:rPr>
          <w:lang w:val="es-EC"/>
        </w:rPr>
        <w:t xml:space="preserve"> partir de biomasa </w:t>
      </w:r>
      <w:r w:rsidR="00CE28ED" w:rsidRPr="00D87945">
        <w:rPr>
          <w:lang w:val="es-EC"/>
        </w:rPr>
        <w:t>de GAK.</w:t>
      </w:r>
      <w:r w:rsidR="001A31F6">
        <w:rPr>
          <w:lang w:val="es-EC"/>
        </w:rPr>
        <w:t xml:space="preserve"> </w:t>
      </w:r>
      <w:r w:rsidR="001A31F6" w:rsidRPr="001A31F6">
        <w:rPr>
          <w:lang w:val="es-EC"/>
        </w:rPr>
        <w:t>Fuente: elaboración propia.</w:t>
      </w:r>
    </w:p>
    <w:p w14:paraId="6F215B41" w14:textId="77777777" w:rsidR="00A66117" w:rsidRDefault="00A66117" w:rsidP="00CE28ED">
      <w:pPr>
        <w:pStyle w:val="Correspondencedetails"/>
        <w:spacing w:line="240" w:lineRule="auto"/>
        <w:jc w:val="both"/>
        <w:rPr>
          <w:sz w:val="20"/>
          <w:szCs w:val="20"/>
          <w:lang w:val="es-EC"/>
        </w:rPr>
      </w:pPr>
    </w:p>
    <w:p w14:paraId="74573BD0" w14:textId="787DFAE7" w:rsidR="002D5C63" w:rsidRDefault="002D5C63" w:rsidP="002D5C63">
      <w:pPr>
        <w:pStyle w:val="Ttulo1"/>
        <w:rPr>
          <w:lang w:val="es-ES"/>
        </w:rPr>
      </w:pPr>
      <w:r w:rsidRPr="00D87945">
        <w:rPr>
          <w:lang w:val="es-ES"/>
        </w:rPr>
        <w:t xml:space="preserve">Caracterización </w:t>
      </w:r>
      <w:r w:rsidR="000D77D0">
        <w:rPr>
          <w:lang w:val="es-ES"/>
        </w:rPr>
        <w:t>microfibras y nanofibras</w:t>
      </w:r>
    </w:p>
    <w:p w14:paraId="7229F546" w14:textId="77777777" w:rsidR="002D5C63" w:rsidRPr="002D5C63" w:rsidRDefault="002D5C63" w:rsidP="002D5C63">
      <w:pPr>
        <w:rPr>
          <w:lang w:val="es-ES"/>
        </w:rPr>
      </w:pPr>
    </w:p>
    <w:p w14:paraId="519E9E5C" w14:textId="77777777" w:rsidR="002D5C63" w:rsidRPr="00D87945" w:rsidRDefault="002D5C63" w:rsidP="002D5C63">
      <w:pPr>
        <w:pStyle w:val="Ttulo2"/>
        <w:rPr>
          <w:lang w:val="es-ES"/>
        </w:rPr>
      </w:pPr>
      <w:r w:rsidRPr="00D87945">
        <w:rPr>
          <w:lang w:val="es-ES"/>
        </w:rPr>
        <w:t>Microscopía electrónica de barrido (SEM)</w:t>
      </w:r>
    </w:p>
    <w:p w14:paraId="7D117F62" w14:textId="4E72576C" w:rsidR="002D5C63" w:rsidRDefault="00FD4409" w:rsidP="000D77D0">
      <w:pPr>
        <w:pStyle w:val="Paragraph"/>
        <w:spacing w:line="240" w:lineRule="auto"/>
        <w:jc w:val="both"/>
        <w:rPr>
          <w:sz w:val="20"/>
          <w:szCs w:val="20"/>
          <w:vertAlign w:val="subscript"/>
          <w:lang w:val="es-EC"/>
        </w:rPr>
      </w:pPr>
      <w:r>
        <w:rPr>
          <w:sz w:val="20"/>
          <w:szCs w:val="20"/>
          <w:lang w:val="es-EC"/>
        </w:rPr>
        <w:t>L</w:t>
      </w:r>
      <w:r w:rsidRPr="00FD4409">
        <w:rPr>
          <w:sz w:val="20"/>
          <w:szCs w:val="20"/>
          <w:lang w:val="es-EC"/>
        </w:rPr>
        <w:t>a</w:t>
      </w:r>
      <w:r w:rsidR="00F36EA1">
        <w:rPr>
          <w:sz w:val="20"/>
          <w:szCs w:val="20"/>
          <w:lang w:val="es-EC"/>
        </w:rPr>
        <w:t>s</w:t>
      </w:r>
      <w:r w:rsidRPr="00FD4409">
        <w:rPr>
          <w:sz w:val="20"/>
          <w:szCs w:val="20"/>
          <w:lang w:val="es-EC"/>
        </w:rPr>
        <w:t xml:space="preserve"> morfología</w:t>
      </w:r>
      <w:r w:rsidR="00F36EA1">
        <w:rPr>
          <w:sz w:val="20"/>
          <w:szCs w:val="20"/>
          <w:lang w:val="es-EC"/>
        </w:rPr>
        <w:t>s</w:t>
      </w:r>
      <w:r w:rsidRPr="00FD4409">
        <w:rPr>
          <w:sz w:val="20"/>
          <w:szCs w:val="20"/>
          <w:lang w:val="es-EC"/>
        </w:rPr>
        <w:t xml:space="preserve"> de </w:t>
      </w:r>
      <w:r>
        <w:rPr>
          <w:sz w:val="20"/>
          <w:szCs w:val="20"/>
          <w:lang w:val="es-EC"/>
        </w:rPr>
        <w:t xml:space="preserve">la </w:t>
      </w:r>
      <w:r w:rsidR="00F36EA1">
        <w:rPr>
          <w:sz w:val="20"/>
          <w:szCs w:val="20"/>
          <w:lang w:val="es-EC"/>
        </w:rPr>
        <w:t>biomasa de</w:t>
      </w:r>
      <w:r>
        <w:rPr>
          <w:sz w:val="20"/>
          <w:szCs w:val="20"/>
          <w:lang w:val="es-EC"/>
        </w:rPr>
        <w:t xml:space="preserve"> GAK, de las microfibras de GAK</w:t>
      </w:r>
      <w:r w:rsidRPr="00FD4409">
        <w:rPr>
          <w:sz w:val="20"/>
          <w:szCs w:val="20"/>
          <w:vertAlign w:val="subscript"/>
          <w:lang w:val="es-EC"/>
        </w:rPr>
        <w:t>S</w:t>
      </w:r>
      <w:r>
        <w:rPr>
          <w:sz w:val="20"/>
          <w:szCs w:val="20"/>
          <w:lang w:val="es-EC"/>
        </w:rPr>
        <w:t xml:space="preserve"> y </w:t>
      </w:r>
      <w:r w:rsidR="00F36EA1">
        <w:rPr>
          <w:sz w:val="20"/>
          <w:szCs w:val="20"/>
          <w:lang w:val="es-EC"/>
        </w:rPr>
        <w:t xml:space="preserve">de </w:t>
      </w:r>
      <w:r>
        <w:rPr>
          <w:sz w:val="20"/>
          <w:szCs w:val="20"/>
          <w:lang w:val="es-EC"/>
        </w:rPr>
        <w:t>la muestra de control GAK</w:t>
      </w:r>
      <w:r w:rsidRPr="00FD4409">
        <w:rPr>
          <w:sz w:val="20"/>
          <w:szCs w:val="20"/>
          <w:vertAlign w:val="subscript"/>
          <w:lang w:val="es-EC"/>
        </w:rPr>
        <w:t>M</w:t>
      </w:r>
      <w:r w:rsidRPr="00FD4409">
        <w:rPr>
          <w:sz w:val="20"/>
          <w:szCs w:val="20"/>
          <w:lang w:val="es-EC"/>
        </w:rPr>
        <w:t xml:space="preserve"> </w:t>
      </w:r>
      <w:r w:rsidR="00F36EA1">
        <w:rPr>
          <w:sz w:val="20"/>
          <w:szCs w:val="20"/>
          <w:lang w:val="es-EC"/>
        </w:rPr>
        <w:t>fueron</w:t>
      </w:r>
      <w:r>
        <w:rPr>
          <w:sz w:val="20"/>
          <w:szCs w:val="20"/>
          <w:lang w:val="es-EC"/>
        </w:rPr>
        <w:t xml:space="preserve"> analizada</w:t>
      </w:r>
      <w:r w:rsidR="00F36EA1">
        <w:rPr>
          <w:sz w:val="20"/>
          <w:szCs w:val="20"/>
          <w:lang w:val="es-EC"/>
        </w:rPr>
        <w:t>s</w:t>
      </w:r>
      <w:r>
        <w:rPr>
          <w:sz w:val="20"/>
          <w:szCs w:val="20"/>
          <w:lang w:val="es-EC"/>
        </w:rPr>
        <w:t xml:space="preserve"> mediante micrografías </w:t>
      </w:r>
      <w:r w:rsidR="002D5C63" w:rsidRPr="00D87945">
        <w:rPr>
          <w:sz w:val="20"/>
          <w:szCs w:val="20"/>
          <w:lang w:val="es-EC"/>
        </w:rPr>
        <w:t xml:space="preserve">SEM. Las muestras fueron previamente recubiertas con oro/paladio mediante un recubridor “sputter” de iones. Las observaciones fueron realizadas mediante un microscopio electrónico de barrido Jeol JSM 5910 LV con un voltaje de aceleración de 20 kV en modo reflexión con sensor de electrones secundarios y bajo vacío. La amplificación fue entre 100 y 4300 X y la escala de 5 a 100 </w:t>
      </w:r>
      <w:r w:rsidR="002D5C63" w:rsidRPr="00D87945">
        <w:rPr>
          <w:sz w:val="20"/>
          <w:szCs w:val="20"/>
        </w:rPr>
        <w:t>μ</w:t>
      </w:r>
      <w:r w:rsidR="002D5C63" w:rsidRPr="00D87945">
        <w:rPr>
          <w:sz w:val="20"/>
          <w:szCs w:val="20"/>
          <w:lang w:val="es-EC"/>
        </w:rPr>
        <w:t>m</w:t>
      </w:r>
      <w:r w:rsidR="002D5C63" w:rsidRPr="00D87945">
        <w:rPr>
          <w:sz w:val="20"/>
          <w:szCs w:val="20"/>
          <w:vertAlign w:val="subscript"/>
          <w:lang w:val="es-EC"/>
        </w:rPr>
        <w:t>.</w:t>
      </w:r>
    </w:p>
    <w:p w14:paraId="3D80FC85" w14:textId="41FA1FAF" w:rsidR="00A82701" w:rsidRDefault="00A82701" w:rsidP="00A82701">
      <w:pPr>
        <w:pStyle w:val="Ttulo2"/>
        <w:rPr>
          <w:lang w:val="es-ES"/>
        </w:rPr>
      </w:pPr>
      <w:r w:rsidRPr="00D87945">
        <w:rPr>
          <w:lang w:val="es-ES"/>
        </w:rPr>
        <w:t xml:space="preserve">Microscopía </w:t>
      </w:r>
      <w:r>
        <w:rPr>
          <w:lang w:val="es-ES"/>
        </w:rPr>
        <w:t>de fuerza atómica</w:t>
      </w:r>
      <w:r w:rsidRPr="00D87945">
        <w:rPr>
          <w:lang w:val="es-ES"/>
        </w:rPr>
        <w:t xml:space="preserve"> (</w:t>
      </w:r>
      <w:r>
        <w:rPr>
          <w:lang w:val="es-ES"/>
        </w:rPr>
        <w:t>AF</w:t>
      </w:r>
      <w:r w:rsidRPr="00D87945">
        <w:rPr>
          <w:lang w:val="es-ES"/>
        </w:rPr>
        <w:t>M)</w:t>
      </w:r>
    </w:p>
    <w:p w14:paraId="339E5B6F" w14:textId="77777777" w:rsidR="00AE6470" w:rsidRPr="00AE6470" w:rsidRDefault="00AE6470" w:rsidP="00AE6470">
      <w:pPr>
        <w:rPr>
          <w:lang w:val="es-ES"/>
        </w:rPr>
      </w:pPr>
    </w:p>
    <w:p w14:paraId="6F8816D9" w14:textId="6F116FB5" w:rsidR="00A82701" w:rsidRPr="00D87945" w:rsidRDefault="00A82701" w:rsidP="00A82701">
      <w:pPr>
        <w:pStyle w:val="Newparagraph"/>
        <w:spacing w:line="240" w:lineRule="auto"/>
        <w:ind w:firstLine="0"/>
        <w:jc w:val="both"/>
        <w:rPr>
          <w:rStyle w:val="cf01"/>
          <w:rFonts w:ascii="Times New Roman" w:eastAsiaTheme="majorEastAsia" w:hAnsi="Times New Roman" w:cs="Times New Roman"/>
          <w:sz w:val="20"/>
          <w:szCs w:val="20"/>
          <w:lang w:val="es-EC"/>
        </w:rPr>
      </w:pPr>
      <w:r>
        <w:rPr>
          <w:rStyle w:val="cf01"/>
          <w:rFonts w:ascii="Times New Roman" w:eastAsiaTheme="majorEastAsia" w:hAnsi="Times New Roman" w:cs="Times New Roman"/>
          <w:sz w:val="20"/>
          <w:szCs w:val="20"/>
          <w:lang w:val="es-EC"/>
        </w:rPr>
        <w:t>La morfología de la</w:t>
      </w:r>
      <w:r w:rsidRPr="00D87945">
        <w:rPr>
          <w:rStyle w:val="cf01"/>
          <w:rFonts w:ascii="Times New Roman" w:eastAsiaTheme="majorEastAsia" w:hAnsi="Times New Roman" w:cs="Times New Roman"/>
          <w:sz w:val="20"/>
          <w:szCs w:val="20"/>
          <w:lang w:val="es-EC"/>
        </w:rPr>
        <w:t>s</w:t>
      </w:r>
      <w:r>
        <w:rPr>
          <w:rStyle w:val="cf01"/>
          <w:rFonts w:ascii="Times New Roman" w:eastAsiaTheme="majorEastAsia" w:hAnsi="Times New Roman" w:cs="Times New Roman"/>
          <w:sz w:val="20"/>
          <w:szCs w:val="20"/>
          <w:lang w:val="es-EC"/>
        </w:rPr>
        <w:t xml:space="preserve"> </w:t>
      </w:r>
      <w:r w:rsidR="00094653">
        <w:rPr>
          <w:rStyle w:val="cf01"/>
          <w:rFonts w:ascii="Times New Roman" w:eastAsiaTheme="majorEastAsia" w:hAnsi="Times New Roman" w:cs="Times New Roman"/>
          <w:sz w:val="20"/>
          <w:szCs w:val="20"/>
          <w:lang w:val="es-EC"/>
        </w:rPr>
        <w:t>CNF</w:t>
      </w:r>
      <w:r>
        <w:rPr>
          <w:rStyle w:val="cf01"/>
          <w:rFonts w:ascii="Times New Roman" w:eastAsiaTheme="majorEastAsia" w:hAnsi="Times New Roman" w:cs="Times New Roman"/>
          <w:sz w:val="20"/>
          <w:szCs w:val="20"/>
          <w:lang w:val="es-EC"/>
        </w:rPr>
        <w:t>s</w:t>
      </w:r>
      <w:r w:rsidRPr="00D87945">
        <w:rPr>
          <w:rStyle w:val="cf01"/>
          <w:rFonts w:ascii="Times New Roman" w:eastAsiaTheme="majorEastAsia" w:hAnsi="Times New Roman" w:cs="Times New Roman"/>
          <w:sz w:val="20"/>
          <w:szCs w:val="20"/>
          <w:lang w:val="es-EC"/>
        </w:rPr>
        <w:t xml:space="preserve"> </w:t>
      </w:r>
      <w:r>
        <w:rPr>
          <w:rStyle w:val="cf01"/>
          <w:rFonts w:ascii="Times New Roman" w:eastAsiaTheme="majorEastAsia" w:hAnsi="Times New Roman" w:cs="Times New Roman"/>
          <w:sz w:val="20"/>
          <w:szCs w:val="20"/>
          <w:lang w:val="es-EC"/>
        </w:rPr>
        <w:t xml:space="preserve">se analizó mediante microscopía de fuerza atómica. Las muestras </w:t>
      </w:r>
      <w:r w:rsidRPr="00D87945">
        <w:rPr>
          <w:rStyle w:val="cf01"/>
          <w:rFonts w:ascii="Times New Roman" w:eastAsiaTheme="majorEastAsia" w:hAnsi="Times New Roman" w:cs="Times New Roman"/>
          <w:sz w:val="20"/>
          <w:szCs w:val="20"/>
          <w:lang w:val="es-EC"/>
        </w:rPr>
        <w:t>fueron disueltas en agua destilada a concentraciones de 0,01% p/p y 0,025</w:t>
      </w:r>
      <w:r w:rsidR="00F36EA1">
        <w:rPr>
          <w:rStyle w:val="cf01"/>
          <w:rFonts w:ascii="Times New Roman" w:eastAsiaTheme="majorEastAsia" w:hAnsi="Times New Roman" w:cs="Times New Roman"/>
          <w:sz w:val="20"/>
          <w:szCs w:val="20"/>
          <w:lang w:val="es-EC"/>
        </w:rPr>
        <w:t>%</w:t>
      </w:r>
      <w:r w:rsidRPr="00D87945">
        <w:rPr>
          <w:rStyle w:val="cf01"/>
          <w:rFonts w:ascii="Times New Roman" w:eastAsiaTheme="majorEastAsia" w:hAnsi="Times New Roman" w:cs="Times New Roman"/>
          <w:sz w:val="20"/>
          <w:szCs w:val="20"/>
          <w:lang w:val="es-EC"/>
        </w:rPr>
        <w:t xml:space="preserve"> p/p, luego </w:t>
      </w:r>
      <w:r>
        <w:rPr>
          <w:rStyle w:val="cf01"/>
          <w:rFonts w:ascii="Times New Roman" w:eastAsiaTheme="majorEastAsia" w:hAnsi="Times New Roman" w:cs="Times New Roman"/>
          <w:sz w:val="20"/>
          <w:szCs w:val="20"/>
          <w:lang w:val="es-EC"/>
        </w:rPr>
        <w:t>fueron</w:t>
      </w:r>
      <w:r w:rsidRPr="00D87945">
        <w:rPr>
          <w:rStyle w:val="cf01"/>
          <w:rFonts w:ascii="Times New Roman" w:eastAsiaTheme="majorEastAsia" w:hAnsi="Times New Roman" w:cs="Times New Roman"/>
          <w:sz w:val="20"/>
          <w:szCs w:val="20"/>
          <w:lang w:val="es-EC"/>
        </w:rPr>
        <w:t xml:space="preserve"> sonica</w:t>
      </w:r>
      <w:r>
        <w:rPr>
          <w:rStyle w:val="cf01"/>
          <w:rFonts w:ascii="Times New Roman" w:eastAsiaTheme="majorEastAsia" w:hAnsi="Times New Roman" w:cs="Times New Roman"/>
          <w:sz w:val="20"/>
          <w:szCs w:val="20"/>
          <w:lang w:val="es-EC"/>
        </w:rPr>
        <w:t>das</w:t>
      </w:r>
      <w:r w:rsidRPr="00D87945">
        <w:rPr>
          <w:rStyle w:val="cf01"/>
          <w:rFonts w:ascii="Times New Roman" w:eastAsiaTheme="majorEastAsia" w:hAnsi="Times New Roman" w:cs="Times New Roman"/>
          <w:sz w:val="20"/>
          <w:szCs w:val="20"/>
          <w:lang w:val="es-EC"/>
        </w:rPr>
        <w:t xml:space="preserve"> en un baño de ultrasonido</w:t>
      </w:r>
      <w:r>
        <w:rPr>
          <w:rStyle w:val="cf01"/>
          <w:rFonts w:ascii="Times New Roman" w:eastAsiaTheme="majorEastAsia" w:hAnsi="Times New Roman" w:cs="Times New Roman"/>
          <w:sz w:val="20"/>
          <w:szCs w:val="20"/>
          <w:lang w:val="es-EC"/>
        </w:rPr>
        <w:t xml:space="preserve"> tipo</w:t>
      </w:r>
      <w:r w:rsidRPr="00D87945">
        <w:rPr>
          <w:rStyle w:val="cf01"/>
          <w:rFonts w:ascii="Times New Roman" w:eastAsiaTheme="majorEastAsia" w:hAnsi="Times New Roman" w:cs="Times New Roman"/>
          <w:sz w:val="20"/>
          <w:szCs w:val="20"/>
          <w:lang w:val="es-EC"/>
        </w:rPr>
        <w:t xml:space="preserve"> Elmasonic P30H</w:t>
      </w:r>
      <w:r w:rsidR="00D51DA9">
        <w:rPr>
          <w:rStyle w:val="cf01"/>
          <w:rFonts w:ascii="Times New Roman" w:eastAsiaTheme="majorEastAsia" w:hAnsi="Times New Roman" w:cs="Times New Roman"/>
          <w:sz w:val="20"/>
          <w:szCs w:val="20"/>
          <w:lang w:val="es-EC"/>
        </w:rPr>
        <w:t xml:space="preserve"> de Elma</w:t>
      </w:r>
      <w:r w:rsidRPr="00D87945">
        <w:rPr>
          <w:rStyle w:val="cf01"/>
          <w:rFonts w:ascii="Times New Roman" w:eastAsiaTheme="majorEastAsia" w:hAnsi="Times New Roman" w:cs="Times New Roman"/>
          <w:sz w:val="20"/>
          <w:szCs w:val="20"/>
          <w:lang w:val="es-EC"/>
        </w:rPr>
        <w:t xml:space="preserve"> a temperatura ambiente para </w:t>
      </w:r>
      <w:r>
        <w:rPr>
          <w:rStyle w:val="cf01"/>
          <w:rFonts w:ascii="Times New Roman" w:eastAsiaTheme="majorEastAsia" w:hAnsi="Times New Roman" w:cs="Times New Roman"/>
          <w:sz w:val="20"/>
          <w:szCs w:val="20"/>
          <w:lang w:val="es-EC"/>
        </w:rPr>
        <w:t>dispersar</w:t>
      </w:r>
      <w:r w:rsidR="00F36EA1">
        <w:rPr>
          <w:rStyle w:val="cf01"/>
          <w:rFonts w:ascii="Times New Roman" w:eastAsiaTheme="majorEastAsia" w:hAnsi="Times New Roman" w:cs="Times New Roman"/>
          <w:sz w:val="20"/>
          <w:szCs w:val="20"/>
          <w:lang w:val="es-EC"/>
        </w:rPr>
        <w:t xml:space="preserve"> las nano</w:t>
      </w:r>
      <w:r w:rsidRPr="00D87945">
        <w:rPr>
          <w:rStyle w:val="cf01"/>
          <w:rFonts w:ascii="Times New Roman" w:eastAsiaTheme="majorEastAsia" w:hAnsi="Times New Roman" w:cs="Times New Roman"/>
          <w:sz w:val="20"/>
          <w:szCs w:val="20"/>
          <w:lang w:val="es-EC"/>
        </w:rPr>
        <w:t>fibras</w:t>
      </w:r>
      <w:r>
        <w:rPr>
          <w:rStyle w:val="cf01"/>
          <w:rFonts w:ascii="Times New Roman" w:eastAsiaTheme="majorEastAsia" w:hAnsi="Times New Roman" w:cs="Times New Roman"/>
          <w:sz w:val="20"/>
          <w:szCs w:val="20"/>
          <w:lang w:val="es-EC"/>
        </w:rPr>
        <w:t>. Se utilizó</w:t>
      </w:r>
      <w:r w:rsidRPr="00D87945">
        <w:rPr>
          <w:rStyle w:val="cf01"/>
          <w:rFonts w:ascii="Times New Roman" w:eastAsiaTheme="majorEastAsia" w:hAnsi="Times New Roman" w:cs="Times New Roman"/>
          <w:sz w:val="20"/>
          <w:szCs w:val="20"/>
          <w:lang w:val="es-EC"/>
        </w:rPr>
        <w:t xml:space="preserve"> un microscopio BioScope Catalyst </w:t>
      </w:r>
      <w:r>
        <w:rPr>
          <w:rStyle w:val="cf01"/>
          <w:rFonts w:ascii="Times New Roman" w:eastAsiaTheme="majorEastAsia" w:hAnsi="Times New Roman" w:cs="Times New Roman"/>
          <w:sz w:val="20"/>
          <w:szCs w:val="20"/>
          <w:lang w:val="es-EC"/>
        </w:rPr>
        <w:t xml:space="preserve">de </w:t>
      </w:r>
      <w:r w:rsidRPr="00D87945">
        <w:rPr>
          <w:rStyle w:val="cf01"/>
          <w:rFonts w:ascii="Times New Roman" w:eastAsiaTheme="majorEastAsia" w:hAnsi="Times New Roman" w:cs="Times New Roman"/>
          <w:sz w:val="20"/>
          <w:szCs w:val="20"/>
          <w:lang w:val="es-EC"/>
        </w:rPr>
        <w:t>Bruker</w:t>
      </w:r>
      <w:r>
        <w:rPr>
          <w:rStyle w:val="cf01"/>
          <w:rFonts w:ascii="Times New Roman" w:eastAsiaTheme="majorEastAsia" w:hAnsi="Times New Roman" w:cs="Times New Roman"/>
          <w:sz w:val="20"/>
          <w:szCs w:val="20"/>
          <w:lang w:val="es-EC"/>
        </w:rPr>
        <w:t>,</w:t>
      </w:r>
      <w:r w:rsidRPr="00D87945">
        <w:rPr>
          <w:rStyle w:val="cf01"/>
          <w:rFonts w:ascii="Times New Roman" w:eastAsiaTheme="majorEastAsia" w:hAnsi="Times New Roman" w:cs="Times New Roman"/>
          <w:sz w:val="20"/>
          <w:szCs w:val="20"/>
          <w:lang w:val="es-EC"/>
        </w:rPr>
        <w:t xml:space="preserve"> montado en un microscopio de barrido láser confocal fluoresc</w:t>
      </w:r>
      <w:r w:rsidRPr="00A82701">
        <w:rPr>
          <w:rStyle w:val="cf01"/>
          <w:rFonts w:ascii="Times New Roman" w:eastAsiaTheme="majorEastAsia" w:hAnsi="Times New Roman" w:cs="Times New Roman"/>
          <w:sz w:val="20"/>
          <w:szCs w:val="20"/>
          <w:lang w:val="es-EC"/>
        </w:rPr>
        <w:t>ente invertido DMI 4000 B</w:t>
      </w:r>
      <w:r w:rsidR="00D51DA9">
        <w:rPr>
          <w:rStyle w:val="cf01"/>
          <w:rFonts w:ascii="Times New Roman" w:eastAsiaTheme="majorEastAsia" w:hAnsi="Times New Roman" w:cs="Times New Roman"/>
          <w:sz w:val="20"/>
          <w:szCs w:val="20"/>
          <w:lang w:val="es-EC"/>
        </w:rPr>
        <w:t xml:space="preserve"> de </w:t>
      </w:r>
      <w:r w:rsidR="00D51DA9" w:rsidRPr="00D51DA9">
        <w:rPr>
          <w:rStyle w:val="cf01"/>
          <w:rFonts w:ascii="Times New Roman" w:eastAsiaTheme="majorEastAsia" w:hAnsi="Times New Roman" w:cs="Times New Roman"/>
          <w:sz w:val="20"/>
          <w:szCs w:val="20"/>
          <w:lang w:val="es-EC"/>
        </w:rPr>
        <w:t>Leica</w:t>
      </w:r>
      <w:r w:rsidRPr="00D51DA9">
        <w:rPr>
          <w:rStyle w:val="cf01"/>
          <w:rFonts w:ascii="Times New Roman" w:eastAsiaTheme="majorEastAsia" w:hAnsi="Times New Roman" w:cs="Times New Roman"/>
          <w:sz w:val="20"/>
          <w:szCs w:val="20"/>
          <w:lang w:val="es-EC"/>
        </w:rPr>
        <w:t>.</w:t>
      </w:r>
      <w:r w:rsidRPr="00D87945">
        <w:rPr>
          <w:rStyle w:val="cf01"/>
          <w:rFonts w:ascii="Times New Roman" w:eastAsiaTheme="majorEastAsia" w:hAnsi="Times New Roman" w:cs="Times New Roman"/>
          <w:sz w:val="20"/>
          <w:szCs w:val="20"/>
          <w:lang w:val="es-EC"/>
        </w:rPr>
        <w:t xml:space="preserve"> Se trató mediante microscopía fluorescente a 495 nm. Para unir la celda al Cantiléver, se cubrió un Cantiléver NP-O10 de Bruker sin punta con L-lisina para causar una adhesión al Cantiléver. Se manchó una célula y el Cantiléver se colocó en contacto con la célula 5 min.</w:t>
      </w:r>
    </w:p>
    <w:p w14:paraId="778DA6E4" w14:textId="77777777" w:rsidR="002D5C63" w:rsidRPr="00D87945" w:rsidRDefault="002D5C63" w:rsidP="002D5C63">
      <w:pPr>
        <w:pStyle w:val="Newparagraph"/>
        <w:spacing w:line="240" w:lineRule="auto"/>
        <w:ind w:firstLine="0"/>
        <w:jc w:val="both"/>
        <w:rPr>
          <w:sz w:val="20"/>
          <w:szCs w:val="20"/>
          <w:lang w:val="es-EC"/>
        </w:rPr>
      </w:pPr>
    </w:p>
    <w:p w14:paraId="2350D50E" w14:textId="051F9562" w:rsidR="002D5C63" w:rsidRPr="00D87945" w:rsidRDefault="002D5C63" w:rsidP="002D5C63">
      <w:pPr>
        <w:pStyle w:val="Ttulo2"/>
      </w:pPr>
      <w:r w:rsidRPr="00D87945">
        <w:rPr>
          <w:lang w:val="es-EC"/>
        </w:rPr>
        <w:t>Espectroscopia infrarroja por Transformada de Fourier</w:t>
      </w:r>
      <w:r w:rsidRPr="00D87945">
        <w:t xml:space="preserve"> </w:t>
      </w:r>
      <w:r w:rsidR="000D57D4" w:rsidRPr="000D57D4">
        <w:rPr>
          <w:lang w:val="es-ES"/>
        </w:rPr>
        <w:t>(ATR-FTIR).</w:t>
      </w:r>
    </w:p>
    <w:p w14:paraId="6F0A36B3" w14:textId="3497753E" w:rsidR="002D5C63" w:rsidRDefault="002D5C63" w:rsidP="002D5C63">
      <w:pPr>
        <w:pStyle w:val="Paragraph"/>
        <w:spacing w:line="240" w:lineRule="auto"/>
        <w:jc w:val="both"/>
        <w:rPr>
          <w:sz w:val="20"/>
          <w:szCs w:val="20"/>
          <w:lang w:val="es-EC"/>
        </w:rPr>
      </w:pPr>
      <w:r w:rsidRPr="00D87945">
        <w:rPr>
          <w:sz w:val="20"/>
          <w:szCs w:val="20"/>
          <w:lang w:val="es-EC"/>
        </w:rPr>
        <w:t xml:space="preserve">La composición química y sus interacciones en las </w:t>
      </w:r>
      <w:r w:rsidR="000D77D0">
        <w:rPr>
          <w:sz w:val="20"/>
          <w:szCs w:val="20"/>
          <w:lang w:val="es-EC"/>
        </w:rPr>
        <w:t>micro</w:t>
      </w:r>
      <w:r w:rsidRPr="00D87945">
        <w:rPr>
          <w:sz w:val="20"/>
          <w:szCs w:val="20"/>
          <w:lang w:val="es-EC"/>
        </w:rPr>
        <w:t>fibras de GAK</w:t>
      </w:r>
      <w:r w:rsidRPr="00D87945">
        <w:rPr>
          <w:sz w:val="20"/>
          <w:szCs w:val="20"/>
          <w:vertAlign w:val="subscript"/>
          <w:lang w:val="es-EC"/>
        </w:rPr>
        <w:t>S</w:t>
      </w:r>
      <w:r w:rsidR="000D77D0">
        <w:rPr>
          <w:sz w:val="20"/>
          <w:szCs w:val="20"/>
          <w:lang w:val="es-EC"/>
        </w:rPr>
        <w:t xml:space="preserve">, </w:t>
      </w:r>
      <w:r w:rsidRPr="00D87945">
        <w:rPr>
          <w:sz w:val="20"/>
          <w:szCs w:val="20"/>
          <w:lang w:val="es-EC"/>
        </w:rPr>
        <w:t>GAK</w:t>
      </w:r>
      <w:r w:rsidRPr="00D87945">
        <w:rPr>
          <w:sz w:val="20"/>
          <w:szCs w:val="20"/>
          <w:vertAlign w:val="subscript"/>
          <w:lang w:val="es-EC"/>
        </w:rPr>
        <w:t>M</w:t>
      </w:r>
      <w:r w:rsidR="000D77D0">
        <w:rPr>
          <w:sz w:val="20"/>
          <w:szCs w:val="20"/>
          <w:lang w:val="es-EC"/>
        </w:rPr>
        <w:t xml:space="preserve"> y CNF </w:t>
      </w:r>
      <w:r w:rsidRPr="00D87945">
        <w:rPr>
          <w:sz w:val="20"/>
          <w:szCs w:val="20"/>
          <w:lang w:val="es-EC"/>
        </w:rPr>
        <w:t>fueron analizadas mediante espectroscopia infrarroja por Transformada de Fourier con reflectancia total atenuada (ATR-FTIR). Un espectrómetro IR Tracer-100 provisto por Shimadzu, equipado con un dispositivo de reflexión simple ATR y un diamante de cristal  tipo IIA montado en carburo de tungsteno. El espectro infrarrojo fue recolectado con una resolución de 4 cm-1 en 256 scans.</w:t>
      </w:r>
    </w:p>
    <w:p w14:paraId="7695D34F" w14:textId="77777777" w:rsidR="00853099" w:rsidRPr="00853099" w:rsidRDefault="00853099" w:rsidP="00853099">
      <w:pPr>
        <w:rPr>
          <w:lang w:val="es-EC" w:eastAsia="en-GB"/>
        </w:rPr>
      </w:pPr>
    </w:p>
    <w:p w14:paraId="75E16F34" w14:textId="77777777" w:rsidR="002D5C63" w:rsidRPr="00D87945" w:rsidRDefault="002D5C63" w:rsidP="002D5C63">
      <w:pPr>
        <w:pStyle w:val="Ttulo2"/>
        <w:rPr>
          <w:lang w:val="es-EC"/>
        </w:rPr>
      </w:pPr>
      <w:r w:rsidRPr="00D87945">
        <w:rPr>
          <w:lang w:val="es-EC"/>
        </w:rPr>
        <w:t>Análisis termogravimétrico (TGA)</w:t>
      </w:r>
    </w:p>
    <w:p w14:paraId="5506D839" w14:textId="48540CB5" w:rsidR="002D5C63" w:rsidRDefault="002D5C63" w:rsidP="00853099">
      <w:pPr>
        <w:pStyle w:val="Paragraph"/>
        <w:spacing w:line="240" w:lineRule="auto"/>
        <w:jc w:val="both"/>
        <w:rPr>
          <w:sz w:val="20"/>
          <w:szCs w:val="20"/>
          <w:lang w:val="es-EC"/>
        </w:rPr>
      </w:pPr>
      <w:r w:rsidRPr="00D87945">
        <w:rPr>
          <w:sz w:val="20"/>
          <w:szCs w:val="20"/>
          <w:lang w:val="es-EC"/>
        </w:rPr>
        <w:t xml:space="preserve">La estabilidad térmica </w:t>
      </w:r>
      <w:r w:rsidR="000D77D0">
        <w:rPr>
          <w:sz w:val="20"/>
          <w:szCs w:val="20"/>
          <w:lang w:val="es-EC"/>
        </w:rPr>
        <w:t>de las micro</w:t>
      </w:r>
      <w:r w:rsidRPr="00D87945">
        <w:rPr>
          <w:sz w:val="20"/>
          <w:szCs w:val="20"/>
          <w:lang w:val="es-EC"/>
        </w:rPr>
        <w:t>fibras de GAK</w:t>
      </w:r>
      <w:r w:rsidRPr="00D87945">
        <w:rPr>
          <w:sz w:val="20"/>
          <w:szCs w:val="20"/>
          <w:vertAlign w:val="subscript"/>
          <w:lang w:val="es-EC"/>
        </w:rPr>
        <w:t>S</w:t>
      </w:r>
      <w:r w:rsidR="000D77D0">
        <w:rPr>
          <w:sz w:val="20"/>
          <w:szCs w:val="20"/>
          <w:lang w:val="es-EC"/>
        </w:rPr>
        <w:t xml:space="preserve">, </w:t>
      </w:r>
      <w:r w:rsidRPr="00D87945">
        <w:rPr>
          <w:sz w:val="20"/>
          <w:szCs w:val="20"/>
          <w:lang w:val="es-EC"/>
        </w:rPr>
        <w:t>GAK</w:t>
      </w:r>
      <w:r w:rsidRPr="00D87945">
        <w:rPr>
          <w:sz w:val="20"/>
          <w:szCs w:val="20"/>
          <w:vertAlign w:val="subscript"/>
          <w:lang w:val="es-EC"/>
        </w:rPr>
        <w:t>M</w:t>
      </w:r>
      <w:r w:rsidR="000D77D0">
        <w:rPr>
          <w:sz w:val="20"/>
          <w:szCs w:val="20"/>
          <w:lang w:val="es-EC"/>
        </w:rPr>
        <w:t xml:space="preserve"> y CNF </w:t>
      </w:r>
      <w:r w:rsidRPr="00D87945">
        <w:rPr>
          <w:sz w:val="20"/>
          <w:szCs w:val="20"/>
          <w:lang w:val="es-EC"/>
        </w:rPr>
        <w:t xml:space="preserve">fue evaluada mediante TGA empleando un equipo TG 209 F3 Tarsus provisto por Netzch, equipado con el software Netzch Proteus®. Las mediciones fueron llevadas a cabo en muestras de 5 – 10 mg, calentadas en atmósfera de nitrógeno (99.5 % nitrógeno) para evitar oxidación. El perfil de temperaturas fue desde 25 ºC a 800 ºC con una velocidad de calentamiento de 10 °C </w:t>
      </w:r>
      <w:r w:rsidRPr="000D77D0">
        <w:rPr>
          <w:color w:val="000000" w:themeColor="text1"/>
          <w:sz w:val="20"/>
          <w:szCs w:val="20"/>
          <w:lang w:val="es-EC"/>
        </w:rPr>
        <w:t>min</w:t>
      </w:r>
      <w:r w:rsidRPr="000D77D0">
        <w:rPr>
          <w:color w:val="000000" w:themeColor="text1"/>
          <w:sz w:val="20"/>
          <w:szCs w:val="20"/>
          <w:vertAlign w:val="superscript"/>
          <w:lang w:val="es-EC"/>
        </w:rPr>
        <w:t>-1</w:t>
      </w:r>
      <w:r w:rsidRPr="00D87945">
        <w:rPr>
          <w:sz w:val="20"/>
          <w:szCs w:val="20"/>
          <w:lang w:val="es-EC"/>
        </w:rPr>
        <w:t>.</w:t>
      </w:r>
    </w:p>
    <w:p w14:paraId="5B785152" w14:textId="734C09D2" w:rsidR="002E584F" w:rsidRDefault="002E584F" w:rsidP="002E584F">
      <w:pPr>
        <w:rPr>
          <w:lang w:val="es-EC" w:eastAsia="en-GB"/>
        </w:rPr>
      </w:pPr>
    </w:p>
    <w:p w14:paraId="4721B566" w14:textId="77777777" w:rsidR="00A2536B" w:rsidRPr="002E584F" w:rsidRDefault="00A2536B" w:rsidP="002E584F">
      <w:pPr>
        <w:rPr>
          <w:lang w:val="es-EC" w:eastAsia="en-GB"/>
        </w:rPr>
      </w:pPr>
    </w:p>
    <w:p w14:paraId="2A1A922D" w14:textId="6CAD8017" w:rsidR="000D77D0" w:rsidRDefault="002E584F" w:rsidP="000D77D0">
      <w:pPr>
        <w:pStyle w:val="Ttulo2"/>
        <w:rPr>
          <w:lang w:val="es-EC"/>
        </w:rPr>
      </w:pPr>
      <w:r>
        <w:rPr>
          <w:lang w:val="es-EC"/>
        </w:rPr>
        <w:t xml:space="preserve">Difracción de rayos X </w:t>
      </w:r>
      <w:r w:rsidRPr="00D87945">
        <w:rPr>
          <w:lang w:val="es-EC"/>
        </w:rPr>
        <w:t>(</w:t>
      </w:r>
      <w:r>
        <w:rPr>
          <w:lang w:val="es-EC"/>
        </w:rPr>
        <w:t>XDR</w:t>
      </w:r>
      <w:r w:rsidRPr="00D87945">
        <w:rPr>
          <w:lang w:val="es-EC"/>
        </w:rPr>
        <w:t>)</w:t>
      </w:r>
    </w:p>
    <w:p w14:paraId="5717DC44" w14:textId="77777777" w:rsidR="00AE6470" w:rsidRPr="00AE6470" w:rsidRDefault="00AE6470" w:rsidP="00AE6470">
      <w:pPr>
        <w:rPr>
          <w:lang w:val="es-EC"/>
        </w:rPr>
      </w:pPr>
    </w:p>
    <w:p w14:paraId="316B01A2" w14:textId="5055F8E3" w:rsidR="00CE28ED" w:rsidRDefault="00CE28ED" w:rsidP="00CE28ED">
      <w:pPr>
        <w:rPr>
          <w:lang w:val="es-EC" w:eastAsia="en-GB"/>
        </w:rPr>
      </w:pPr>
      <w:r w:rsidRPr="009469A1">
        <w:rPr>
          <w:lang w:val="es-EC" w:eastAsia="en-GB"/>
        </w:rPr>
        <w:t>Las muestras fueron radiografiadas</w:t>
      </w:r>
      <w:r>
        <w:rPr>
          <w:lang w:val="es-EC" w:eastAsia="en-GB"/>
        </w:rPr>
        <w:t xml:space="preserve"> mediante equipo </w:t>
      </w:r>
      <w:r w:rsidRPr="009469A1">
        <w:rPr>
          <w:lang w:val="es-EC" w:eastAsia="en-GB"/>
        </w:rPr>
        <w:t>Panalytical X'Pert Pro MPD con radiación Cu</w:t>
      </w:r>
      <w:r>
        <w:rPr>
          <w:lang w:val="es-EC" w:eastAsia="en-GB"/>
        </w:rPr>
        <w:t>-</w:t>
      </w:r>
      <w:r w:rsidRPr="009469A1">
        <w:rPr>
          <w:lang w:val="es-EC" w:eastAsia="en-GB"/>
        </w:rPr>
        <w:t xml:space="preserve">Ka1 filtrada con Ni (k = 1.540 nm) a 45 kV y 40 mA. Los datos </w:t>
      </w:r>
      <w:r>
        <w:rPr>
          <w:lang w:val="es-EC" w:eastAsia="en-GB"/>
        </w:rPr>
        <w:t>r</w:t>
      </w:r>
      <w:r w:rsidRPr="009469A1">
        <w:rPr>
          <w:lang w:val="es-EC" w:eastAsia="en-GB"/>
        </w:rPr>
        <w:t>ecogidos en el modo de reflexión en un ángulo de difracción 2H de 5 a 60 en pasos de 0.02626</w:t>
      </w:r>
      <w:r>
        <w:rPr>
          <w:lang w:val="es-EC" w:eastAsia="en-GB"/>
        </w:rPr>
        <w:t>.</w:t>
      </w:r>
      <w:r w:rsidR="000D2DB4">
        <w:rPr>
          <w:lang w:val="es-EC" w:eastAsia="en-GB"/>
        </w:rPr>
        <w:t xml:space="preserve"> </w:t>
      </w:r>
      <w:r>
        <w:rPr>
          <w:lang w:val="es-EC" w:eastAsia="en-GB"/>
        </w:rPr>
        <w:t>El índice de cristalinidad ICr fue calculado mediante la ecuación (2).</w:t>
      </w:r>
    </w:p>
    <w:p w14:paraId="712A71D9" w14:textId="77777777" w:rsidR="00CE28ED" w:rsidRDefault="00CE28ED" w:rsidP="00CE28ED">
      <w:pPr>
        <w:rPr>
          <w:lang w:val="es-EC" w:eastAsia="en-GB"/>
        </w:rPr>
      </w:pPr>
    </w:p>
    <w:p w14:paraId="3B968F1F" w14:textId="77777777" w:rsidR="00CE28ED" w:rsidRPr="00D04C53" w:rsidRDefault="00CE28ED" w:rsidP="00CE28ED">
      <w:pPr>
        <w:pStyle w:val="Newparagraph"/>
        <w:spacing w:line="240" w:lineRule="auto"/>
        <w:ind w:firstLine="0"/>
        <w:jc w:val="center"/>
        <w:rPr>
          <w:sz w:val="20"/>
          <w:szCs w:val="20"/>
          <w:lang w:val="es-CO"/>
        </w:rPr>
      </w:pPr>
      <m:oMath>
        <m:r>
          <w:rPr>
            <w:rFonts w:ascii="Cambria Math" w:hAnsi="Cambria Math"/>
            <w:lang w:val="es-EC"/>
          </w:rPr>
          <m:t>ICr=</m:t>
        </m:r>
        <m:f>
          <m:fPr>
            <m:ctrlPr>
              <w:rPr>
                <w:rFonts w:ascii="Cambria Math" w:eastAsiaTheme="minorHAnsi" w:hAnsi="Cambria Math" w:cstheme="minorBidi"/>
                <w:i/>
                <w:sz w:val="20"/>
                <w:szCs w:val="20"/>
                <w:lang w:val="es-EC"/>
              </w:rPr>
            </m:ctrlPr>
          </m:fPr>
          <m:num>
            <m:sSub>
              <m:sSubPr>
                <m:ctrlPr>
                  <w:rPr>
                    <w:rFonts w:ascii="Cambria Math" w:eastAsiaTheme="minorHAnsi" w:hAnsi="Cambria Math" w:cstheme="minorBidi"/>
                    <w:i/>
                    <w:sz w:val="20"/>
                    <w:szCs w:val="20"/>
                    <w:lang w:val="es-EC"/>
                  </w:rPr>
                </m:ctrlPr>
              </m:sSubPr>
              <m:e>
                <m:r>
                  <w:rPr>
                    <w:rFonts w:ascii="Cambria Math" w:hAnsi="Cambria Math"/>
                    <w:lang w:val="es-EC"/>
                  </w:rPr>
                  <m:t>I</m:t>
                </m:r>
              </m:e>
              <m:sub>
                <m:r>
                  <w:rPr>
                    <w:rFonts w:ascii="Cambria Math" w:hAnsi="Cambria Math"/>
                    <w:lang w:val="es-EC"/>
                  </w:rPr>
                  <m:t>200</m:t>
                </m:r>
              </m:sub>
            </m:sSub>
            <m:r>
              <w:rPr>
                <w:rFonts w:ascii="Cambria Math" w:hAnsi="Cambria Math"/>
                <w:lang w:val="es-EC"/>
              </w:rPr>
              <m:t xml:space="preserve">- </m:t>
            </m:r>
            <m:sSub>
              <m:sSubPr>
                <m:ctrlPr>
                  <w:rPr>
                    <w:rFonts w:ascii="Cambria Math" w:eastAsiaTheme="minorHAnsi" w:hAnsi="Cambria Math" w:cstheme="minorBidi"/>
                    <w:i/>
                    <w:sz w:val="20"/>
                    <w:szCs w:val="20"/>
                    <w:lang w:val="es-EC"/>
                  </w:rPr>
                </m:ctrlPr>
              </m:sSubPr>
              <m:e>
                <m:r>
                  <w:rPr>
                    <w:rFonts w:ascii="Cambria Math" w:hAnsi="Cambria Math"/>
                    <w:lang w:val="es-EC"/>
                  </w:rPr>
                  <m:t>I</m:t>
                </m:r>
              </m:e>
              <m:sub>
                <m:r>
                  <w:rPr>
                    <w:rFonts w:ascii="Cambria Math" w:hAnsi="Cambria Math"/>
                    <w:lang w:val="es-EC"/>
                  </w:rPr>
                  <m:t>am</m:t>
                </m:r>
              </m:sub>
            </m:sSub>
          </m:num>
          <m:den>
            <m:sSub>
              <m:sSubPr>
                <m:ctrlPr>
                  <w:rPr>
                    <w:rFonts w:ascii="Cambria Math" w:eastAsiaTheme="minorHAnsi" w:hAnsi="Cambria Math" w:cstheme="minorBidi"/>
                    <w:i/>
                    <w:sz w:val="20"/>
                    <w:szCs w:val="20"/>
                    <w:lang w:val="es-EC"/>
                  </w:rPr>
                </m:ctrlPr>
              </m:sSubPr>
              <m:e>
                <m:r>
                  <w:rPr>
                    <w:rFonts w:ascii="Cambria Math" w:hAnsi="Cambria Math"/>
                    <w:lang w:val="es-EC"/>
                  </w:rPr>
                  <m:t>I</m:t>
                </m:r>
              </m:e>
              <m:sub>
                <m:r>
                  <w:rPr>
                    <w:rFonts w:ascii="Cambria Math" w:hAnsi="Cambria Math"/>
                    <w:lang w:val="es-EC"/>
                  </w:rPr>
                  <m:t>200</m:t>
                </m:r>
              </m:sub>
            </m:sSub>
          </m:den>
        </m:f>
        <m:r>
          <w:rPr>
            <w:rFonts w:ascii="Cambria Math" w:hAnsi="Cambria Math"/>
            <w:lang w:val="es-EC"/>
          </w:rPr>
          <m:t>x 100%</m:t>
        </m:r>
      </m:oMath>
      <w:r>
        <w:rPr>
          <w:lang w:val="es-EC"/>
        </w:rPr>
        <w:t xml:space="preserve">       </w:t>
      </w:r>
      <w:r w:rsidRPr="00D04C53">
        <w:rPr>
          <w:sz w:val="20"/>
          <w:szCs w:val="20"/>
          <w:lang w:val="es-CO"/>
        </w:rPr>
        <w:t>(</w:t>
      </w:r>
      <w:r>
        <w:rPr>
          <w:sz w:val="20"/>
          <w:szCs w:val="20"/>
          <w:lang w:val="es-CO"/>
        </w:rPr>
        <w:t>2</w:t>
      </w:r>
      <w:r w:rsidRPr="00D04C53">
        <w:rPr>
          <w:sz w:val="20"/>
          <w:szCs w:val="20"/>
          <w:lang w:val="es-CO"/>
        </w:rPr>
        <w:t>)</w:t>
      </w:r>
    </w:p>
    <w:p w14:paraId="530D33CF" w14:textId="411057BC" w:rsidR="00CE28ED" w:rsidRDefault="00CE28ED" w:rsidP="00CE28ED">
      <w:pPr>
        <w:rPr>
          <w:lang w:val="es-EC"/>
        </w:rPr>
      </w:pPr>
    </w:p>
    <w:p w14:paraId="2B02B106" w14:textId="42D6DBA2" w:rsidR="00CE28ED" w:rsidRDefault="00CE28ED" w:rsidP="00CE28ED">
      <w:pPr>
        <w:rPr>
          <w:lang w:val="es-EC"/>
        </w:rPr>
      </w:pPr>
    </w:p>
    <w:p w14:paraId="47B4BFE0" w14:textId="2508922E" w:rsidR="005644AB" w:rsidRDefault="005644AB" w:rsidP="00CE28ED">
      <w:pPr>
        <w:rPr>
          <w:lang w:val="es-EC"/>
        </w:rPr>
      </w:pPr>
    </w:p>
    <w:p w14:paraId="54DCC3D4" w14:textId="77777777" w:rsidR="002C670A" w:rsidRDefault="002C670A" w:rsidP="00CE28ED">
      <w:pPr>
        <w:rPr>
          <w:lang w:val="es-EC"/>
        </w:rPr>
      </w:pPr>
    </w:p>
    <w:p w14:paraId="5FD65E5B" w14:textId="00D34DC2" w:rsidR="002D5C63" w:rsidRDefault="002D5C63" w:rsidP="002D5C63">
      <w:pPr>
        <w:pStyle w:val="Ttulo1"/>
        <w:rPr>
          <w:lang w:val="es-EC"/>
        </w:rPr>
      </w:pPr>
      <w:r w:rsidRPr="00D87945">
        <w:rPr>
          <w:lang w:val="es-EC"/>
        </w:rPr>
        <w:t>Resultad</w:t>
      </w:r>
      <w:bookmarkStart w:id="0" w:name="_GoBack"/>
      <w:bookmarkEnd w:id="0"/>
      <w:r w:rsidRPr="00D87945">
        <w:rPr>
          <w:lang w:val="es-EC"/>
        </w:rPr>
        <w:t xml:space="preserve">os y discusión. </w:t>
      </w:r>
    </w:p>
    <w:p w14:paraId="300472CF" w14:textId="77777777" w:rsidR="002D5C63" w:rsidRPr="002D5C63" w:rsidRDefault="002D5C63" w:rsidP="002D5C63">
      <w:pPr>
        <w:rPr>
          <w:lang w:val="es-EC"/>
        </w:rPr>
      </w:pPr>
    </w:p>
    <w:p w14:paraId="3DEEB136" w14:textId="2F48E83C" w:rsidR="002D5C63" w:rsidRPr="00D87945" w:rsidRDefault="000D77D0" w:rsidP="002D5C63">
      <w:pPr>
        <w:pStyle w:val="Ttulo2"/>
        <w:rPr>
          <w:lang w:val="es-ES"/>
        </w:rPr>
      </w:pPr>
      <w:r>
        <w:rPr>
          <w:lang w:val="es-ES"/>
        </w:rPr>
        <w:t>M</w:t>
      </w:r>
      <w:r w:rsidR="002D5C63" w:rsidRPr="00D87945">
        <w:rPr>
          <w:lang w:val="es-ES"/>
        </w:rPr>
        <w:t xml:space="preserve">orfología de </w:t>
      </w:r>
      <w:r w:rsidR="00FA0043">
        <w:rPr>
          <w:lang w:val="es-ES"/>
        </w:rPr>
        <w:t xml:space="preserve">GAK, </w:t>
      </w:r>
      <w:r w:rsidR="002D5C63" w:rsidRPr="00D87945">
        <w:rPr>
          <w:lang w:val="es-ES"/>
        </w:rPr>
        <w:t>GAK</w:t>
      </w:r>
      <w:r w:rsidRPr="000D77D0">
        <w:rPr>
          <w:vertAlign w:val="subscript"/>
          <w:lang w:val="es-ES"/>
        </w:rPr>
        <w:t>M</w:t>
      </w:r>
      <w:r>
        <w:rPr>
          <w:lang w:val="es-ES"/>
        </w:rPr>
        <w:t>, GAK</w:t>
      </w:r>
      <w:r w:rsidRPr="000D77D0">
        <w:rPr>
          <w:vertAlign w:val="subscript"/>
          <w:lang w:val="es-ES"/>
        </w:rPr>
        <w:t>S</w:t>
      </w:r>
      <w:r w:rsidR="002D5C63" w:rsidRPr="00D87945">
        <w:rPr>
          <w:lang w:val="es-ES"/>
        </w:rPr>
        <w:t xml:space="preserve"> y </w:t>
      </w:r>
      <w:r w:rsidR="00FA0043">
        <w:rPr>
          <w:lang w:val="es-ES"/>
        </w:rPr>
        <w:t>C</w:t>
      </w:r>
      <w:r w:rsidR="002D5C63" w:rsidRPr="00D87945">
        <w:rPr>
          <w:lang w:val="es-ES"/>
        </w:rPr>
        <w:t>NF.</w:t>
      </w:r>
    </w:p>
    <w:p w14:paraId="09112A87" w14:textId="05D7F382" w:rsidR="002D5C63" w:rsidRDefault="00A024E1" w:rsidP="002D5C63">
      <w:pPr>
        <w:pStyle w:val="Paragraph"/>
        <w:spacing w:line="240" w:lineRule="auto"/>
        <w:jc w:val="both"/>
        <w:rPr>
          <w:sz w:val="20"/>
          <w:szCs w:val="20"/>
          <w:lang w:val="es-EC"/>
        </w:rPr>
      </w:pPr>
      <w:r>
        <w:rPr>
          <w:sz w:val="20"/>
          <w:szCs w:val="20"/>
          <w:lang w:val="es-EC"/>
        </w:rPr>
        <w:t xml:space="preserve">Las observaciones </w:t>
      </w:r>
      <w:r w:rsidRPr="00D87945">
        <w:rPr>
          <w:sz w:val="20"/>
          <w:szCs w:val="20"/>
          <w:lang w:val="es-EC"/>
        </w:rPr>
        <w:t>SEM del haz vascular</w:t>
      </w:r>
      <w:r>
        <w:rPr>
          <w:sz w:val="20"/>
          <w:szCs w:val="20"/>
          <w:lang w:val="es-EC"/>
        </w:rPr>
        <w:t xml:space="preserve"> de</w:t>
      </w:r>
      <w:r w:rsidRPr="00D87945">
        <w:rPr>
          <w:sz w:val="20"/>
          <w:szCs w:val="20"/>
          <w:lang w:val="es-EC"/>
        </w:rPr>
        <w:t xml:space="preserve"> </w:t>
      </w:r>
      <w:r>
        <w:rPr>
          <w:sz w:val="20"/>
          <w:szCs w:val="20"/>
          <w:lang w:val="es-EC"/>
        </w:rPr>
        <w:t>las micro</w:t>
      </w:r>
      <w:r w:rsidRPr="00D87945">
        <w:rPr>
          <w:sz w:val="20"/>
          <w:szCs w:val="20"/>
          <w:lang w:val="es-EC"/>
        </w:rPr>
        <w:t>fibras de GAK</w:t>
      </w:r>
      <w:r w:rsidRPr="00FA0043">
        <w:rPr>
          <w:sz w:val="20"/>
          <w:szCs w:val="20"/>
          <w:vertAlign w:val="subscript"/>
          <w:lang w:val="es-EC"/>
        </w:rPr>
        <w:t>S</w:t>
      </w:r>
      <w:r w:rsidRPr="00D87945">
        <w:rPr>
          <w:sz w:val="20"/>
          <w:szCs w:val="20"/>
          <w:lang w:val="es-EC"/>
        </w:rPr>
        <w:t xml:space="preserve"> </w:t>
      </w:r>
      <w:r>
        <w:rPr>
          <w:sz w:val="20"/>
          <w:szCs w:val="20"/>
          <w:lang w:val="es-EC"/>
        </w:rPr>
        <w:t xml:space="preserve">y de la muestra de control </w:t>
      </w:r>
      <w:r w:rsidRPr="00FA0043">
        <w:rPr>
          <w:sz w:val="20"/>
          <w:szCs w:val="20"/>
          <w:lang w:val="es-EC"/>
        </w:rPr>
        <w:t>GAK</w:t>
      </w:r>
      <w:r w:rsidRPr="00FA0043">
        <w:rPr>
          <w:sz w:val="20"/>
          <w:szCs w:val="20"/>
          <w:vertAlign w:val="subscript"/>
          <w:lang w:val="es-EC"/>
        </w:rPr>
        <w:t>M</w:t>
      </w:r>
      <w:r w:rsidRPr="00FA0043">
        <w:rPr>
          <w:sz w:val="20"/>
          <w:szCs w:val="20"/>
          <w:lang w:val="es-EC"/>
        </w:rPr>
        <w:t xml:space="preserve"> </w:t>
      </w:r>
      <w:r>
        <w:rPr>
          <w:sz w:val="20"/>
          <w:szCs w:val="20"/>
          <w:lang w:val="es-EC"/>
        </w:rPr>
        <w:t xml:space="preserve">son presentados en la Figura 3. La morfología de las CNFs mediante AFM es presentada </w:t>
      </w:r>
      <w:r w:rsidR="00FA0043">
        <w:rPr>
          <w:sz w:val="20"/>
          <w:szCs w:val="20"/>
          <w:lang w:val="es-EC"/>
        </w:rPr>
        <w:t xml:space="preserve">en la </w:t>
      </w:r>
      <w:r w:rsidR="002D5C63">
        <w:rPr>
          <w:sz w:val="20"/>
          <w:szCs w:val="20"/>
          <w:lang w:val="es-EC"/>
        </w:rPr>
        <w:t xml:space="preserve">Figura </w:t>
      </w:r>
      <w:r w:rsidR="00A66117">
        <w:rPr>
          <w:sz w:val="20"/>
          <w:szCs w:val="20"/>
          <w:lang w:val="es-EC"/>
        </w:rPr>
        <w:t>5</w:t>
      </w:r>
      <w:r w:rsidR="002D5C63" w:rsidRPr="00D87945">
        <w:rPr>
          <w:sz w:val="20"/>
          <w:szCs w:val="20"/>
          <w:lang w:val="es-EC"/>
        </w:rPr>
        <w:t>.</w:t>
      </w:r>
    </w:p>
    <w:p w14:paraId="48A5782D" w14:textId="77777777" w:rsidR="00CA4360" w:rsidRPr="00CA4360" w:rsidRDefault="00CA4360" w:rsidP="00CA4360">
      <w:pPr>
        <w:rPr>
          <w:lang w:val="es-EC" w:eastAsia="en-GB"/>
        </w:rPr>
      </w:pPr>
    </w:p>
    <w:p w14:paraId="018E9896" w14:textId="6B3638EA" w:rsidR="00CA4360" w:rsidRDefault="00CA4360" w:rsidP="002C670A">
      <w:pPr>
        <w:rPr>
          <w:lang w:val="es-EC"/>
        </w:rPr>
      </w:pPr>
      <w:r w:rsidRPr="00CA4360">
        <w:rPr>
          <w:lang w:val="es-EC"/>
        </w:rPr>
        <w:drawing>
          <wp:inline distT="0" distB="0" distL="0" distR="0" wp14:anchorId="1A325030" wp14:editId="7B0440BD">
            <wp:extent cx="2773045" cy="312991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3045" cy="3129915"/>
                    </a:xfrm>
                    <a:prstGeom prst="rect">
                      <a:avLst/>
                    </a:prstGeom>
                  </pic:spPr>
                </pic:pic>
              </a:graphicData>
            </a:graphic>
          </wp:inline>
        </w:drawing>
      </w:r>
    </w:p>
    <w:p w14:paraId="22EA7408" w14:textId="6056EB52" w:rsidR="002D5C63" w:rsidRPr="00D87945" w:rsidRDefault="002D5C63" w:rsidP="002C670A">
      <w:pPr>
        <w:rPr>
          <w:lang w:val="es-EC" w:eastAsia="en-GB"/>
        </w:rPr>
      </w:pPr>
      <w:r w:rsidRPr="00D87945">
        <w:rPr>
          <w:lang w:val="es-EC"/>
        </w:rPr>
        <w:t xml:space="preserve">Figura </w:t>
      </w:r>
      <w:r w:rsidR="00A66117" w:rsidRPr="00A66117">
        <w:rPr>
          <w:lang w:val="es-EC"/>
        </w:rPr>
        <w:t>4</w:t>
      </w:r>
      <w:r w:rsidR="00DC23F5">
        <w:rPr>
          <w:lang w:val="es-EC"/>
        </w:rPr>
        <w:t>.</w:t>
      </w:r>
      <w:r w:rsidRPr="00D87945">
        <w:rPr>
          <w:lang w:val="es-EC"/>
        </w:rPr>
        <w:t xml:space="preserve"> Análisis SEM de la morfología d</w:t>
      </w:r>
      <w:r w:rsidR="00630AFE">
        <w:rPr>
          <w:lang w:val="es-EC"/>
        </w:rPr>
        <w:t>e los haces de fibras de GAK: (A</w:t>
      </w:r>
      <w:r w:rsidRPr="00D87945">
        <w:rPr>
          <w:lang w:val="es-EC"/>
        </w:rPr>
        <w:t>) haz vascular, mostrando constituyentes anatómicos de la planta: (1) metaxilema, (2) protoxilema, (3) floema, (4) haces d</w:t>
      </w:r>
      <w:r w:rsidR="00630AFE">
        <w:rPr>
          <w:lang w:val="es-EC"/>
        </w:rPr>
        <w:t>e fibras y (5) esclerénquima; (B) fibra elemental de GAK, (C</w:t>
      </w:r>
      <w:r w:rsidRPr="00D87945">
        <w:rPr>
          <w:lang w:val="es-EC"/>
        </w:rPr>
        <w:t>) sección transversal GAK</w:t>
      </w:r>
      <w:r w:rsidRPr="00D87945">
        <w:rPr>
          <w:vertAlign w:val="subscript"/>
          <w:lang w:val="es-EC"/>
        </w:rPr>
        <w:t>S</w:t>
      </w:r>
      <w:r w:rsidR="00630AFE">
        <w:rPr>
          <w:lang w:val="es-EC"/>
        </w:rPr>
        <w:t>; (D</w:t>
      </w:r>
      <w:r w:rsidRPr="00D87945">
        <w:rPr>
          <w:lang w:val="es-EC"/>
        </w:rPr>
        <w:t>) sección transversal GAK</w:t>
      </w:r>
      <w:r w:rsidRPr="00D87945">
        <w:rPr>
          <w:vertAlign w:val="subscript"/>
          <w:lang w:val="es-EC"/>
        </w:rPr>
        <w:t>M</w:t>
      </w:r>
      <w:r w:rsidR="00630AFE">
        <w:rPr>
          <w:lang w:val="es-EC"/>
        </w:rPr>
        <w:t>; (E</w:t>
      </w:r>
      <w:r w:rsidRPr="00D87945">
        <w:rPr>
          <w:lang w:val="es-EC"/>
        </w:rPr>
        <w:t>) sección longitudinal GAK</w:t>
      </w:r>
      <w:r w:rsidRPr="00D87945">
        <w:rPr>
          <w:vertAlign w:val="subscript"/>
          <w:lang w:val="es-EC"/>
        </w:rPr>
        <w:t>S</w:t>
      </w:r>
      <w:r w:rsidR="00630AFE">
        <w:rPr>
          <w:lang w:val="es-EC"/>
        </w:rPr>
        <w:t>; y (F</w:t>
      </w:r>
      <w:r w:rsidRPr="00D87945">
        <w:rPr>
          <w:lang w:val="es-EC"/>
        </w:rPr>
        <w:t>) sección longitudinal GAK</w:t>
      </w:r>
      <w:r w:rsidRPr="00D87945">
        <w:rPr>
          <w:vertAlign w:val="subscript"/>
          <w:lang w:val="es-EC"/>
        </w:rPr>
        <w:t>M</w:t>
      </w:r>
      <w:r w:rsidRPr="00D87945">
        <w:rPr>
          <w:lang w:val="es-EC"/>
        </w:rPr>
        <w:t>.</w:t>
      </w:r>
      <w:r w:rsidR="001A31F6">
        <w:rPr>
          <w:lang w:val="es-EC"/>
        </w:rPr>
        <w:t xml:space="preserve"> </w:t>
      </w:r>
      <w:r w:rsidR="001A31F6" w:rsidRPr="001A31F6">
        <w:rPr>
          <w:lang w:val="es-EC"/>
        </w:rPr>
        <w:t>Fuente: elaboración propia.</w:t>
      </w:r>
    </w:p>
    <w:p w14:paraId="17721194" w14:textId="77777777" w:rsidR="002D5C63" w:rsidRPr="00D87945" w:rsidRDefault="002D5C63" w:rsidP="002D5C63">
      <w:pPr>
        <w:rPr>
          <w:rFonts w:cs="Times New Roman"/>
          <w:lang w:val="es-EC"/>
        </w:rPr>
      </w:pPr>
    </w:p>
    <w:p w14:paraId="7939EC49" w14:textId="77777777" w:rsidR="00630AFE" w:rsidRDefault="002D5C63" w:rsidP="002D5C63">
      <w:pPr>
        <w:pStyle w:val="Newparagraph"/>
        <w:spacing w:line="240" w:lineRule="auto"/>
        <w:ind w:firstLine="0"/>
        <w:jc w:val="both"/>
        <w:rPr>
          <w:sz w:val="20"/>
          <w:szCs w:val="20"/>
          <w:lang w:val="es-EC"/>
        </w:rPr>
      </w:pPr>
      <w:r>
        <w:rPr>
          <w:sz w:val="20"/>
          <w:szCs w:val="20"/>
          <w:lang w:val="es-EC"/>
        </w:rPr>
        <w:t xml:space="preserve">En la Figura </w:t>
      </w:r>
      <w:r w:rsidR="00A66117">
        <w:rPr>
          <w:sz w:val="20"/>
          <w:szCs w:val="20"/>
          <w:lang w:val="es-EC"/>
        </w:rPr>
        <w:t>4</w:t>
      </w:r>
      <w:r w:rsidR="00630AFE">
        <w:rPr>
          <w:sz w:val="20"/>
          <w:szCs w:val="20"/>
          <w:lang w:val="es-EC"/>
        </w:rPr>
        <w:t>A</w:t>
      </w:r>
      <w:r w:rsidRPr="00D87945">
        <w:rPr>
          <w:sz w:val="20"/>
          <w:szCs w:val="20"/>
          <w:lang w:val="es-EC"/>
        </w:rPr>
        <w:t xml:space="preserve">, se muestra el haz vascular de la </w:t>
      </w:r>
      <w:r w:rsidRPr="00D87945">
        <w:rPr>
          <w:i/>
          <w:sz w:val="20"/>
          <w:szCs w:val="20"/>
          <w:lang w:val="es-EC"/>
        </w:rPr>
        <w:t>Guadua angustifolia Kunth</w:t>
      </w:r>
      <w:r>
        <w:rPr>
          <w:sz w:val="20"/>
          <w:szCs w:val="20"/>
          <w:lang w:val="es-EC"/>
        </w:rPr>
        <w:t xml:space="preserve">. En la Figura </w:t>
      </w:r>
      <w:r w:rsidR="00A66117">
        <w:rPr>
          <w:sz w:val="20"/>
          <w:szCs w:val="20"/>
          <w:lang w:val="es-EC"/>
        </w:rPr>
        <w:t>4</w:t>
      </w:r>
      <w:r w:rsidR="00630AFE">
        <w:rPr>
          <w:sz w:val="20"/>
          <w:szCs w:val="20"/>
          <w:lang w:val="es-EC"/>
        </w:rPr>
        <w:t>B</w:t>
      </w:r>
      <w:r w:rsidRPr="00D87945">
        <w:rPr>
          <w:sz w:val="20"/>
          <w:szCs w:val="20"/>
          <w:lang w:val="es-EC"/>
        </w:rPr>
        <w:t xml:space="preserve">, se detalla el haz fibroso de la zona del culmo de la </w:t>
      </w:r>
      <w:r w:rsidRPr="00D87945">
        <w:rPr>
          <w:i/>
          <w:sz w:val="20"/>
          <w:szCs w:val="20"/>
          <w:lang w:val="es-EC"/>
        </w:rPr>
        <w:t>Guadua</w:t>
      </w:r>
      <w:r w:rsidRPr="00D87945">
        <w:rPr>
          <w:sz w:val="20"/>
          <w:szCs w:val="20"/>
          <w:lang w:val="es-EC"/>
        </w:rPr>
        <w:t xml:space="preserve"> mostrando las fibras elementales con sección</w:t>
      </w:r>
      <w:r w:rsidR="00630AFE">
        <w:rPr>
          <w:sz w:val="20"/>
          <w:szCs w:val="20"/>
          <w:lang w:val="es-EC"/>
        </w:rPr>
        <w:t xml:space="preserve"> </w:t>
      </w:r>
    </w:p>
    <w:p w14:paraId="40A94B54" w14:textId="77777777" w:rsidR="00630AFE" w:rsidRDefault="00630AFE" w:rsidP="002D5C63">
      <w:pPr>
        <w:pStyle w:val="Newparagraph"/>
        <w:spacing w:line="240" w:lineRule="auto"/>
        <w:ind w:firstLine="0"/>
        <w:jc w:val="both"/>
        <w:rPr>
          <w:sz w:val="20"/>
          <w:szCs w:val="20"/>
          <w:lang w:val="es-EC"/>
        </w:rPr>
      </w:pPr>
    </w:p>
    <w:p w14:paraId="2C53AC13" w14:textId="72EB1C4B" w:rsidR="00630AFE" w:rsidRDefault="002D5C63" w:rsidP="002D5C63">
      <w:pPr>
        <w:pStyle w:val="Newparagraph"/>
        <w:spacing w:line="240" w:lineRule="auto"/>
        <w:ind w:firstLine="0"/>
        <w:jc w:val="both"/>
        <w:rPr>
          <w:sz w:val="20"/>
          <w:szCs w:val="20"/>
          <w:lang w:val="es-EC"/>
        </w:rPr>
      </w:pPr>
      <w:r w:rsidRPr="00D87945">
        <w:rPr>
          <w:sz w:val="20"/>
          <w:szCs w:val="20"/>
          <w:lang w:val="es-EC"/>
        </w:rPr>
        <w:t xml:space="preserve">transversal poligonal organizadas en forma de panal. </w:t>
      </w:r>
    </w:p>
    <w:p w14:paraId="0E1916DD" w14:textId="72EB1C4B" w:rsidR="002D5C63" w:rsidRDefault="002D5C63" w:rsidP="002D5C63">
      <w:pPr>
        <w:pStyle w:val="Newparagraph"/>
        <w:spacing w:line="240" w:lineRule="auto"/>
        <w:ind w:firstLine="0"/>
        <w:jc w:val="both"/>
        <w:rPr>
          <w:sz w:val="20"/>
          <w:szCs w:val="20"/>
          <w:lang w:val="es-EC"/>
        </w:rPr>
      </w:pPr>
      <w:r>
        <w:rPr>
          <w:sz w:val="20"/>
          <w:szCs w:val="20"/>
          <w:lang w:val="es-EC"/>
        </w:rPr>
        <w:t xml:space="preserve">En las figuras </w:t>
      </w:r>
      <w:r w:rsidR="00A66117">
        <w:rPr>
          <w:sz w:val="20"/>
          <w:szCs w:val="20"/>
          <w:lang w:val="es-EC"/>
        </w:rPr>
        <w:t>4</w:t>
      </w:r>
      <w:r w:rsidR="00630AFE">
        <w:rPr>
          <w:sz w:val="20"/>
          <w:szCs w:val="20"/>
          <w:lang w:val="es-EC"/>
        </w:rPr>
        <w:t xml:space="preserve"> C</w:t>
      </w:r>
      <w:r w:rsidRPr="00D87945">
        <w:rPr>
          <w:sz w:val="20"/>
          <w:szCs w:val="20"/>
          <w:lang w:val="es-EC"/>
        </w:rPr>
        <w:t>,</w:t>
      </w:r>
      <w:r w:rsidR="00630AFE">
        <w:rPr>
          <w:sz w:val="20"/>
          <w:szCs w:val="20"/>
          <w:lang w:val="es-EC"/>
        </w:rPr>
        <w:t>D</w:t>
      </w:r>
      <w:r w:rsidRPr="00D87945">
        <w:rPr>
          <w:sz w:val="20"/>
          <w:szCs w:val="20"/>
          <w:lang w:val="es-EC"/>
        </w:rPr>
        <w:t xml:space="preserve">, se presentan los perfiles transversal y longitudinal de </w:t>
      </w:r>
      <w:r w:rsidR="002E584F">
        <w:rPr>
          <w:sz w:val="20"/>
          <w:szCs w:val="20"/>
          <w:lang w:val="es-EC"/>
        </w:rPr>
        <w:t xml:space="preserve">las microfibras </w:t>
      </w:r>
      <w:r w:rsidRPr="00D87945">
        <w:rPr>
          <w:sz w:val="20"/>
          <w:szCs w:val="20"/>
          <w:lang w:val="es-EC"/>
        </w:rPr>
        <w:t>GAK</w:t>
      </w:r>
      <w:r w:rsidRPr="00D87945">
        <w:rPr>
          <w:sz w:val="20"/>
          <w:szCs w:val="20"/>
          <w:vertAlign w:val="subscript"/>
          <w:lang w:val="es-EC"/>
        </w:rPr>
        <w:t>S</w:t>
      </w:r>
      <w:r w:rsidRPr="00D87945">
        <w:rPr>
          <w:sz w:val="20"/>
          <w:szCs w:val="20"/>
          <w:lang w:val="es-EC"/>
        </w:rPr>
        <w:t xml:space="preserve">. En la sección transversal, se observó desfibración del haz, manifestado por la presencia de fisuras entre las fibras elementales debido a la rotura de la media lamela y la remoción parcial de las hemicelulosas y ligninas liberadas de la pared celular por el tratamiento </w:t>
      </w:r>
      <w:r w:rsidRPr="00D87945">
        <w:rPr>
          <w:sz w:val="20"/>
          <w:szCs w:val="20"/>
        </w:rPr>
        <w:fldChar w:fldCharType="begin"/>
      </w:r>
      <w:r w:rsidR="00EE6696">
        <w:rPr>
          <w:sz w:val="20"/>
          <w:szCs w:val="20"/>
          <w:lang w:val="es-EC"/>
        </w:rPr>
        <w:instrText xml:space="preserve"> ADDIN ZOTERO_ITEM CSL_CITATION {"citationID":"M5qhJVAh","properties":{"formattedCitation":"[13]","plainCitation":"[13]","noteIndex":0},"citationItems":[{"id":2792,"uris":["http://zotero.org/groups/405390/items/2JHVTQ5R"],"itemData":{"id":2792,"type":"article-journal","container-title":"Wood Res","issue":"5","page":"861–870","source":"Google Scholar","title":"Manufacture of binderless fiberboard made from bamboo processing residues by steam explosion pretreatment","volume":"59","author":[{"family":"Luo","given":"Hai"},{"family":"Yue","given":"Lei"},{"family":"Wang","given":"N. W."},{"family":"Zhang","given":"H. Y."},{"family":"Lu","given":"X. N."}],"issued":{"date-parts":[["2014"]]}}}],"schema":"https://github.com/citation-style-language/schema/raw/master/csl-citation.json"} </w:instrText>
      </w:r>
      <w:r w:rsidRPr="00D87945">
        <w:rPr>
          <w:sz w:val="20"/>
          <w:szCs w:val="20"/>
        </w:rPr>
        <w:fldChar w:fldCharType="separate"/>
      </w:r>
      <w:r w:rsidR="00EE6696" w:rsidRPr="00EE6696">
        <w:rPr>
          <w:sz w:val="20"/>
          <w:lang w:val="es-EC"/>
        </w:rPr>
        <w:t>[13]</w:t>
      </w:r>
      <w:r w:rsidRPr="00D87945">
        <w:rPr>
          <w:sz w:val="20"/>
          <w:szCs w:val="20"/>
        </w:rPr>
        <w:fldChar w:fldCharType="end"/>
      </w:r>
      <w:r w:rsidRPr="00D87945">
        <w:rPr>
          <w:sz w:val="20"/>
          <w:szCs w:val="20"/>
          <w:lang w:val="es-EC"/>
        </w:rPr>
        <w:t xml:space="preserve">, como se indica mediante las flechas blancas (Figura </w:t>
      </w:r>
      <w:r w:rsidR="00A66117">
        <w:rPr>
          <w:sz w:val="20"/>
          <w:szCs w:val="20"/>
          <w:lang w:val="es-EC"/>
        </w:rPr>
        <w:t>4</w:t>
      </w:r>
      <w:r w:rsidR="00630AFE">
        <w:rPr>
          <w:sz w:val="20"/>
          <w:szCs w:val="20"/>
          <w:lang w:val="es-EC"/>
        </w:rPr>
        <w:t>A</w:t>
      </w:r>
      <w:r w:rsidRPr="00D87945">
        <w:rPr>
          <w:sz w:val="20"/>
          <w:szCs w:val="20"/>
          <w:lang w:val="es-EC"/>
        </w:rPr>
        <w:t xml:space="preserve">). El diámetro promedio de las fibras elementales fue 11.7 </w:t>
      </w:r>
      <m:oMath>
        <m:r>
          <w:rPr>
            <w:rFonts w:ascii="Cambria Math" w:hAnsi="Cambria Math"/>
            <w:sz w:val="20"/>
            <w:szCs w:val="20"/>
          </w:rPr>
          <m:t>μm</m:t>
        </m:r>
      </m:oMath>
      <w:r w:rsidRPr="00D87945">
        <w:rPr>
          <w:sz w:val="20"/>
          <w:szCs w:val="20"/>
          <w:lang w:val="es-EC"/>
        </w:rPr>
        <w:t xml:space="preserve"> (±2.5). El diámetro promedio del lumen fue 1.9 </w:t>
      </w:r>
      <m:oMath>
        <m:r>
          <w:rPr>
            <w:rFonts w:ascii="Cambria Math" w:hAnsi="Cambria Math"/>
            <w:sz w:val="20"/>
            <w:szCs w:val="20"/>
          </w:rPr>
          <m:t>μm</m:t>
        </m:r>
      </m:oMath>
      <w:r w:rsidRPr="00D87945">
        <w:rPr>
          <w:sz w:val="20"/>
          <w:szCs w:val="20"/>
          <w:lang w:val="es-EC"/>
        </w:rPr>
        <w:t xml:space="preserve"> (±0.7); por lo que se infiere que el tratamiento no afectó sus dimensiones. </w:t>
      </w:r>
      <w:r>
        <w:rPr>
          <w:sz w:val="20"/>
          <w:szCs w:val="20"/>
          <w:lang w:val="es-EC"/>
        </w:rPr>
        <w:t xml:space="preserve">La vista longitudinal (Figura </w:t>
      </w:r>
      <w:r w:rsidR="00A66117">
        <w:rPr>
          <w:sz w:val="20"/>
          <w:szCs w:val="20"/>
          <w:lang w:val="es-EC"/>
        </w:rPr>
        <w:t>4</w:t>
      </w:r>
      <w:r w:rsidR="00630AFE">
        <w:rPr>
          <w:sz w:val="20"/>
          <w:szCs w:val="20"/>
          <w:lang w:val="es-EC"/>
        </w:rPr>
        <w:t>E</w:t>
      </w:r>
      <w:r w:rsidRPr="00D87945">
        <w:rPr>
          <w:sz w:val="20"/>
          <w:szCs w:val="20"/>
          <w:lang w:val="es-EC"/>
        </w:rPr>
        <w:t>) mostró con mayor detalle la desfibración del haz, con fibras elementales limpias y con menor presencia de tejido parenquimatoso. La adecuada selección del nivel de severidad en el</w:t>
      </w:r>
      <w:r w:rsidR="002E584F">
        <w:rPr>
          <w:sz w:val="20"/>
          <w:szCs w:val="20"/>
          <w:lang w:val="es-EC"/>
        </w:rPr>
        <w:t xml:space="preserve"> pretratamiento mediante </w:t>
      </w:r>
      <w:r w:rsidRPr="00D87945">
        <w:rPr>
          <w:i/>
          <w:sz w:val="20"/>
          <w:szCs w:val="20"/>
          <w:lang w:val="es-EC"/>
        </w:rPr>
        <w:t>steam explosion</w:t>
      </w:r>
      <w:r w:rsidRPr="00D87945">
        <w:rPr>
          <w:sz w:val="20"/>
          <w:szCs w:val="20"/>
          <w:lang w:val="es-EC"/>
        </w:rPr>
        <w:t xml:space="preserve">, logró eliminar selectivamente los elementos que no aportan propiedades estructurales </w:t>
      </w:r>
      <w:r w:rsidRPr="00D87945">
        <w:rPr>
          <w:sz w:val="20"/>
          <w:szCs w:val="20"/>
        </w:rPr>
        <w:fldChar w:fldCharType="begin"/>
      </w:r>
      <w:r w:rsidR="00EE6696">
        <w:rPr>
          <w:sz w:val="20"/>
          <w:szCs w:val="20"/>
          <w:lang w:val="es-EC"/>
        </w:rPr>
        <w:instrText xml:space="preserve"> ADDIN ZOTERO_ITEM CSL_CITATION {"citationID":"liQVpsnI","properties":{"formattedCitation":"[13, 14]","plainCitation":"[13, 14]","noteIndex":0},"citationItems":[{"id":2792,"uris":["http://zotero.org/groups/405390/items/2JHVTQ5R"],"itemData":{"id":2792,"type":"article-journal","container-title":"Wood Res","issue":"5","page":"861–870","source":"Google Scholar","title":"Manufacture of binderless fiberboard made from bamboo processing residues by steam explosion pretreatment","volume":"59","author":[{"family":"Luo","given":"Hai"},{"family":"Yue","given":"Lei"},{"family":"Wang","given":"N. W."},{"family":"Zhang","given":"H. Y."},{"family":"Lu","given":"X. N."}],"issued":{"date-parts":[["2014"]]}},"label":"page"},{"id":2669,"uris":["http://zotero.org/groups/405390/items/NJ6FHQJ9"],"itemData":{"id":2669,"type":"report","collection-title":"Energy &amp; Climate","event-place":"Dinamarca","genre":"Technical report","language":"English","page":"1-15","publisher":"Danish technological institute","publisher-place":"Dinamarca","source":"Google Scholar","title":"Steam explosion for biomass pre-treatment","URL":"http://www.teknologisk.dk/_/media/52681_RK%20report%20steam%20explosion.pdf","author":[{"family":"Stelte","given":"Wolfgang"}],"accessed":{"date-parts":[["2015",9,22]]},"issued":{"date-parts":[["2013"]]}},"label":"page"}],"schema":"https://github.com/citation-style-language/schema/raw/master/csl-citation.json"} </w:instrText>
      </w:r>
      <w:r w:rsidRPr="00D87945">
        <w:rPr>
          <w:sz w:val="20"/>
          <w:szCs w:val="20"/>
        </w:rPr>
        <w:fldChar w:fldCharType="separate"/>
      </w:r>
      <w:r w:rsidR="00EE6696" w:rsidRPr="00EE6696">
        <w:rPr>
          <w:sz w:val="20"/>
          <w:lang w:val="es-EC"/>
        </w:rPr>
        <w:t>[13, 14]</w:t>
      </w:r>
      <w:r w:rsidRPr="00D87945">
        <w:rPr>
          <w:sz w:val="20"/>
          <w:szCs w:val="20"/>
        </w:rPr>
        <w:fldChar w:fldCharType="end"/>
      </w:r>
      <w:r w:rsidRPr="00D87945">
        <w:rPr>
          <w:sz w:val="20"/>
          <w:szCs w:val="20"/>
          <w:lang w:val="es-EC"/>
        </w:rPr>
        <w:t xml:space="preserve">. Las Figuras </w:t>
      </w:r>
      <w:r w:rsidR="00A66117">
        <w:rPr>
          <w:sz w:val="20"/>
          <w:szCs w:val="20"/>
          <w:lang w:val="es-EC"/>
        </w:rPr>
        <w:t>4</w:t>
      </w:r>
      <w:r w:rsidR="00630AFE">
        <w:rPr>
          <w:sz w:val="20"/>
          <w:szCs w:val="20"/>
          <w:lang w:val="es-EC"/>
        </w:rPr>
        <w:t xml:space="preserve"> D</w:t>
      </w:r>
      <w:r w:rsidRPr="00D87945">
        <w:rPr>
          <w:sz w:val="20"/>
          <w:szCs w:val="20"/>
          <w:lang w:val="es-EC"/>
        </w:rPr>
        <w:t>,</w:t>
      </w:r>
      <w:r w:rsidR="00630AFE">
        <w:rPr>
          <w:sz w:val="20"/>
          <w:szCs w:val="20"/>
          <w:lang w:val="es-EC"/>
        </w:rPr>
        <w:t>F</w:t>
      </w:r>
      <w:r w:rsidRPr="00D87945">
        <w:rPr>
          <w:sz w:val="20"/>
          <w:szCs w:val="20"/>
          <w:lang w:val="es-EC"/>
        </w:rPr>
        <w:t xml:space="preserve">, muestran </w:t>
      </w:r>
      <w:r w:rsidR="002E584F">
        <w:rPr>
          <w:sz w:val="20"/>
          <w:szCs w:val="20"/>
          <w:lang w:val="es-EC"/>
        </w:rPr>
        <w:t xml:space="preserve">las microfibras de control </w:t>
      </w:r>
      <w:r w:rsidRPr="00D87945">
        <w:rPr>
          <w:sz w:val="20"/>
          <w:szCs w:val="20"/>
          <w:lang w:val="es-EC"/>
        </w:rPr>
        <w:t>GAK</w:t>
      </w:r>
      <w:r w:rsidRPr="00D87945">
        <w:rPr>
          <w:sz w:val="20"/>
          <w:szCs w:val="20"/>
          <w:vertAlign w:val="subscript"/>
          <w:lang w:val="es-EC"/>
        </w:rPr>
        <w:t>M</w:t>
      </w:r>
      <w:r w:rsidRPr="00D87945">
        <w:rPr>
          <w:sz w:val="20"/>
          <w:szCs w:val="20"/>
          <w:lang w:val="es-EC"/>
        </w:rPr>
        <w:t>. La</w:t>
      </w:r>
      <w:r>
        <w:rPr>
          <w:sz w:val="20"/>
          <w:szCs w:val="20"/>
          <w:lang w:val="es-EC"/>
        </w:rPr>
        <w:t xml:space="preserve"> sección transversal (Figura </w:t>
      </w:r>
      <w:r w:rsidR="00A66117">
        <w:rPr>
          <w:sz w:val="20"/>
          <w:szCs w:val="20"/>
          <w:lang w:val="es-EC"/>
        </w:rPr>
        <w:t>4</w:t>
      </w:r>
      <w:r w:rsidR="00630AFE">
        <w:rPr>
          <w:sz w:val="20"/>
          <w:szCs w:val="20"/>
          <w:lang w:val="es-EC"/>
        </w:rPr>
        <w:t>D</w:t>
      </w:r>
      <w:r w:rsidRPr="00D87945">
        <w:rPr>
          <w:sz w:val="20"/>
          <w:szCs w:val="20"/>
          <w:lang w:val="es-EC"/>
        </w:rPr>
        <w:t>), no evidenció alteración del haz fibroso, las fibras elementales se mantienen unidas por la media lamela, el lumen y el espesor de la pared celular se conservaron.</w:t>
      </w:r>
      <w:r w:rsidR="000D2DB4">
        <w:rPr>
          <w:sz w:val="20"/>
          <w:szCs w:val="20"/>
          <w:lang w:val="es-EC"/>
        </w:rPr>
        <w:t xml:space="preserve"> </w:t>
      </w:r>
      <w:r w:rsidRPr="00D87945">
        <w:rPr>
          <w:sz w:val="20"/>
          <w:szCs w:val="20"/>
          <w:lang w:val="es-EC"/>
        </w:rPr>
        <w:t xml:space="preserve">La vista longitudinal, confirmó la presencia de componentes no celulósicos (ver flecha) (Figura </w:t>
      </w:r>
      <w:r w:rsidR="00A66117">
        <w:rPr>
          <w:sz w:val="20"/>
          <w:szCs w:val="20"/>
          <w:lang w:val="es-EC"/>
        </w:rPr>
        <w:t>4</w:t>
      </w:r>
      <w:r w:rsidR="00630AFE">
        <w:rPr>
          <w:sz w:val="20"/>
          <w:szCs w:val="20"/>
          <w:lang w:val="es-EC"/>
        </w:rPr>
        <w:t>F</w:t>
      </w:r>
      <w:r w:rsidRPr="00D87945">
        <w:rPr>
          <w:sz w:val="20"/>
          <w:szCs w:val="20"/>
          <w:lang w:val="es-EC"/>
        </w:rPr>
        <w:t xml:space="preserve">). El diámetro promedio de las fibras elementales fue 20.1 </w:t>
      </w:r>
      <m:oMath>
        <m:r>
          <w:rPr>
            <w:rFonts w:ascii="Cambria Math" w:hAnsi="Cambria Math"/>
            <w:sz w:val="20"/>
            <w:szCs w:val="20"/>
          </w:rPr>
          <m:t>μm</m:t>
        </m:r>
      </m:oMath>
      <w:r w:rsidRPr="00D87945">
        <w:rPr>
          <w:sz w:val="20"/>
          <w:szCs w:val="20"/>
          <w:lang w:val="es-EC"/>
        </w:rPr>
        <w:t xml:space="preserve"> (±4). El diámetro promedio del</w:t>
      </w:r>
      <w:r w:rsidR="000D2DB4">
        <w:rPr>
          <w:sz w:val="20"/>
          <w:szCs w:val="20"/>
          <w:lang w:val="es-EC"/>
        </w:rPr>
        <w:t xml:space="preserve"> lumen fue</w:t>
      </w:r>
      <w:r w:rsidRPr="00D87945">
        <w:rPr>
          <w:sz w:val="20"/>
          <w:szCs w:val="20"/>
          <w:lang w:val="es-EC"/>
        </w:rPr>
        <w:t xml:space="preserve"> 2.9 </w:t>
      </w:r>
      <m:oMath>
        <m:r>
          <w:rPr>
            <w:rFonts w:ascii="Cambria Math" w:hAnsi="Cambria Math"/>
            <w:sz w:val="20"/>
            <w:szCs w:val="20"/>
          </w:rPr>
          <m:t>μm</m:t>
        </m:r>
      </m:oMath>
      <w:r w:rsidRPr="00D87945">
        <w:rPr>
          <w:sz w:val="20"/>
          <w:szCs w:val="20"/>
          <w:lang w:val="es-EC"/>
        </w:rPr>
        <w:t xml:space="preserve"> (±1.4). No se encontraron cambios en la morfología de las fibras elementales mediante el tratamiento mecánico de extracción.</w:t>
      </w:r>
    </w:p>
    <w:p w14:paraId="302F316B" w14:textId="77777777" w:rsidR="00BD7B5F" w:rsidRPr="00D87945" w:rsidRDefault="00BD7B5F" w:rsidP="002D5C63">
      <w:pPr>
        <w:pStyle w:val="Newparagraph"/>
        <w:spacing w:line="240" w:lineRule="auto"/>
        <w:ind w:firstLine="0"/>
        <w:jc w:val="both"/>
        <w:rPr>
          <w:sz w:val="20"/>
          <w:szCs w:val="20"/>
          <w:lang w:val="es-EC"/>
        </w:rPr>
      </w:pPr>
    </w:p>
    <w:p w14:paraId="76B75AC8" w14:textId="29A70E08" w:rsidR="002D5C63" w:rsidRPr="000D2DB4" w:rsidRDefault="00FA0043" w:rsidP="002D5C63">
      <w:pPr>
        <w:pStyle w:val="Newparagraph"/>
        <w:spacing w:line="240" w:lineRule="auto"/>
        <w:ind w:firstLine="0"/>
        <w:jc w:val="both"/>
        <w:rPr>
          <w:rFonts w:eastAsiaTheme="majorEastAsia"/>
          <w:sz w:val="20"/>
          <w:szCs w:val="20"/>
          <w:lang w:val="es-EC"/>
        </w:rPr>
      </w:pPr>
      <w:r>
        <w:rPr>
          <w:sz w:val="20"/>
          <w:szCs w:val="20"/>
          <w:lang w:val="es-EC"/>
        </w:rPr>
        <w:t>Por otra parte,</w:t>
      </w:r>
      <w:r w:rsidR="002D5C63" w:rsidRPr="00D87945">
        <w:rPr>
          <w:sz w:val="20"/>
          <w:szCs w:val="20"/>
          <w:lang w:val="es-EC"/>
        </w:rPr>
        <w:t xml:space="preserve"> </w:t>
      </w:r>
      <w:r>
        <w:rPr>
          <w:sz w:val="20"/>
          <w:szCs w:val="20"/>
          <w:lang w:val="es-EC"/>
        </w:rPr>
        <w:t>en las CNF</w:t>
      </w:r>
      <w:r w:rsidR="002E584F">
        <w:rPr>
          <w:sz w:val="20"/>
          <w:szCs w:val="20"/>
          <w:lang w:val="es-EC"/>
        </w:rPr>
        <w:t>s</w:t>
      </w:r>
      <w:r w:rsidR="002D5C63" w:rsidRPr="00D87945">
        <w:rPr>
          <w:sz w:val="20"/>
          <w:szCs w:val="20"/>
          <w:lang w:val="es-EC"/>
        </w:rPr>
        <w:t xml:space="preserve"> </w:t>
      </w:r>
      <w:r>
        <w:rPr>
          <w:sz w:val="20"/>
          <w:szCs w:val="20"/>
          <w:lang w:val="es-EC"/>
        </w:rPr>
        <w:t>se evidencia</w:t>
      </w:r>
      <w:r w:rsidR="002D5C63" w:rsidRPr="00D87945">
        <w:rPr>
          <w:sz w:val="20"/>
          <w:szCs w:val="20"/>
          <w:lang w:val="es-EC"/>
        </w:rPr>
        <w:t xml:space="preserve"> </w:t>
      </w:r>
      <w:r>
        <w:rPr>
          <w:sz w:val="20"/>
          <w:szCs w:val="20"/>
          <w:lang w:val="es-EC"/>
        </w:rPr>
        <w:t xml:space="preserve">la reducción de escala </w:t>
      </w:r>
      <w:r w:rsidR="002D5C63" w:rsidRPr="00D87945">
        <w:rPr>
          <w:sz w:val="20"/>
          <w:szCs w:val="20"/>
          <w:lang w:val="es-EC"/>
        </w:rPr>
        <w:t xml:space="preserve">a nanómetros, </w:t>
      </w:r>
      <w:r w:rsidR="000D2DB4">
        <w:rPr>
          <w:sz w:val="20"/>
          <w:szCs w:val="20"/>
          <w:lang w:val="es-EC"/>
        </w:rPr>
        <w:t>F</w:t>
      </w:r>
      <w:r w:rsidR="00A66117">
        <w:rPr>
          <w:sz w:val="20"/>
          <w:szCs w:val="20"/>
          <w:lang w:val="es-EC"/>
        </w:rPr>
        <w:t xml:space="preserve">igura 5, </w:t>
      </w:r>
      <w:r w:rsidR="002D5C63" w:rsidRPr="00D87945">
        <w:rPr>
          <w:sz w:val="20"/>
          <w:szCs w:val="20"/>
          <w:lang w:val="es-EC"/>
        </w:rPr>
        <w:t xml:space="preserve">debido a </w:t>
      </w:r>
      <w:r w:rsidR="00A82701">
        <w:rPr>
          <w:sz w:val="20"/>
          <w:szCs w:val="20"/>
          <w:lang w:val="es-EC"/>
        </w:rPr>
        <w:t>la</w:t>
      </w:r>
      <w:r w:rsidR="002D5C63" w:rsidRPr="00D87945">
        <w:rPr>
          <w:sz w:val="20"/>
          <w:szCs w:val="20"/>
          <w:lang w:val="es-EC"/>
        </w:rPr>
        <w:t xml:space="preserve"> </w:t>
      </w:r>
      <w:r w:rsidR="00A82701">
        <w:rPr>
          <w:sz w:val="20"/>
          <w:szCs w:val="20"/>
          <w:lang w:val="es-EC"/>
        </w:rPr>
        <w:t>desintegración</w:t>
      </w:r>
      <w:r w:rsidR="002D5C63" w:rsidRPr="00D87945">
        <w:rPr>
          <w:sz w:val="20"/>
          <w:szCs w:val="20"/>
          <w:lang w:val="es-EC"/>
        </w:rPr>
        <w:t xml:space="preserve"> </w:t>
      </w:r>
      <w:r w:rsidR="00A82701">
        <w:rPr>
          <w:sz w:val="20"/>
          <w:szCs w:val="20"/>
          <w:lang w:val="es-EC"/>
        </w:rPr>
        <w:t xml:space="preserve">por </w:t>
      </w:r>
      <w:r w:rsidR="002D5C63" w:rsidRPr="00D87945">
        <w:rPr>
          <w:sz w:val="20"/>
          <w:szCs w:val="20"/>
          <w:lang w:val="es-EC"/>
        </w:rPr>
        <w:t>los tratamientos empleados</w:t>
      </w:r>
      <w:r w:rsidR="00A82701">
        <w:rPr>
          <w:sz w:val="20"/>
          <w:szCs w:val="20"/>
          <w:lang w:val="es-EC"/>
        </w:rPr>
        <w:t xml:space="preserve">. El </w:t>
      </w:r>
      <w:r w:rsidR="002D5C63" w:rsidRPr="00D87945">
        <w:rPr>
          <w:sz w:val="20"/>
          <w:szCs w:val="20"/>
          <w:lang w:val="es-EC"/>
        </w:rPr>
        <w:t xml:space="preserve">tratamiento químico expone a las fibras a una ruptura de sus enlaces </w:t>
      </w:r>
      <w:r w:rsidR="00D51DA9" w:rsidRPr="00D87945">
        <w:rPr>
          <w:sz w:val="20"/>
          <w:szCs w:val="20"/>
          <w:lang w:val="es-EC"/>
        </w:rPr>
        <w:t>debido a</w:t>
      </w:r>
      <w:r w:rsidR="00D51DA9">
        <w:rPr>
          <w:sz w:val="20"/>
          <w:szCs w:val="20"/>
          <w:lang w:val="es-EC"/>
        </w:rPr>
        <w:t xml:space="preserve"> </w:t>
      </w:r>
      <w:r w:rsidR="00D51DA9" w:rsidRPr="00D87945">
        <w:rPr>
          <w:sz w:val="20"/>
          <w:szCs w:val="20"/>
          <w:lang w:val="es-EC"/>
        </w:rPr>
        <w:t>l</w:t>
      </w:r>
      <w:r w:rsidR="00D51DA9">
        <w:rPr>
          <w:sz w:val="20"/>
          <w:szCs w:val="20"/>
          <w:lang w:val="es-EC"/>
        </w:rPr>
        <w:t>a</w:t>
      </w:r>
      <w:r w:rsidR="00D51DA9" w:rsidRPr="00D87945">
        <w:rPr>
          <w:sz w:val="20"/>
          <w:szCs w:val="20"/>
          <w:lang w:val="es-EC"/>
        </w:rPr>
        <w:t xml:space="preserve"> hidrólisis</w:t>
      </w:r>
      <w:r w:rsidR="002D5C63" w:rsidRPr="00D87945">
        <w:rPr>
          <w:sz w:val="20"/>
          <w:szCs w:val="20"/>
          <w:lang w:val="es-EC"/>
        </w:rPr>
        <w:t xml:space="preserve">. </w:t>
      </w:r>
      <w:r w:rsidR="00873B11">
        <w:rPr>
          <w:sz w:val="20"/>
          <w:szCs w:val="20"/>
          <w:lang w:val="es-EC"/>
        </w:rPr>
        <w:t>El</w:t>
      </w:r>
      <w:r w:rsidR="002D5C63" w:rsidRPr="00D87945">
        <w:rPr>
          <w:sz w:val="20"/>
          <w:szCs w:val="20"/>
          <w:lang w:val="es-EC"/>
        </w:rPr>
        <w:t xml:space="preserve"> proceso de homogenización aumenta las áreas superficiales en las fibras pues se exponen más grupos funcionales hacia la superficie, con esto se logra crear interacciones en las regiones interfaciales y lograr que las fuerzas aplicadas a la fibra se transfieran de manera ideal a las nanopartículas de las CN</w:t>
      </w:r>
      <w:r w:rsidR="00094653">
        <w:rPr>
          <w:sz w:val="20"/>
          <w:szCs w:val="20"/>
          <w:lang w:val="es-EC"/>
        </w:rPr>
        <w:t>F</w:t>
      </w:r>
      <w:r w:rsidR="002E584F">
        <w:rPr>
          <w:sz w:val="20"/>
          <w:szCs w:val="20"/>
          <w:lang w:val="es-EC"/>
        </w:rPr>
        <w:t>s</w:t>
      </w:r>
      <w:r w:rsidR="002D5C63" w:rsidRPr="00D87945">
        <w:rPr>
          <w:sz w:val="20"/>
          <w:szCs w:val="20"/>
          <w:lang w:val="es-EC"/>
        </w:rPr>
        <w:t xml:space="preserve"> </w:t>
      </w:r>
      <w:r w:rsidR="002D5C63" w:rsidRPr="00D87945">
        <w:rPr>
          <w:sz w:val="20"/>
          <w:szCs w:val="20"/>
          <w:lang w:val="es-EC"/>
        </w:rPr>
        <w:fldChar w:fldCharType="begin"/>
      </w:r>
      <w:r w:rsidR="00EE6696">
        <w:rPr>
          <w:sz w:val="20"/>
          <w:szCs w:val="20"/>
          <w:lang w:val="es-EC"/>
        </w:rPr>
        <w:instrText xml:space="preserve"> ADDIN ZOTERO_ITEM CSL_CITATION {"citationID":"I7OLGUyu","properties":{"formattedCitation":"[15]","plainCitation":"[15]","noteIndex":0},"citationItems":[{"id":7275,"uris":["http://zotero.org/groups/2401084/items/RGTCI7ZM"],"itemData":{"id":7275,"type":"article-journal","abstract":"Graphene has been considered to be a promising nanofiller material for building polymeric nanocomposites because it has large specific surface area and unique mechanical property. In the study, BC/graphene composites were prepared by a simple blending method. The resulting structure and thermal stability of the composites were investigated by several techniques including TEM, SEM, XRD, TG and Raman spectrum. These results indicate graphene nanosheets were successfully impregnated and uniformly dispersed in the BC matrix. Water contact angles result showed that the addition of graphene decreased hydrophilic property since water contact angle of BC increased from 51.2° to 84.3° with 4wt% graphene added. The mechanical performances of BC/graphene composites were highly evaluated. When compared to pristine BC, the incorporation of 4wt% graphene improved the tensile strength from 96MPa to 155MPa and Young's modulus from 369MPa to 530MPa, respectively.","container-title":"Carbohydrate Polymers","DOI":"10.1016/j.carbpol.2015.11.033","ISSN":"0144-8617","journalAbbreviation":"Carbohydrate Polymers","language":"en","page":"166-171","source":"ScienceDirect","title":"Preparation of bacterial cellulose/graphene nanosheets composite films with enhanced mechanical performances","volume":"138","author":[{"family":"Shao","given":"Wei"},{"family":"Wang","given":"Shuxia"},{"family":"Liu","given":"Hui"},{"family":"Wu","given":"Jimin"},{"family":"Zhang","given":"Rui"},{"family":"Min","given":"Huihua"},{"family":"Huang","given":"Min"}],"issued":{"date-parts":[["2016",3,15]]}}}],"schema":"https://github.com/citation-style-language/schema/raw/master/csl-citation.json"} </w:instrText>
      </w:r>
      <w:r w:rsidR="002D5C63" w:rsidRPr="00D87945">
        <w:rPr>
          <w:sz w:val="20"/>
          <w:szCs w:val="20"/>
          <w:lang w:val="es-EC"/>
        </w:rPr>
        <w:fldChar w:fldCharType="separate"/>
      </w:r>
      <w:r w:rsidR="00EE6696" w:rsidRPr="00EE6696">
        <w:rPr>
          <w:sz w:val="20"/>
          <w:lang w:val="es-EC"/>
        </w:rPr>
        <w:t>[15]</w:t>
      </w:r>
      <w:r w:rsidR="002D5C63" w:rsidRPr="00D87945">
        <w:rPr>
          <w:sz w:val="20"/>
          <w:szCs w:val="20"/>
          <w:lang w:val="es-EC"/>
        </w:rPr>
        <w:fldChar w:fldCharType="end"/>
      </w:r>
      <w:r w:rsidR="002D5C63" w:rsidRPr="00D87945">
        <w:rPr>
          <w:sz w:val="20"/>
          <w:szCs w:val="20"/>
          <w:lang w:val="es-EC"/>
        </w:rPr>
        <w:t>.</w:t>
      </w:r>
    </w:p>
    <w:p w14:paraId="7D67F737" w14:textId="77777777" w:rsidR="00BD7B5F" w:rsidRDefault="00BD7B5F" w:rsidP="00BD7B5F">
      <w:pPr>
        <w:jc w:val="center"/>
      </w:pPr>
    </w:p>
    <w:p w14:paraId="75ACDE33" w14:textId="740EF8B4" w:rsidR="000A3DFB" w:rsidRDefault="000A3DFB" w:rsidP="00BD7B5F">
      <w:pPr>
        <w:jc w:val="center"/>
        <w:sectPr w:rsidR="000A3DFB" w:rsidSect="0073610A">
          <w:type w:val="continuous"/>
          <w:pgSz w:w="11906" w:h="16838" w:code="9"/>
          <w:pgMar w:top="1134" w:right="1418" w:bottom="1418" w:left="1418" w:header="1064" w:footer="709" w:gutter="0"/>
          <w:cols w:num="2" w:space="335"/>
          <w:docGrid w:linePitch="360"/>
        </w:sectPr>
      </w:pPr>
    </w:p>
    <w:p w14:paraId="140FEB3C" w14:textId="2E3373C7" w:rsidR="00BD7B5F" w:rsidRDefault="00DD397C" w:rsidP="00BD7B5F">
      <w:pPr>
        <w:jc w:val="center"/>
      </w:pPr>
      <w:r>
        <w:rPr>
          <w:noProof/>
          <w:lang w:val="es-EC" w:eastAsia="es-EC"/>
        </w:rPr>
        <w:drawing>
          <wp:inline distT="0" distB="0" distL="0" distR="0" wp14:anchorId="58D89D5A" wp14:editId="090C0E22">
            <wp:extent cx="1726932" cy="1620000"/>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9">
                      <a:extLst>
                        <a:ext uri="{28A0092B-C50C-407E-A947-70E740481C1C}">
                          <a14:useLocalDpi xmlns:a14="http://schemas.microsoft.com/office/drawing/2010/main" val="0"/>
                        </a:ext>
                      </a:extLst>
                    </a:blip>
                    <a:stretch>
                      <a:fillRect/>
                    </a:stretch>
                  </pic:blipFill>
                  <pic:spPr>
                    <a:xfrm>
                      <a:off x="0" y="0"/>
                      <a:ext cx="1726932" cy="1620000"/>
                    </a:xfrm>
                    <a:prstGeom prst="rect">
                      <a:avLst/>
                    </a:prstGeom>
                  </pic:spPr>
                </pic:pic>
              </a:graphicData>
            </a:graphic>
          </wp:inline>
        </w:drawing>
      </w:r>
      <w:r>
        <w:rPr>
          <w:noProof/>
          <w:lang w:val="es-EC" w:eastAsia="es-EC"/>
        </w:rPr>
        <w:drawing>
          <wp:inline distT="0" distB="0" distL="0" distR="0" wp14:anchorId="06ED6B1E" wp14:editId="15824085">
            <wp:extent cx="1748166" cy="162000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0">
                      <a:extLst>
                        <a:ext uri="{28A0092B-C50C-407E-A947-70E740481C1C}">
                          <a14:useLocalDpi xmlns:a14="http://schemas.microsoft.com/office/drawing/2010/main" val="0"/>
                        </a:ext>
                      </a:extLst>
                    </a:blip>
                    <a:stretch>
                      <a:fillRect/>
                    </a:stretch>
                  </pic:blipFill>
                  <pic:spPr>
                    <a:xfrm>
                      <a:off x="0" y="0"/>
                      <a:ext cx="1748166" cy="1620000"/>
                    </a:xfrm>
                    <a:prstGeom prst="rect">
                      <a:avLst/>
                    </a:prstGeom>
                  </pic:spPr>
                </pic:pic>
              </a:graphicData>
            </a:graphic>
          </wp:inline>
        </w:drawing>
      </w:r>
    </w:p>
    <w:p w14:paraId="5BBA3FAF" w14:textId="6CE35883" w:rsidR="00DD397C" w:rsidRDefault="00BD7B5F" w:rsidP="00CA4360">
      <w:pPr>
        <w:pStyle w:val="Tabletitle"/>
        <w:spacing w:line="240" w:lineRule="auto"/>
        <w:jc w:val="center"/>
        <w:rPr>
          <w:sz w:val="20"/>
          <w:szCs w:val="20"/>
          <w:lang w:val="es-EC"/>
        </w:rPr>
      </w:pPr>
      <w:r w:rsidRPr="00D87945">
        <w:rPr>
          <w:sz w:val="20"/>
          <w:szCs w:val="20"/>
          <w:lang w:val="es-EC"/>
        </w:rPr>
        <w:t xml:space="preserve">Figura </w:t>
      </w:r>
      <w:r w:rsidR="00A66117">
        <w:rPr>
          <w:sz w:val="20"/>
          <w:szCs w:val="20"/>
          <w:lang w:val="es-EC"/>
        </w:rPr>
        <w:t>5</w:t>
      </w:r>
      <w:r w:rsidRPr="00D87945">
        <w:rPr>
          <w:sz w:val="20"/>
          <w:szCs w:val="20"/>
          <w:lang w:val="es-EC"/>
        </w:rPr>
        <w:t xml:space="preserve">. Imágenes AFM de </w:t>
      </w:r>
      <w:r>
        <w:rPr>
          <w:sz w:val="20"/>
          <w:szCs w:val="20"/>
          <w:lang w:val="es-EC"/>
        </w:rPr>
        <w:t>C</w:t>
      </w:r>
      <w:r w:rsidRPr="00D87945">
        <w:rPr>
          <w:sz w:val="20"/>
          <w:szCs w:val="20"/>
          <w:lang w:val="es-EC"/>
        </w:rPr>
        <w:t>NFs</w:t>
      </w:r>
      <w:r>
        <w:rPr>
          <w:sz w:val="20"/>
          <w:szCs w:val="20"/>
          <w:lang w:val="es-EC"/>
        </w:rPr>
        <w:t xml:space="preserve"> obtenidas a partir de </w:t>
      </w:r>
      <w:r w:rsidR="004939A9" w:rsidRPr="004939A9">
        <w:rPr>
          <w:sz w:val="20"/>
          <w:szCs w:val="20"/>
          <w:lang w:val="es-EC"/>
        </w:rPr>
        <w:t>biomasa</w:t>
      </w:r>
      <w:r w:rsidR="004939A9">
        <w:rPr>
          <w:i/>
          <w:sz w:val="20"/>
          <w:szCs w:val="20"/>
          <w:lang w:val="es-EC"/>
        </w:rPr>
        <w:t xml:space="preserve"> GAK</w:t>
      </w:r>
      <w:r w:rsidRPr="00D87945">
        <w:rPr>
          <w:sz w:val="20"/>
          <w:szCs w:val="20"/>
          <w:lang w:val="es-EC"/>
        </w:rPr>
        <w:t>.</w:t>
      </w:r>
      <w:r w:rsidR="001A31F6">
        <w:rPr>
          <w:sz w:val="20"/>
          <w:szCs w:val="20"/>
          <w:lang w:val="es-EC"/>
        </w:rPr>
        <w:t xml:space="preserve"> </w:t>
      </w:r>
      <w:r w:rsidR="001A31F6" w:rsidRPr="001A31F6">
        <w:rPr>
          <w:sz w:val="20"/>
          <w:szCs w:val="20"/>
          <w:lang w:val="es-EC"/>
        </w:rPr>
        <w:t>Fuente: elaboración propia.</w:t>
      </w:r>
    </w:p>
    <w:p w14:paraId="03D54FAE" w14:textId="2905B9EB" w:rsidR="00DD397C" w:rsidRDefault="00DD397C" w:rsidP="002D5C63">
      <w:pPr>
        <w:pStyle w:val="Newparagraph"/>
        <w:spacing w:line="240" w:lineRule="auto"/>
        <w:ind w:firstLine="0"/>
        <w:jc w:val="both"/>
        <w:rPr>
          <w:sz w:val="20"/>
          <w:szCs w:val="20"/>
          <w:lang w:val="es-EC"/>
        </w:rPr>
        <w:sectPr w:rsidR="00DD397C" w:rsidSect="00BD7B5F">
          <w:type w:val="continuous"/>
          <w:pgSz w:w="11906" w:h="16838" w:code="9"/>
          <w:pgMar w:top="1134" w:right="1418" w:bottom="1418" w:left="1418" w:header="1064" w:footer="709" w:gutter="0"/>
          <w:cols w:space="335"/>
          <w:docGrid w:linePitch="360"/>
        </w:sectPr>
      </w:pPr>
    </w:p>
    <w:p w14:paraId="104A1667" w14:textId="2C7534BA" w:rsidR="002D5C63" w:rsidRDefault="000D57D4" w:rsidP="002D5C63">
      <w:pPr>
        <w:pStyle w:val="Ttulo2"/>
        <w:rPr>
          <w:lang w:val="es-ES"/>
        </w:rPr>
      </w:pPr>
      <w:r>
        <w:rPr>
          <w:lang w:val="es-ES"/>
        </w:rPr>
        <w:t>Remoción de elementos no celulósicos</w:t>
      </w:r>
      <w:r w:rsidR="002D5C63" w:rsidRPr="00D87945">
        <w:rPr>
          <w:lang w:val="es-ES"/>
        </w:rPr>
        <w:t xml:space="preserve"> (ATR-FTIR).</w:t>
      </w:r>
    </w:p>
    <w:p w14:paraId="27747DDE" w14:textId="77777777" w:rsidR="002D5BA0" w:rsidRPr="002D5BA0" w:rsidRDefault="002D5BA0" w:rsidP="002D5BA0">
      <w:pPr>
        <w:rPr>
          <w:lang w:val="es-ES"/>
        </w:rPr>
      </w:pPr>
    </w:p>
    <w:p w14:paraId="53E77612" w14:textId="60A2FD91" w:rsidR="002D5C63" w:rsidRDefault="00094653" w:rsidP="00FB73A9">
      <w:pPr>
        <w:rPr>
          <w:color w:val="000000"/>
        </w:rPr>
      </w:pPr>
      <w:r w:rsidRPr="00D87945">
        <w:rPr>
          <w:lang w:val="es-EC"/>
        </w:rPr>
        <w:t xml:space="preserve">Los espectros infrarrojos corregidos y normalizados de </w:t>
      </w:r>
      <w:r>
        <w:rPr>
          <w:lang w:val="es-EC"/>
        </w:rPr>
        <w:t>las micro</w:t>
      </w:r>
      <w:r w:rsidRPr="00D87945">
        <w:rPr>
          <w:lang w:val="es-EC"/>
        </w:rPr>
        <w:t>fibras GAK</w:t>
      </w:r>
      <w:r w:rsidRPr="00D87945">
        <w:rPr>
          <w:vertAlign w:val="subscript"/>
          <w:lang w:val="es-EC"/>
        </w:rPr>
        <w:t>S</w:t>
      </w:r>
      <w:r w:rsidRPr="00D87945">
        <w:rPr>
          <w:lang w:val="es-EC"/>
        </w:rPr>
        <w:t>, GAK</w:t>
      </w:r>
      <w:r w:rsidRPr="00D87945">
        <w:rPr>
          <w:vertAlign w:val="subscript"/>
          <w:lang w:val="es-EC"/>
        </w:rPr>
        <w:t>M</w:t>
      </w:r>
      <w:r w:rsidRPr="00D87945">
        <w:rPr>
          <w:lang w:val="es-EC"/>
        </w:rPr>
        <w:t xml:space="preserve"> y </w:t>
      </w:r>
      <w:r>
        <w:rPr>
          <w:lang w:val="es-EC"/>
        </w:rPr>
        <w:t>las C</w:t>
      </w:r>
      <w:r w:rsidRPr="00D87945">
        <w:rPr>
          <w:lang w:val="es-EC"/>
        </w:rPr>
        <w:t>NF</w:t>
      </w:r>
      <w:r>
        <w:rPr>
          <w:lang w:val="es-EC"/>
        </w:rPr>
        <w:t>s</w:t>
      </w:r>
      <w:r w:rsidRPr="00D87945">
        <w:rPr>
          <w:lang w:val="es-EC"/>
        </w:rPr>
        <w:t xml:space="preserve"> </w:t>
      </w:r>
      <w:r>
        <w:rPr>
          <w:lang w:val="es-EC"/>
        </w:rPr>
        <w:t xml:space="preserve">son presentados en la </w:t>
      </w:r>
      <w:r w:rsidR="002D5BA0" w:rsidRPr="00CD1DDB">
        <w:rPr>
          <w:color w:val="000000"/>
        </w:rPr>
        <w:t xml:space="preserve">Figura </w:t>
      </w:r>
      <w:r w:rsidR="002D5BA0">
        <w:rPr>
          <w:color w:val="000000"/>
        </w:rPr>
        <w:t>6</w:t>
      </w:r>
      <w:r w:rsidR="002D5BA0" w:rsidRPr="00CD1DDB">
        <w:rPr>
          <w:color w:val="000000"/>
        </w:rPr>
        <w:t xml:space="preserve">. El análisis fue llevado a cabo para evaluar la remoción de componentes no celulósicos del haz fibroso mediante el </w:t>
      </w:r>
      <w:r w:rsidR="000D2DB4">
        <w:rPr>
          <w:color w:val="000000"/>
        </w:rPr>
        <w:t>pre</w:t>
      </w:r>
      <w:r w:rsidR="002D5BA0" w:rsidRPr="00CD1DDB">
        <w:rPr>
          <w:color w:val="000000"/>
        </w:rPr>
        <w:t>tratamiento. Los resultados fueron comparados con los IR de las CNFs. Este análisis busca encontrar una remoción eficaz de los grupos funcionales asociados a la lignina y hemicelulosa.</w:t>
      </w:r>
    </w:p>
    <w:p w14:paraId="5626DA6B" w14:textId="0F8E1BDC" w:rsidR="00DD3155" w:rsidRDefault="00DD3155" w:rsidP="00DD3155"/>
    <w:p w14:paraId="2B962E30" w14:textId="1532125E" w:rsidR="00DD3155" w:rsidRDefault="00261259" w:rsidP="00923A55">
      <w:pPr>
        <w:jc w:val="center"/>
      </w:pPr>
      <w:r w:rsidRPr="00261259">
        <w:rPr>
          <w:noProof/>
          <w:lang w:val="es-EC" w:eastAsia="es-EC"/>
        </w:rPr>
        <w:drawing>
          <wp:inline distT="0" distB="0" distL="0" distR="0" wp14:anchorId="3CF76C93" wp14:editId="1CCEEC67">
            <wp:extent cx="2526119" cy="3423985"/>
            <wp:effectExtent l="0" t="0" r="762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3361" cy="3433801"/>
                    </a:xfrm>
                    <a:prstGeom prst="rect">
                      <a:avLst/>
                    </a:prstGeom>
                  </pic:spPr>
                </pic:pic>
              </a:graphicData>
            </a:graphic>
          </wp:inline>
        </w:drawing>
      </w:r>
    </w:p>
    <w:p w14:paraId="563D29D7" w14:textId="76934549" w:rsidR="002D5C63" w:rsidRPr="00D87945" w:rsidRDefault="002D5C63" w:rsidP="002D5C63">
      <w:pPr>
        <w:pStyle w:val="Tabletitle"/>
        <w:spacing w:line="240" w:lineRule="auto"/>
        <w:jc w:val="both"/>
        <w:rPr>
          <w:sz w:val="20"/>
          <w:szCs w:val="20"/>
          <w:lang w:val="es-EC"/>
        </w:rPr>
      </w:pPr>
      <w:r w:rsidRPr="00D87945">
        <w:rPr>
          <w:sz w:val="20"/>
          <w:szCs w:val="20"/>
          <w:lang w:val="es-EC"/>
        </w:rPr>
        <w:t>Figura</w:t>
      </w:r>
      <w:r>
        <w:rPr>
          <w:sz w:val="20"/>
          <w:szCs w:val="20"/>
          <w:lang w:val="es-EC"/>
        </w:rPr>
        <w:t xml:space="preserve"> </w:t>
      </w:r>
      <w:r w:rsidR="00A66117">
        <w:rPr>
          <w:sz w:val="20"/>
          <w:szCs w:val="20"/>
          <w:lang w:val="es-EC"/>
        </w:rPr>
        <w:t>6</w:t>
      </w:r>
      <w:r w:rsidR="005644AB">
        <w:rPr>
          <w:sz w:val="20"/>
          <w:szCs w:val="20"/>
          <w:lang w:val="es-EC"/>
        </w:rPr>
        <w:t>.</w:t>
      </w:r>
      <w:r w:rsidRPr="00D87945">
        <w:rPr>
          <w:sz w:val="20"/>
          <w:szCs w:val="20"/>
          <w:lang w:val="es-EC"/>
        </w:rPr>
        <w:t xml:space="preserve"> Espectro FTIR de </w:t>
      </w:r>
      <w:r w:rsidR="00D51DA9">
        <w:rPr>
          <w:sz w:val="20"/>
          <w:szCs w:val="20"/>
          <w:lang w:val="es-EC"/>
        </w:rPr>
        <w:t>microfibras</w:t>
      </w:r>
      <w:r w:rsidRPr="00D87945">
        <w:rPr>
          <w:sz w:val="20"/>
          <w:szCs w:val="20"/>
          <w:lang w:val="es-EC"/>
        </w:rPr>
        <w:t xml:space="preserve"> de GAK</w:t>
      </w:r>
      <w:r w:rsidR="00936FB1">
        <w:rPr>
          <w:sz w:val="20"/>
          <w:szCs w:val="20"/>
          <w:vertAlign w:val="subscript"/>
          <w:lang w:val="es-EC"/>
        </w:rPr>
        <w:t>S</w:t>
      </w:r>
      <w:r w:rsidR="00936FB1">
        <w:rPr>
          <w:sz w:val="20"/>
          <w:szCs w:val="20"/>
          <w:lang w:val="es-EC"/>
        </w:rPr>
        <w:t xml:space="preserve">, </w:t>
      </w:r>
      <w:r w:rsidR="00094653" w:rsidRPr="00D87945">
        <w:rPr>
          <w:sz w:val="20"/>
          <w:szCs w:val="20"/>
          <w:lang w:val="es-EC"/>
        </w:rPr>
        <w:t>GAK</w:t>
      </w:r>
      <w:r w:rsidR="00094653" w:rsidRPr="00D87945">
        <w:rPr>
          <w:sz w:val="20"/>
          <w:szCs w:val="20"/>
          <w:vertAlign w:val="subscript"/>
          <w:lang w:val="es-EC"/>
        </w:rPr>
        <w:t>M</w:t>
      </w:r>
      <w:r w:rsidR="00094653" w:rsidRPr="00D87945">
        <w:rPr>
          <w:sz w:val="20"/>
          <w:szCs w:val="20"/>
          <w:lang w:val="es-EC"/>
        </w:rPr>
        <w:t xml:space="preserve"> y </w:t>
      </w:r>
      <w:r w:rsidR="00094653">
        <w:rPr>
          <w:sz w:val="20"/>
          <w:szCs w:val="20"/>
          <w:lang w:val="es-EC"/>
        </w:rPr>
        <w:t>C</w:t>
      </w:r>
      <w:r w:rsidR="00094653" w:rsidRPr="00D87945">
        <w:rPr>
          <w:sz w:val="20"/>
          <w:szCs w:val="20"/>
          <w:lang w:val="es-EC"/>
        </w:rPr>
        <w:t>NF</w:t>
      </w:r>
      <w:r w:rsidR="00094653">
        <w:rPr>
          <w:sz w:val="20"/>
          <w:szCs w:val="20"/>
          <w:lang w:val="es-EC"/>
        </w:rPr>
        <w:t>s</w:t>
      </w:r>
      <w:r w:rsidRPr="00D87945">
        <w:rPr>
          <w:sz w:val="20"/>
          <w:szCs w:val="20"/>
          <w:lang w:val="es-EC"/>
        </w:rPr>
        <w:t>.</w:t>
      </w:r>
      <w:r w:rsidR="001A31F6">
        <w:rPr>
          <w:sz w:val="20"/>
          <w:szCs w:val="20"/>
          <w:lang w:val="es-EC"/>
        </w:rPr>
        <w:t xml:space="preserve"> </w:t>
      </w:r>
      <w:r w:rsidR="001A31F6" w:rsidRPr="001A31F6">
        <w:rPr>
          <w:sz w:val="20"/>
          <w:szCs w:val="20"/>
          <w:lang w:val="es-EC"/>
        </w:rPr>
        <w:t>Fuente: elaboración propia.</w:t>
      </w:r>
    </w:p>
    <w:p w14:paraId="037AEF4E" w14:textId="77777777" w:rsidR="002D5C63" w:rsidRPr="00D87945" w:rsidRDefault="002D5C63" w:rsidP="002D5C63">
      <w:pPr>
        <w:rPr>
          <w:rFonts w:cs="Times New Roman"/>
          <w:lang w:val="es-EC"/>
        </w:rPr>
      </w:pPr>
    </w:p>
    <w:p w14:paraId="2DDDB617" w14:textId="70F1C98B" w:rsidR="000D2DB4" w:rsidRDefault="00094653" w:rsidP="002D5C63">
      <w:pPr>
        <w:pStyle w:val="Newparagraph"/>
        <w:spacing w:line="240" w:lineRule="auto"/>
        <w:ind w:firstLine="0"/>
        <w:jc w:val="both"/>
        <w:rPr>
          <w:sz w:val="20"/>
          <w:szCs w:val="20"/>
          <w:lang w:val="es-EC"/>
        </w:rPr>
      </w:pPr>
      <w:r>
        <w:rPr>
          <w:sz w:val="20"/>
          <w:szCs w:val="20"/>
          <w:lang w:val="es-EC"/>
        </w:rPr>
        <w:t>L</w:t>
      </w:r>
      <w:r w:rsidRPr="00D87945">
        <w:rPr>
          <w:sz w:val="20"/>
          <w:szCs w:val="20"/>
          <w:lang w:val="es-EC"/>
        </w:rPr>
        <w:t xml:space="preserve">os espectros FTIR, </w:t>
      </w:r>
      <w:r>
        <w:rPr>
          <w:sz w:val="20"/>
          <w:szCs w:val="20"/>
          <w:lang w:val="es-EC"/>
        </w:rPr>
        <w:t xml:space="preserve">de las microfibras </w:t>
      </w:r>
      <w:r w:rsidRPr="00496D61">
        <w:rPr>
          <w:sz w:val="20"/>
          <w:szCs w:val="20"/>
          <w:lang w:val="es-EC"/>
        </w:rPr>
        <w:t>GAK</w:t>
      </w:r>
      <w:r w:rsidRPr="000D2DB4">
        <w:rPr>
          <w:sz w:val="20"/>
          <w:szCs w:val="20"/>
          <w:u w:val="single"/>
          <w:vertAlign w:val="subscript"/>
          <w:lang w:val="es-EC"/>
        </w:rPr>
        <w:t>S</w:t>
      </w:r>
      <w:r w:rsidRPr="00496D61">
        <w:rPr>
          <w:sz w:val="20"/>
          <w:szCs w:val="20"/>
          <w:vertAlign w:val="subscript"/>
          <w:lang w:val="es-EC"/>
        </w:rPr>
        <w:t xml:space="preserve"> , </w:t>
      </w:r>
      <w:r w:rsidRPr="00496D61">
        <w:rPr>
          <w:sz w:val="20"/>
          <w:szCs w:val="20"/>
          <w:lang w:val="es-EC"/>
        </w:rPr>
        <w:t>GAK</w:t>
      </w:r>
      <w:r w:rsidRPr="00496D61">
        <w:rPr>
          <w:sz w:val="20"/>
          <w:szCs w:val="20"/>
          <w:vertAlign w:val="subscript"/>
          <w:lang w:val="es-EC"/>
        </w:rPr>
        <w:t>M</w:t>
      </w:r>
      <w:r>
        <w:rPr>
          <w:sz w:val="20"/>
          <w:szCs w:val="20"/>
          <w:lang w:val="es-EC"/>
        </w:rPr>
        <w:t xml:space="preserve">, </w:t>
      </w:r>
      <w:r w:rsidR="002D5BA0" w:rsidRPr="00CD1DDB">
        <w:rPr>
          <w:color w:val="000000"/>
          <w:sz w:val="20"/>
          <w:szCs w:val="20"/>
          <w:lang w:val="es-EC" w:eastAsia="es-EC"/>
        </w:rPr>
        <w:t xml:space="preserve"> Figura </w:t>
      </w:r>
      <w:r w:rsidR="002D5BA0">
        <w:rPr>
          <w:color w:val="000000"/>
          <w:sz w:val="20"/>
          <w:szCs w:val="20"/>
          <w:lang w:val="es-EC" w:eastAsia="es-EC"/>
        </w:rPr>
        <w:t>6</w:t>
      </w:r>
      <w:r w:rsidR="002D5BA0" w:rsidRPr="00CD1DDB">
        <w:rPr>
          <w:color w:val="000000"/>
          <w:sz w:val="20"/>
          <w:szCs w:val="20"/>
          <w:lang w:val="es-EC" w:eastAsia="es-EC"/>
        </w:rPr>
        <w:t xml:space="preserve">; </w:t>
      </w:r>
      <w:r w:rsidR="002D5BA0" w:rsidRPr="00482CA7">
        <w:rPr>
          <w:color w:val="000000"/>
          <w:sz w:val="20"/>
          <w:szCs w:val="20"/>
          <w:lang w:val="es-EC" w:eastAsia="es-EC"/>
        </w:rPr>
        <w:t xml:space="preserve">se observó reducción en la intensidad de las vibraciones correspondientes a las hemicelulosas y ligninas de </w:t>
      </w:r>
      <w:r w:rsidR="000D2DB4">
        <w:rPr>
          <w:color w:val="000000"/>
          <w:sz w:val="20"/>
          <w:szCs w:val="20"/>
          <w:lang w:val="es-EC" w:eastAsia="es-EC"/>
        </w:rPr>
        <w:t>las microfibras pretratadas</w:t>
      </w:r>
      <w:r w:rsidR="002D5BA0" w:rsidRPr="00482CA7">
        <w:rPr>
          <w:color w:val="000000"/>
          <w:sz w:val="20"/>
          <w:szCs w:val="20"/>
          <w:lang w:val="es-EC" w:eastAsia="es-EC"/>
        </w:rPr>
        <w:t xml:space="preserve">, lo que sugiere que esta técnica además de aislar </w:t>
      </w:r>
      <w:r w:rsidR="000D2DB4">
        <w:rPr>
          <w:color w:val="000000"/>
          <w:sz w:val="20"/>
          <w:szCs w:val="20"/>
          <w:lang w:val="es-EC" w:eastAsia="es-EC"/>
        </w:rPr>
        <w:t>micro</w:t>
      </w:r>
      <w:r w:rsidR="002D5BA0" w:rsidRPr="00482CA7">
        <w:rPr>
          <w:color w:val="000000"/>
          <w:sz w:val="20"/>
          <w:szCs w:val="20"/>
          <w:lang w:val="es-EC" w:eastAsia="es-EC"/>
        </w:rPr>
        <w:t>fibras de GAK</w:t>
      </w:r>
      <w:r w:rsidR="000D2DB4" w:rsidRPr="000D2DB4">
        <w:rPr>
          <w:color w:val="000000"/>
          <w:sz w:val="20"/>
          <w:szCs w:val="20"/>
          <w:vertAlign w:val="subscript"/>
          <w:lang w:val="es-EC" w:eastAsia="es-EC"/>
        </w:rPr>
        <w:t>S</w:t>
      </w:r>
      <w:r w:rsidR="002D5BA0" w:rsidRPr="00482CA7">
        <w:rPr>
          <w:color w:val="000000"/>
          <w:sz w:val="20"/>
          <w:szCs w:val="20"/>
          <w:lang w:val="es-EC" w:eastAsia="es-EC"/>
        </w:rPr>
        <w:t xml:space="preserve">, actuó reduciendo selectivamente componentes no celulósicos, confirmando las observaciones del análisis </w:t>
      </w:r>
      <w:r w:rsidR="002D5C63" w:rsidRPr="00D87945">
        <w:rPr>
          <w:sz w:val="20"/>
          <w:szCs w:val="20"/>
          <w:lang w:val="es-EC"/>
        </w:rPr>
        <w:t xml:space="preserve">SEM </w:t>
      </w:r>
      <w:r w:rsidR="002D5C63" w:rsidRPr="00D87945">
        <w:rPr>
          <w:sz w:val="20"/>
          <w:szCs w:val="20"/>
        </w:rPr>
        <w:fldChar w:fldCharType="begin"/>
      </w:r>
      <w:r w:rsidR="00EE6696">
        <w:rPr>
          <w:sz w:val="20"/>
          <w:szCs w:val="20"/>
          <w:lang w:val="es-EC"/>
        </w:rPr>
        <w:instrText xml:space="preserve"> ADDIN ZOTERO_ITEM CSL_CITATION {"citationID":"fCByySiU","properties":{"formattedCitation":"[13, 16]","plainCitation":"[13, 16]","noteIndex":0},"citationItems":[{"id":232,"uris":["http://zotero.org/users/1264427/items/FABPZXZJ"],"itemData":{"id":232,"type":"article-journal","container-title":"Wood Science and Technology","DOI":"10.1007/s00226-009-0252-7","ISSN":"0043-7719, 1432-5225","issue":"7-8","language":"en","page":"643-652","source":"CrossRef","title":"Thermo characteristics of steam-exploded bamboo (Phyllostachys pubescens) lignin","volume":"43","author":[{"family":"Shao","given":"Shunliu"},{"family":"Jin","given":"Zhenfu"},{"family":"Wen","given":"Guifeng"},{"family":"Iiyama","given":"Kenji"}],"issued":{"date-parts":[["2009",11]]}},"label":"page"},{"id":2792,"uris":["http://zotero.org/groups/405390/items/2JHVTQ5R"],"itemData":{"id":2792,"type":"article-journal","container-title":"Wood Res","issue":"5","page":"861–870","source":"Google Scholar","title":"Manufacture of binderless fiberboard made from bamboo processing residues by steam explosion pretreatment","volume":"59","author":[{"family":"Luo","given":"Hai"},{"family":"Yue","given":"Lei"},{"family":"Wang","given":"N. W."},{"family":"Zhang","given":"H. Y."},{"family":"Lu","given":"X. N."}],"issued":{"date-parts":[["2014"]]}}}],"schema":"https://github.com/citation-style-language/schema/raw/master/csl-citation.json"} </w:instrText>
      </w:r>
      <w:r w:rsidR="002D5C63" w:rsidRPr="00D87945">
        <w:rPr>
          <w:sz w:val="20"/>
          <w:szCs w:val="20"/>
        </w:rPr>
        <w:fldChar w:fldCharType="separate"/>
      </w:r>
      <w:r w:rsidR="00EE6696" w:rsidRPr="00EE6696">
        <w:rPr>
          <w:sz w:val="20"/>
          <w:lang w:val="es-EC"/>
        </w:rPr>
        <w:t>[13, 16]</w:t>
      </w:r>
      <w:r w:rsidR="002D5C63" w:rsidRPr="00D87945">
        <w:rPr>
          <w:sz w:val="20"/>
          <w:szCs w:val="20"/>
        </w:rPr>
        <w:fldChar w:fldCharType="end"/>
      </w:r>
      <w:r w:rsidR="002D5C63" w:rsidRPr="00D87945">
        <w:rPr>
          <w:sz w:val="20"/>
          <w:szCs w:val="20"/>
          <w:lang w:val="es-EC"/>
        </w:rPr>
        <w:t xml:space="preserve">. </w:t>
      </w:r>
      <w:r w:rsidR="00496D61">
        <w:rPr>
          <w:sz w:val="20"/>
          <w:szCs w:val="20"/>
          <w:lang w:val="es-EC"/>
        </w:rPr>
        <w:t>L</w:t>
      </w:r>
      <w:r w:rsidR="002D5C63" w:rsidRPr="00D87945">
        <w:rPr>
          <w:sz w:val="20"/>
          <w:szCs w:val="20"/>
          <w:lang w:val="es-EC"/>
        </w:rPr>
        <w:t xml:space="preserve">a remoción de las estructuras no celulósicas, resulta en una fibra más hidrofóbica </w:t>
      </w:r>
      <w:r w:rsidR="002D5C63" w:rsidRPr="00D87945">
        <w:rPr>
          <w:sz w:val="20"/>
          <w:szCs w:val="20"/>
        </w:rPr>
        <w:fldChar w:fldCharType="begin"/>
      </w:r>
      <w:r w:rsidR="00EE6696">
        <w:rPr>
          <w:sz w:val="20"/>
          <w:szCs w:val="20"/>
          <w:lang w:val="es-EC"/>
        </w:rPr>
        <w:instrText xml:space="preserve"> ADDIN ZOTERO_ITEM CSL_CITATION {"citationID":"0QtVD7c0","properties":{"formattedCitation":"[17]","plainCitation":"[17]","noteIndex":0},"citationItems":[{"id":2793,"uris":["http://zotero.org/groups/405390/items/MWDGK5ID"],"itemData":{"id":2793,"type":"article-journal","container-title":"Journal of Materials Science Research","DOI":"10.5539/jmsr.v1n1p144","ISSN":"1927-0593, 1927-0585","issue":"1","source":"CrossRef","title":"Study on How to Effectively Extract Bamboo Fibers from Raw Bamboo and Wastewater Treatment","URL":"http://www.ccsenet.org/journal/index.php/jmsr/article/view/11683","volume":"1","author":[{"family":"Phong","given":"Nguyen Tien"},{"family":"Fujii","given":"Toru"},{"family":"Chuong","given":"Bui"},{"family":"Okubo","given":"Kazuya"}],"accessed":{"date-parts":[["2016",6,26]]},"issued":{"date-parts":[["2011",12,29]]}}}],"schema":"https://github.com/citation-style-language/schema/raw/master/csl-citation.json"} </w:instrText>
      </w:r>
      <w:r w:rsidR="002D5C63" w:rsidRPr="00D87945">
        <w:rPr>
          <w:sz w:val="20"/>
          <w:szCs w:val="20"/>
        </w:rPr>
        <w:fldChar w:fldCharType="separate"/>
      </w:r>
      <w:r w:rsidR="00EE6696" w:rsidRPr="00EE6696">
        <w:rPr>
          <w:sz w:val="20"/>
          <w:lang w:val="es-EC"/>
        </w:rPr>
        <w:t>[17]</w:t>
      </w:r>
      <w:r w:rsidR="002D5C63" w:rsidRPr="00D87945">
        <w:rPr>
          <w:sz w:val="20"/>
          <w:szCs w:val="20"/>
        </w:rPr>
        <w:fldChar w:fldCharType="end"/>
      </w:r>
      <w:r w:rsidR="002D5C63" w:rsidRPr="00D87945">
        <w:rPr>
          <w:sz w:val="20"/>
          <w:szCs w:val="20"/>
          <w:lang w:val="es-EC"/>
        </w:rPr>
        <w:t>.</w:t>
      </w:r>
      <w:r w:rsidR="000D2DB4">
        <w:rPr>
          <w:sz w:val="20"/>
          <w:szCs w:val="20"/>
          <w:lang w:val="es-EC"/>
        </w:rPr>
        <w:t xml:space="preserve"> </w:t>
      </w:r>
      <w:r w:rsidR="002D5C63" w:rsidRPr="00D87945">
        <w:rPr>
          <w:sz w:val="20"/>
          <w:szCs w:val="20"/>
          <w:lang w:val="es-EC"/>
        </w:rPr>
        <w:t xml:space="preserve">La combinación de mayor rigidez y menor absorción de humedad es una importante característica para las fibras reforzantes de matrices poliméricas, lo que indica el éxito del </w:t>
      </w:r>
      <w:r w:rsidR="00496D61">
        <w:rPr>
          <w:sz w:val="20"/>
          <w:szCs w:val="20"/>
          <w:lang w:val="es-EC"/>
        </w:rPr>
        <w:t>pretratamiento</w:t>
      </w:r>
      <w:r w:rsidR="002D5C63" w:rsidRPr="00D87945">
        <w:rPr>
          <w:sz w:val="20"/>
          <w:szCs w:val="20"/>
          <w:lang w:val="es-EC"/>
        </w:rPr>
        <w:t xml:space="preserve"> termomecánico, sin embargo, estos efectos serán confirmados mediante la aplicación de un análisis TGA.</w:t>
      </w:r>
      <w:r w:rsidR="00A024E1">
        <w:rPr>
          <w:sz w:val="20"/>
          <w:szCs w:val="20"/>
          <w:lang w:val="es-EC"/>
        </w:rPr>
        <w:t xml:space="preserve"> </w:t>
      </w:r>
    </w:p>
    <w:p w14:paraId="67FC3719" w14:textId="76D1BA42" w:rsidR="002D5C63" w:rsidRDefault="002D5C63" w:rsidP="002D5C63">
      <w:pPr>
        <w:pStyle w:val="Newparagraph"/>
        <w:spacing w:line="240" w:lineRule="auto"/>
        <w:ind w:firstLine="0"/>
        <w:jc w:val="both"/>
        <w:rPr>
          <w:sz w:val="20"/>
          <w:szCs w:val="20"/>
          <w:lang w:val="es-EC"/>
        </w:rPr>
      </w:pPr>
      <w:r w:rsidRPr="00D87945">
        <w:rPr>
          <w:sz w:val="20"/>
          <w:szCs w:val="20"/>
          <w:lang w:val="es-EC"/>
        </w:rPr>
        <w:t xml:space="preserve">Para las </w:t>
      </w:r>
      <w:r w:rsidR="00D51DA9">
        <w:rPr>
          <w:sz w:val="20"/>
          <w:szCs w:val="20"/>
          <w:lang w:val="es-EC"/>
        </w:rPr>
        <w:t>C</w:t>
      </w:r>
      <w:r w:rsidRPr="00D87945">
        <w:rPr>
          <w:sz w:val="20"/>
          <w:szCs w:val="20"/>
          <w:lang w:val="es-EC"/>
        </w:rPr>
        <w:t>NF</w:t>
      </w:r>
      <w:r w:rsidR="000D2DB4">
        <w:rPr>
          <w:sz w:val="20"/>
          <w:szCs w:val="20"/>
          <w:lang w:val="es-EC"/>
        </w:rPr>
        <w:t xml:space="preserve">s, en </w:t>
      </w:r>
      <w:r w:rsidR="00496D61">
        <w:rPr>
          <w:sz w:val="20"/>
          <w:szCs w:val="20"/>
          <w:lang w:val="es-EC"/>
        </w:rPr>
        <w:t xml:space="preserve">la Figura </w:t>
      </w:r>
      <w:r w:rsidR="002D5BA0">
        <w:rPr>
          <w:sz w:val="20"/>
          <w:szCs w:val="20"/>
          <w:lang w:val="es-EC"/>
        </w:rPr>
        <w:t>6</w:t>
      </w:r>
      <w:r w:rsidR="00496D61">
        <w:rPr>
          <w:sz w:val="20"/>
          <w:szCs w:val="20"/>
          <w:lang w:val="es-EC"/>
        </w:rPr>
        <w:t xml:space="preserve">, </w:t>
      </w:r>
      <w:r w:rsidRPr="00D87945">
        <w:rPr>
          <w:sz w:val="20"/>
          <w:szCs w:val="20"/>
          <w:lang w:val="es-EC"/>
        </w:rPr>
        <w:t>se muestra</w:t>
      </w:r>
      <w:r w:rsidR="000D2DB4">
        <w:rPr>
          <w:sz w:val="20"/>
          <w:szCs w:val="20"/>
          <w:lang w:val="es-EC"/>
        </w:rPr>
        <w:t>n los</w:t>
      </w:r>
      <w:r w:rsidRPr="00D87945">
        <w:rPr>
          <w:sz w:val="20"/>
          <w:szCs w:val="20"/>
          <w:lang w:val="es-EC"/>
        </w:rPr>
        <w:t xml:space="preserve"> espectros FTIR.</w:t>
      </w:r>
      <w:r w:rsidR="00D51DA9">
        <w:rPr>
          <w:sz w:val="20"/>
          <w:szCs w:val="20"/>
          <w:lang w:val="es-EC"/>
        </w:rPr>
        <w:t xml:space="preserve"> </w:t>
      </w:r>
      <w:r w:rsidR="00873B11">
        <w:rPr>
          <w:sz w:val="20"/>
          <w:szCs w:val="20"/>
          <w:lang w:val="es-EC"/>
        </w:rPr>
        <w:t>E</w:t>
      </w:r>
      <w:r w:rsidRPr="00D87945">
        <w:rPr>
          <w:sz w:val="20"/>
          <w:szCs w:val="20"/>
          <w:lang w:val="es-EC"/>
        </w:rPr>
        <w:t xml:space="preserve">l </w:t>
      </w:r>
      <w:r w:rsidR="000D2DB4">
        <w:rPr>
          <w:sz w:val="20"/>
          <w:szCs w:val="20"/>
          <w:lang w:val="es-EC"/>
        </w:rPr>
        <w:t xml:space="preserve">primer </w:t>
      </w:r>
      <w:r w:rsidRPr="00D87945">
        <w:rPr>
          <w:sz w:val="20"/>
          <w:szCs w:val="20"/>
          <w:lang w:val="es-EC"/>
        </w:rPr>
        <w:t xml:space="preserve">tratamiento </w:t>
      </w:r>
      <w:r w:rsidR="00873B11" w:rsidRPr="00D87945">
        <w:rPr>
          <w:sz w:val="20"/>
          <w:szCs w:val="20"/>
          <w:lang w:val="es-EC"/>
        </w:rPr>
        <w:t>alcali</w:t>
      </w:r>
      <w:r w:rsidR="00873B11">
        <w:rPr>
          <w:sz w:val="20"/>
          <w:szCs w:val="20"/>
          <w:lang w:val="es-EC"/>
        </w:rPr>
        <w:t>no</w:t>
      </w:r>
      <w:r w:rsidR="000D2DB4">
        <w:rPr>
          <w:sz w:val="20"/>
          <w:szCs w:val="20"/>
          <w:lang w:val="es-EC"/>
        </w:rPr>
        <w:t xml:space="preserve"> </w:t>
      </w:r>
      <w:r w:rsidR="00496D61">
        <w:rPr>
          <w:sz w:val="20"/>
          <w:szCs w:val="20"/>
          <w:lang w:val="es-EC"/>
        </w:rPr>
        <w:t>no es capaz</w:t>
      </w:r>
      <w:r w:rsidRPr="00D87945">
        <w:rPr>
          <w:sz w:val="20"/>
          <w:szCs w:val="20"/>
          <w:lang w:val="es-EC"/>
        </w:rPr>
        <w:t xml:space="preserve"> de cambiar los componentes químicos internos de la fibra, pero </w:t>
      </w:r>
      <w:r w:rsidR="00496D61">
        <w:rPr>
          <w:sz w:val="20"/>
          <w:szCs w:val="20"/>
          <w:lang w:val="es-EC"/>
        </w:rPr>
        <w:t>elimina</w:t>
      </w:r>
      <w:r w:rsidRPr="00D87945">
        <w:rPr>
          <w:sz w:val="20"/>
          <w:szCs w:val="20"/>
          <w:lang w:val="es-EC"/>
        </w:rPr>
        <w:t xml:space="preserve"> ciertos grupos</w:t>
      </w:r>
      <w:r w:rsidR="00496D61">
        <w:rPr>
          <w:sz w:val="20"/>
          <w:szCs w:val="20"/>
          <w:lang w:val="es-EC"/>
        </w:rPr>
        <w:t xml:space="preserve"> funcionales</w:t>
      </w:r>
      <w:r w:rsidRPr="00D87945">
        <w:rPr>
          <w:sz w:val="20"/>
          <w:szCs w:val="20"/>
          <w:lang w:val="es-EC"/>
        </w:rPr>
        <w:t xml:space="preserve"> presentes </w:t>
      </w:r>
      <w:r w:rsidR="00496D61">
        <w:rPr>
          <w:sz w:val="20"/>
          <w:szCs w:val="20"/>
          <w:lang w:val="es-EC"/>
        </w:rPr>
        <w:t>en la planta e incluso cambia</w:t>
      </w:r>
      <w:r w:rsidRPr="00D87945">
        <w:rPr>
          <w:sz w:val="20"/>
          <w:szCs w:val="20"/>
          <w:lang w:val="es-EC"/>
        </w:rPr>
        <w:t xml:space="preserve"> la morfología de su superficie. Dentro del espectro</w:t>
      </w:r>
      <w:r w:rsidR="000D2DB4">
        <w:rPr>
          <w:sz w:val="20"/>
          <w:szCs w:val="20"/>
          <w:lang w:val="es-EC"/>
        </w:rPr>
        <w:t>,</w:t>
      </w:r>
      <w:r w:rsidRPr="00D87945">
        <w:rPr>
          <w:sz w:val="20"/>
          <w:szCs w:val="20"/>
          <w:lang w:val="es-EC"/>
        </w:rPr>
        <w:t xml:space="preserve"> el rango entre 3000 cm</w:t>
      </w:r>
      <w:r w:rsidRPr="00D87945">
        <w:rPr>
          <w:sz w:val="20"/>
          <w:szCs w:val="20"/>
          <w:vertAlign w:val="superscript"/>
          <w:lang w:val="es-EC"/>
        </w:rPr>
        <w:t xml:space="preserve">-1 </w:t>
      </w:r>
      <w:r w:rsidRPr="00D87945">
        <w:rPr>
          <w:sz w:val="20"/>
          <w:szCs w:val="20"/>
          <w:lang w:val="es-EC"/>
        </w:rPr>
        <w:t>y 3600 cm</w:t>
      </w:r>
      <w:r w:rsidRPr="00D87945">
        <w:rPr>
          <w:sz w:val="20"/>
          <w:szCs w:val="20"/>
          <w:vertAlign w:val="superscript"/>
          <w:lang w:val="es-EC"/>
        </w:rPr>
        <w:t xml:space="preserve">-1 </w:t>
      </w:r>
      <w:r w:rsidRPr="00D87945">
        <w:rPr>
          <w:sz w:val="20"/>
          <w:szCs w:val="20"/>
          <w:lang w:val="es-EC"/>
        </w:rPr>
        <w:t>está relacionado con el estiramiento de OH, la alta intensidad de las ondas se justifica debido a la abundante presencia de celulosa en cada una de las fases de los grupos funcionales CH</w:t>
      </w:r>
      <w:r w:rsidRPr="00D87945">
        <w:rPr>
          <w:sz w:val="20"/>
          <w:szCs w:val="20"/>
          <w:vertAlign w:val="subscript"/>
          <w:lang w:val="es-EC"/>
        </w:rPr>
        <w:t>2</w:t>
      </w:r>
      <w:r w:rsidRPr="00D87945">
        <w:rPr>
          <w:sz w:val="20"/>
          <w:szCs w:val="20"/>
          <w:lang w:val="es-EC"/>
        </w:rPr>
        <w:t>OH</w:t>
      </w:r>
      <w:r w:rsidR="00D95834" w:rsidRPr="000615A3">
        <w:rPr>
          <w:sz w:val="20"/>
          <w:szCs w:val="20"/>
          <w:lang w:val="es-EC"/>
        </w:rPr>
        <w:t>,</w:t>
      </w:r>
      <w:r w:rsidRPr="00D87945">
        <w:rPr>
          <w:sz w:val="20"/>
          <w:szCs w:val="20"/>
          <w:lang w:val="es-EC"/>
        </w:rPr>
        <w:t xml:space="preserve"> lo mismo ocurre con los pico</w:t>
      </w:r>
      <w:r w:rsidR="00496D61">
        <w:rPr>
          <w:sz w:val="20"/>
          <w:szCs w:val="20"/>
          <w:lang w:val="es-EC"/>
        </w:rPr>
        <w:t>s</w:t>
      </w:r>
      <w:r w:rsidRPr="00D87945">
        <w:rPr>
          <w:sz w:val="20"/>
          <w:szCs w:val="20"/>
          <w:lang w:val="es-EC"/>
        </w:rPr>
        <w:t xml:space="preserve"> a 2900 y 1371 cm</w:t>
      </w:r>
      <w:r w:rsidRPr="00D87945">
        <w:rPr>
          <w:sz w:val="20"/>
          <w:szCs w:val="20"/>
          <w:vertAlign w:val="superscript"/>
          <w:lang w:val="es-EC"/>
        </w:rPr>
        <w:t>-1</w:t>
      </w:r>
      <w:r w:rsidRPr="00D87945">
        <w:rPr>
          <w:sz w:val="20"/>
          <w:szCs w:val="20"/>
          <w:lang w:val="es-EC"/>
        </w:rPr>
        <w:t xml:space="preserve"> correspondiente a la vibración C−H del grupo alquilo en el enlace alifático que presenta la celulosa aunque su intensidad se ve disminuida por la remoción de hemicelulosa que también posee una gran cantidad de este grupo funcional.</w:t>
      </w:r>
      <w:r w:rsidR="00DA38C2">
        <w:rPr>
          <w:sz w:val="20"/>
          <w:szCs w:val="20"/>
          <w:lang w:val="es-EC"/>
        </w:rPr>
        <w:t xml:space="preserve"> </w:t>
      </w:r>
      <w:r w:rsidRPr="00D87945">
        <w:rPr>
          <w:sz w:val="20"/>
          <w:szCs w:val="20"/>
          <w:lang w:val="es-EC"/>
        </w:rPr>
        <w:t>Los picos a 1641 cm</w:t>
      </w:r>
      <w:r w:rsidRPr="00D87945">
        <w:rPr>
          <w:sz w:val="20"/>
          <w:szCs w:val="20"/>
          <w:vertAlign w:val="superscript"/>
          <w:lang w:val="es-EC"/>
        </w:rPr>
        <w:t xml:space="preserve">-1 </w:t>
      </w:r>
      <w:r w:rsidRPr="00D87945">
        <w:rPr>
          <w:sz w:val="20"/>
          <w:szCs w:val="20"/>
          <w:lang w:val="es-EC"/>
        </w:rPr>
        <w:t>en todas las muestras representa</w:t>
      </w:r>
      <w:r w:rsidR="00DA38C2">
        <w:rPr>
          <w:sz w:val="20"/>
          <w:szCs w:val="20"/>
          <w:lang w:val="es-EC"/>
        </w:rPr>
        <w:t>n</w:t>
      </w:r>
      <w:r w:rsidRPr="00D87945">
        <w:rPr>
          <w:sz w:val="20"/>
          <w:szCs w:val="20"/>
          <w:lang w:val="es-EC"/>
        </w:rPr>
        <w:t xml:space="preserve"> vibraciones debidas al estiramiento C=O de aril cetonas y / o enlaces C – H de anillos aromáticos presentes en la celulosa del bambú, su amplio aumento al igual que </w:t>
      </w:r>
      <w:r w:rsidR="00D95834">
        <w:rPr>
          <w:sz w:val="20"/>
          <w:szCs w:val="20"/>
          <w:lang w:val="es-EC"/>
        </w:rPr>
        <w:t>l</w:t>
      </w:r>
      <w:r w:rsidRPr="00D87945">
        <w:rPr>
          <w:sz w:val="20"/>
          <w:szCs w:val="20"/>
          <w:lang w:val="es-EC"/>
        </w:rPr>
        <w:t>os picos de absorción de C-O-C a 1158 cm</w:t>
      </w:r>
      <w:r w:rsidRPr="00D87945">
        <w:rPr>
          <w:sz w:val="20"/>
          <w:szCs w:val="20"/>
          <w:vertAlign w:val="superscript"/>
          <w:lang w:val="es-EC"/>
        </w:rPr>
        <w:t xml:space="preserve">-1 </w:t>
      </w:r>
      <w:r w:rsidRPr="00D87945">
        <w:rPr>
          <w:sz w:val="20"/>
          <w:szCs w:val="20"/>
          <w:lang w:val="es-EC"/>
        </w:rPr>
        <w:t xml:space="preserve"> y C-O-C a 1100 cm</w:t>
      </w:r>
      <w:r w:rsidRPr="00D87945">
        <w:rPr>
          <w:sz w:val="20"/>
          <w:szCs w:val="20"/>
          <w:vertAlign w:val="superscript"/>
          <w:lang w:val="es-EC"/>
        </w:rPr>
        <w:t xml:space="preserve">-1 </w:t>
      </w:r>
      <w:r w:rsidRPr="00D87945">
        <w:rPr>
          <w:sz w:val="20"/>
          <w:szCs w:val="20"/>
          <w:lang w:val="es-EC"/>
        </w:rPr>
        <w:t>son atribuidos a la celulosa</w:t>
      </w:r>
      <w:r w:rsidR="00D95834" w:rsidRPr="000615A3">
        <w:rPr>
          <w:sz w:val="20"/>
          <w:szCs w:val="20"/>
          <w:lang w:val="es-EC"/>
        </w:rPr>
        <w:t>,</w:t>
      </w:r>
      <w:r w:rsidRPr="00D87945">
        <w:rPr>
          <w:sz w:val="20"/>
          <w:szCs w:val="20"/>
          <w:lang w:val="es-EC"/>
        </w:rPr>
        <w:t xml:space="preserve"> por lo que su presencia y mayor intensidad indican el aumento en la cantidad de celulosa presente en las fibras tras los tratamientos.</w:t>
      </w:r>
      <w:r w:rsidR="00D95834">
        <w:rPr>
          <w:sz w:val="20"/>
          <w:szCs w:val="20"/>
          <w:lang w:val="es-EC"/>
        </w:rPr>
        <w:t xml:space="preserve"> </w:t>
      </w:r>
      <w:r w:rsidRPr="00D87945">
        <w:rPr>
          <w:sz w:val="20"/>
          <w:szCs w:val="20"/>
          <w:lang w:val="es-EC"/>
        </w:rPr>
        <w:t>El pico a 1731 cm</w:t>
      </w:r>
      <w:r w:rsidRPr="00D87945">
        <w:rPr>
          <w:sz w:val="20"/>
          <w:szCs w:val="20"/>
          <w:vertAlign w:val="superscript"/>
          <w:lang w:val="es-EC"/>
        </w:rPr>
        <w:t>-1</w:t>
      </w:r>
      <w:r w:rsidRPr="00D87945">
        <w:rPr>
          <w:sz w:val="20"/>
          <w:szCs w:val="20"/>
          <w:lang w:val="es-EC"/>
        </w:rPr>
        <w:t xml:space="preserve"> representa enlaces éster del grupo carboxílico de los ácidos ferúlico y p-cumárico de la hemicelulosa, la eliminación de este pico después del primer tratamiento se asocia al tratamiento alcalino con KOH, mientras que el pico de 1512 cm</w:t>
      </w:r>
      <w:r w:rsidRPr="00D87945">
        <w:rPr>
          <w:sz w:val="20"/>
          <w:szCs w:val="20"/>
          <w:vertAlign w:val="superscript"/>
          <w:lang w:val="es-EC"/>
        </w:rPr>
        <w:t>-1</w:t>
      </w:r>
      <w:r w:rsidRPr="00D87945">
        <w:rPr>
          <w:sz w:val="20"/>
          <w:szCs w:val="20"/>
          <w:lang w:val="es-EC"/>
        </w:rPr>
        <w:t xml:space="preserve"> se asocia al estiramiento C=C de los anillos aromáticos de la lignina, </w:t>
      </w:r>
      <w:r w:rsidR="00DA38C2">
        <w:rPr>
          <w:sz w:val="20"/>
          <w:szCs w:val="20"/>
          <w:lang w:val="es-EC"/>
        </w:rPr>
        <w:t>la</w:t>
      </w:r>
      <w:r w:rsidRPr="00D87945">
        <w:rPr>
          <w:sz w:val="20"/>
          <w:szCs w:val="20"/>
          <w:lang w:val="es-EC"/>
        </w:rPr>
        <w:t xml:space="preserve"> notoria eliminación en los espectros a partir del tratamiento ácido de N</w:t>
      </w:r>
      <w:r w:rsidR="00DA38C2">
        <w:rPr>
          <w:sz w:val="20"/>
          <w:szCs w:val="20"/>
          <w:lang w:val="es-EC"/>
        </w:rPr>
        <w:t>a</w:t>
      </w:r>
      <w:r w:rsidRPr="00D87945">
        <w:rPr>
          <w:sz w:val="20"/>
          <w:szCs w:val="20"/>
          <w:lang w:val="es-EC"/>
        </w:rPr>
        <w:t>Cl</w:t>
      </w:r>
      <w:r w:rsidRPr="00D87945">
        <w:rPr>
          <w:sz w:val="20"/>
          <w:szCs w:val="20"/>
          <w:vertAlign w:val="subscript"/>
          <w:lang w:val="es-EC"/>
        </w:rPr>
        <w:t>2</w:t>
      </w:r>
      <w:r w:rsidRPr="00D87945">
        <w:rPr>
          <w:sz w:val="20"/>
          <w:szCs w:val="20"/>
          <w:lang w:val="es-EC"/>
        </w:rPr>
        <w:t xml:space="preserve"> </w:t>
      </w:r>
      <w:r w:rsidR="00D95834">
        <w:rPr>
          <w:sz w:val="20"/>
          <w:szCs w:val="20"/>
          <w:lang w:val="es-EC"/>
        </w:rPr>
        <w:t>denota</w:t>
      </w:r>
      <w:r w:rsidRPr="00D87945">
        <w:rPr>
          <w:sz w:val="20"/>
          <w:szCs w:val="20"/>
          <w:lang w:val="es-EC"/>
        </w:rPr>
        <w:t xml:space="preserve"> una correcta eliminación de lignina a través de hidrólisis ácida, el pico a 1239 cm</w:t>
      </w:r>
      <w:r w:rsidRPr="00D87945">
        <w:rPr>
          <w:sz w:val="20"/>
          <w:szCs w:val="20"/>
          <w:vertAlign w:val="superscript"/>
          <w:lang w:val="es-EC"/>
        </w:rPr>
        <w:t>-1</w:t>
      </w:r>
      <w:r w:rsidRPr="00D87945">
        <w:rPr>
          <w:sz w:val="20"/>
          <w:szCs w:val="20"/>
          <w:lang w:val="es-EC"/>
        </w:rPr>
        <w:t xml:space="preserve"> es atribuido a la vibración de estiramiento de acil-oxígeno (CO-OR) en hemicelulosa y lignina por lo cual su eliminación representa el éxito en la remoción de estos dos componentes de la pared celular de la fibra </w:t>
      </w:r>
      <w:r w:rsidRPr="00D87945">
        <w:rPr>
          <w:sz w:val="20"/>
          <w:szCs w:val="20"/>
        </w:rPr>
        <w:fldChar w:fldCharType="begin"/>
      </w:r>
      <w:r w:rsidR="00EE6696">
        <w:rPr>
          <w:sz w:val="20"/>
          <w:szCs w:val="20"/>
          <w:lang w:val="es-EC"/>
        </w:rPr>
        <w:instrText xml:space="preserve"> ADDIN ZOTERO_ITEM CSL_CITATION {"citationID":"6sKpUlbt","properties":{"formattedCitation":"[18]","plainCitation":"[18]","noteIndex":0},"citationItems":[{"id":7286,"uris":["http://zotero.org/groups/2401084/items/3I687W3X"],"itemData":{"id":7286,"type":"article-journal","abstract":"In this study, a synergistic treatment including dopamine (DA) modification and alkali pretreatment on bamboo fiber (BF) was used as reinforcement in a polylactic acid (PLA) matrix to improve the mechanical and thermal properties of BF/PLA composites. The effects of the sodium hydroxide loading rate on the performance of mussel-inspired dopamine-modified bamboo fiber and the BF/PLA composites were evaluated using Fourier transform infrared spectroscopy (FTIR), X-ray diffraction (XRD), mechanical testing (examining flexural, tensile, and impact properties), differential scanning calorimetry (DSC), thermogravimetric analysis (TGA), and scanning electron microscopy (SEM). Analysis of the composites suggested that the optimal condition was treatment with a 4 wt % solution of NaOH and a 1 wt % concentration of dopamine. Compared with the untreated bamboo fiber/polylactic acid composites, the synergistic treatment improved the thermal properties and mechanical properties; flexural, tensile, and impact strengths increased by 16.1%, 34.4%, and 3.7%, respectively. It was further verified that appropriate alkali treatment was a promising approach in promoting the effect of dopamine-modified coating while maintaining the crystal structure of the cellulose. © 2018 by the authors.","archive":"Scopus","container-title":"Polymers","DOI":"10.3390/polym10040403","issue":"4","source":"Scopus","title":"The effect of alkali treatment on properties of dopamine modification of bamboo fiber/polylactic acid composites","volume":"10","author":[{"family":"Lin","given":"J."},{"family":"Yang","given":"Z."},{"family":"Hu","given":"X."},{"family":"Hong","given":"G."},{"family":"Zhang","given":"S."},{"family":"Song","given":"W."}],"issued":{"date-parts":[["2018"]]}}}],"schema":"https://github.com/citation-style-language/schema/raw/master/csl-citation.json"} </w:instrText>
      </w:r>
      <w:r w:rsidRPr="00D87945">
        <w:rPr>
          <w:sz w:val="20"/>
          <w:szCs w:val="20"/>
        </w:rPr>
        <w:fldChar w:fldCharType="separate"/>
      </w:r>
      <w:r w:rsidR="00EE6696" w:rsidRPr="00DD3155">
        <w:rPr>
          <w:sz w:val="20"/>
          <w:lang w:val="es-EC"/>
        </w:rPr>
        <w:t>[18]</w:t>
      </w:r>
      <w:r w:rsidRPr="00D87945">
        <w:rPr>
          <w:sz w:val="20"/>
          <w:szCs w:val="20"/>
        </w:rPr>
        <w:fldChar w:fldCharType="end"/>
      </w:r>
      <w:r w:rsidRPr="00D87945">
        <w:rPr>
          <w:sz w:val="20"/>
          <w:szCs w:val="20"/>
          <w:lang w:val="es-EC"/>
        </w:rPr>
        <w:t xml:space="preserve">. De esta manera se </w:t>
      </w:r>
      <w:r w:rsidR="00DA38C2">
        <w:rPr>
          <w:sz w:val="20"/>
          <w:szCs w:val="20"/>
          <w:lang w:val="es-EC"/>
        </w:rPr>
        <w:t>confirma</w:t>
      </w:r>
      <w:r w:rsidRPr="00D87945">
        <w:rPr>
          <w:sz w:val="20"/>
          <w:szCs w:val="20"/>
          <w:lang w:val="es-EC"/>
        </w:rPr>
        <w:t xml:space="preserve"> la remoción de los grupos funcionales que conforman la lignina, </w:t>
      </w:r>
      <w:r w:rsidR="00DA38C2">
        <w:rPr>
          <w:sz w:val="20"/>
          <w:szCs w:val="20"/>
          <w:lang w:val="es-EC"/>
        </w:rPr>
        <w:t>de</w:t>
      </w:r>
      <w:r w:rsidRPr="00D87945">
        <w:rPr>
          <w:sz w:val="20"/>
          <w:szCs w:val="20"/>
          <w:lang w:val="es-EC"/>
        </w:rPr>
        <w:t xml:space="preserve"> la pared celular de las nanofibras.</w:t>
      </w:r>
      <w:r w:rsidR="00DA38C2">
        <w:rPr>
          <w:sz w:val="20"/>
          <w:szCs w:val="20"/>
          <w:lang w:val="es-EC"/>
        </w:rPr>
        <w:t xml:space="preserve"> </w:t>
      </w:r>
    </w:p>
    <w:p w14:paraId="5F5EF32F" w14:textId="77777777" w:rsidR="004151CE" w:rsidRDefault="004151CE" w:rsidP="002D5C63">
      <w:pPr>
        <w:pStyle w:val="Newparagraph"/>
        <w:spacing w:line="240" w:lineRule="auto"/>
        <w:ind w:firstLine="0"/>
        <w:jc w:val="both"/>
        <w:rPr>
          <w:sz w:val="20"/>
          <w:szCs w:val="20"/>
          <w:lang w:val="es-EC"/>
        </w:rPr>
      </w:pPr>
    </w:p>
    <w:p w14:paraId="4D02A128" w14:textId="77777777" w:rsidR="002D5C63" w:rsidRPr="00D87945" w:rsidRDefault="002D5C63" w:rsidP="002D5C63">
      <w:pPr>
        <w:pStyle w:val="Newparagraph"/>
        <w:spacing w:line="240" w:lineRule="auto"/>
        <w:ind w:firstLine="0"/>
        <w:jc w:val="both"/>
        <w:rPr>
          <w:sz w:val="20"/>
          <w:szCs w:val="20"/>
          <w:lang w:val="es-EC"/>
        </w:rPr>
      </w:pPr>
    </w:p>
    <w:p w14:paraId="51DAB33E" w14:textId="77777777" w:rsidR="002D5C63" w:rsidRPr="00D87945" w:rsidRDefault="002D5C63" w:rsidP="002D5C63">
      <w:pPr>
        <w:pStyle w:val="Ttulo2"/>
        <w:rPr>
          <w:lang w:val="es-ES"/>
        </w:rPr>
      </w:pPr>
      <w:r w:rsidRPr="00D87945">
        <w:rPr>
          <w:lang w:val="es-ES"/>
        </w:rPr>
        <w:t>Análisis termogravimétrico</w:t>
      </w:r>
    </w:p>
    <w:p w14:paraId="4E1B2059" w14:textId="7D658044" w:rsidR="002D5C63" w:rsidRPr="00D87945" w:rsidRDefault="002D5C63" w:rsidP="002D5C63">
      <w:pPr>
        <w:pStyle w:val="Paragraph"/>
        <w:spacing w:line="240" w:lineRule="auto"/>
        <w:jc w:val="both"/>
        <w:rPr>
          <w:sz w:val="20"/>
          <w:szCs w:val="20"/>
          <w:lang w:val="es-EC"/>
        </w:rPr>
      </w:pPr>
      <w:r w:rsidRPr="00D87945">
        <w:rPr>
          <w:sz w:val="20"/>
          <w:szCs w:val="20"/>
          <w:lang w:val="es-EC"/>
        </w:rPr>
        <w:t>La degradación térmica de los haces de fibras GAK</w:t>
      </w:r>
      <w:r w:rsidRPr="00D87945">
        <w:rPr>
          <w:sz w:val="20"/>
          <w:szCs w:val="20"/>
          <w:vertAlign w:val="subscript"/>
          <w:lang w:val="es-EC"/>
        </w:rPr>
        <w:t>S</w:t>
      </w:r>
      <w:r w:rsidR="00D95834">
        <w:rPr>
          <w:sz w:val="20"/>
          <w:szCs w:val="20"/>
          <w:lang w:val="es-EC"/>
        </w:rPr>
        <w:t xml:space="preserve">, </w:t>
      </w:r>
      <w:r w:rsidRPr="00D87945">
        <w:rPr>
          <w:sz w:val="20"/>
          <w:szCs w:val="20"/>
          <w:lang w:val="es-EC"/>
        </w:rPr>
        <w:t>GAK</w:t>
      </w:r>
      <w:r w:rsidRPr="00D87945">
        <w:rPr>
          <w:sz w:val="20"/>
          <w:szCs w:val="20"/>
          <w:vertAlign w:val="subscript"/>
          <w:lang w:val="es-EC"/>
        </w:rPr>
        <w:t>M</w:t>
      </w:r>
      <w:r w:rsidRPr="00D87945">
        <w:rPr>
          <w:sz w:val="20"/>
          <w:szCs w:val="20"/>
          <w:lang w:val="es-EC"/>
        </w:rPr>
        <w:t xml:space="preserve"> y sus derivadas son presentadas en la Figura</w:t>
      </w:r>
      <w:r>
        <w:rPr>
          <w:sz w:val="20"/>
          <w:szCs w:val="20"/>
          <w:lang w:val="es-EC"/>
        </w:rPr>
        <w:t xml:space="preserve"> </w:t>
      </w:r>
      <w:r w:rsidRPr="00D87945">
        <w:rPr>
          <w:sz w:val="20"/>
          <w:szCs w:val="20"/>
          <w:lang w:val="es-EC"/>
        </w:rPr>
        <w:t>7.</w:t>
      </w:r>
    </w:p>
    <w:p w14:paraId="5C2B6FCE" w14:textId="515A938B" w:rsidR="00DA1A2D" w:rsidRDefault="00261259" w:rsidP="00261259">
      <w:pPr>
        <w:ind w:left="-142"/>
      </w:pPr>
      <w:r w:rsidRPr="00261259">
        <w:rPr>
          <w:noProof/>
          <w:lang w:val="es-EC" w:eastAsia="es-EC"/>
        </w:rPr>
        <w:drawing>
          <wp:inline distT="0" distB="0" distL="0" distR="0" wp14:anchorId="7290673D" wp14:editId="77F21709">
            <wp:extent cx="2880000" cy="21941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194129"/>
                    </a:xfrm>
                    <a:prstGeom prst="rect">
                      <a:avLst/>
                    </a:prstGeom>
                  </pic:spPr>
                </pic:pic>
              </a:graphicData>
            </a:graphic>
          </wp:inline>
        </w:drawing>
      </w:r>
    </w:p>
    <w:p w14:paraId="3A25FDD6" w14:textId="063A20A1" w:rsidR="00DA1A2D" w:rsidRDefault="00261259" w:rsidP="002D5C63">
      <w:r w:rsidRPr="00261259">
        <w:rPr>
          <w:noProof/>
          <w:lang w:val="es-EC" w:eastAsia="es-EC"/>
        </w:rPr>
        <w:drawing>
          <wp:inline distT="0" distB="0" distL="0" distR="0" wp14:anchorId="7F028532" wp14:editId="141E61A8">
            <wp:extent cx="2772456" cy="2565070"/>
            <wp:effectExtent l="0" t="0" r="8890" b="6985"/>
            <wp:docPr id="22" name="Imagen 22"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Histograma&#10;&#10;Descripción generada automáticamente"/>
                    <pic:cNvPicPr/>
                  </pic:nvPicPr>
                  <pic:blipFill>
                    <a:blip r:embed="rId23"/>
                    <a:stretch>
                      <a:fillRect/>
                    </a:stretch>
                  </pic:blipFill>
                  <pic:spPr>
                    <a:xfrm>
                      <a:off x="0" y="0"/>
                      <a:ext cx="2787835" cy="2579299"/>
                    </a:xfrm>
                    <a:prstGeom prst="rect">
                      <a:avLst/>
                    </a:prstGeom>
                  </pic:spPr>
                </pic:pic>
              </a:graphicData>
            </a:graphic>
          </wp:inline>
        </w:drawing>
      </w:r>
    </w:p>
    <w:p w14:paraId="4D0DC365" w14:textId="10821447" w:rsidR="002D5C63" w:rsidRPr="00D87945" w:rsidRDefault="002D5C63" w:rsidP="00A024E1">
      <w:pPr>
        <w:pStyle w:val="Prrafo"/>
        <w:spacing w:line="240" w:lineRule="auto"/>
        <w:rPr>
          <w:sz w:val="20"/>
          <w:szCs w:val="20"/>
          <w:lang w:val="es-EC"/>
        </w:rPr>
      </w:pPr>
      <w:r w:rsidRPr="00D87945">
        <w:rPr>
          <w:sz w:val="20"/>
          <w:szCs w:val="20"/>
          <w:lang w:val="es-EC"/>
        </w:rPr>
        <w:t xml:space="preserve">Figura </w:t>
      </w:r>
      <w:r w:rsidR="004151CE">
        <w:rPr>
          <w:sz w:val="20"/>
          <w:szCs w:val="20"/>
          <w:lang w:val="es-EC"/>
        </w:rPr>
        <w:t>7.</w:t>
      </w:r>
      <w:r w:rsidRPr="00D87945">
        <w:rPr>
          <w:sz w:val="20"/>
          <w:szCs w:val="20"/>
          <w:lang w:val="es-EC"/>
        </w:rPr>
        <w:t xml:space="preserve"> </w:t>
      </w:r>
      <w:r w:rsidR="00A224AD" w:rsidRPr="00A224AD">
        <w:rPr>
          <w:sz w:val="20"/>
          <w:szCs w:val="20"/>
          <w:lang w:val="es-EC"/>
        </w:rPr>
        <w:t>Termogramas a) TGA y b) DTG de microfibras de GAKS, GAKM y CNFs.</w:t>
      </w:r>
      <w:r w:rsidR="001A31F6">
        <w:rPr>
          <w:sz w:val="20"/>
          <w:szCs w:val="20"/>
          <w:lang w:val="es-EC"/>
        </w:rPr>
        <w:t xml:space="preserve"> </w:t>
      </w:r>
      <w:r w:rsidR="001A31F6" w:rsidRPr="001A31F6">
        <w:rPr>
          <w:sz w:val="20"/>
          <w:szCs w:val="20"/>
          <w:lang w:val="es-EC"/>
        </w:rPr>
        <w:t>Fuente: elaboración propia.</w:t>
      </w:r>
    </w:p>
    <w:p w14:paraId="42EBA965" w14:textId="4E38A9D0" w:rsidR="002D5C63" w:rsidRPr="00D87945" w:rsidRDefault="002D5C63" w:rsidP="002D5C63">
      <w:pPr>
        <w:pStyle w:val="Newparagraph"/>
        <w:spacing w:line="240" w:lineRule="auto"/>
        <w:ind w:firstLine="0"/>
        <w:jc w:val="both"/>
        <w:rPr>
          <w:sz w:val="20"/>
          <w:szCs w:val="20"/>
          <w:lang w:val="es-EC"/>
        </w:rPr>
      </w:pPr>
      <w:r w:rsidRPr="00D87945">
        <w:rPr>
          <w:sz w:val="20"/>
          <w:szCs w:val="20"/>
          <w:lang w:val="es-EC"/>
        </w:rPr>
        <w:t xml:space="preserve">La primera etapa de pérdida de masa se produjo en el rango de 25 a 120 ºC, para los dos tipos </w:t>
      </w:r>
      <w:r w:rsidR="00BD05D1">
        <w:rPr>
          <w:sz w:val="20"/>
          <w:szCs w:val="20"/>
          <w:lang w:val="es-EC"/>
        </w:rPr>
        <w:t>de micro</w:t>
      </w:r>
      <w:r w:rsidRPr="00D87945">
        <w:rPr>
          <w:sz w:val="20"/>
          <w:szCs w:val="20"/>
          <w:lang w:val="es-EC"/>
        </w:rPr>
        <w:t xml:space="preserve">fibras y corresponde a la evaporación de humedad (Figura </w:t>
      </w:r>
      <w:r w:rsidR="002D5BA0">
        <w:rPr>
          <w:sz w:val="20"/>
          <w:szCs w:val="20"/>
          <w:lang w:val="es-EC"/>
        </w:rPr>
        <w:t>7</w:t>
      </w:r>
      <w:r w:rsidRPr="00D87945">
        <w:rPr>
          <w:sz w:val="20"/>
          <w:szCs w:val="20"/>
          <w:lang w:val="es-EC"/>
        </w:rPr>
        <w:t xml:space="preserve">). La menor pérdida de masa, durante esta etapa, fue para </w:t>
      </w:r>
      <w:r w:rsidR="00BD05D1">
        <w:rPr>
          <w:sz w:val="20"/>
          <w:szCs w:val="20"/>
          <w:lang w:val="es-EC"/>
        </w:rPr>
        <w:t xml:space="preserve">las microfibras </w:t>
      </w:r>
      <w:r w:rsidRPr="00D87945">
        <w:rPr>
          <w:sz w:val="20"/>
          <w:szCs w:val="20"/>
          <w:lang w:val="es-EC"/>
        </w:rPr>
        <w:t>GAK</w:t>
      </w:r>
      <w:r w:rsidRPr="00D87945">
        <w:rPr>
          <w:sz w:val="20"/>
          <w:szCs w:val="20"/>
          <w:vertAlign w:val="subscript"/>
          <w:lang w:val="es-EC"/>
        </w:rPr>
        <w:t>S</w:t>
      </w:r>
      <w:r w:rsidRPr="00D87945">
        <w:rPr>
          <w:sz w:val="20"/>
          <w:szCs w:val="20"/>
          <w:lang w:val="es-EC"/>
        </w:rPr>
        <w:t xml:space="preserve">. Este resultado confirma que </w:t>
      </w:r>
      <w:r w:rsidR="00BD05D1">
        <w:rPr>
          <w:sz w:val="20"/>
          <w:szCs w:val="20"/>
          <w:lang w:val="es-EC"/>
        </w:rPr>
        <w:t>el pretratamiento produjo</w:t>
      </w:r>
      <w:r w:rsidRPr="00D87945">
        <w:rPr>
          <w:sz w:val="20"/>
          <w:szCs w:val="20"/>
          <w:lang w:val="es-EC"/>
        </w:rPr>
        <w:t xml:space="preserve"> fibras más hi</w:t>
      </w:r>
      <w:r w:rsidR="00BD05D1">
        <w:rPr>
          <w:sz w:val="20"/>
          <w:szCs w:val="20"/>
          <w:lang w:val="es-EC"/>
        </w:rPr>
        <w:t xml:space="preserve">drofóbicas. En el </w:t>
      </w:r>
      <w:r w:rsidR="002D5BA0">
        <w:rPr>
          <w:sz w:val="20"/>
          <w:szCs w:val="20"/>
          <w:lang w:val="es-EC"/>
        </w:rPr>
        <w:t xml:space="preserve">análisis </w:t>
      </w:r>
      <w:r w:rsidR="00BD05D1">
        <w:rPr>
          <w:sz w:val="20"/>
          <w:szCs w:val="20"/>
          <w:lang w:val="es-EC"/>
        </w:rPr>
        <w:t>DTG</w:t>
      </w:r>
      <w:r>
        <w:rPr>
          <w:sz w:val="20"/>
          <w:szCs w:val="20"/>
          <w:lang w:val="es-EC"/>
        </w:rPr>
        <w:t>,</w:t>
      </w:r>
      <w:r w:rsidRPr="00D87945">
        <w:rPr>
          <w:sz w:val="20"/>
          <w:szCs w:val="20"/>
          <w:lang w:val="es-EC"/>
        </w:rPr>
        <w:t xml:space="preserve"> se observó que la descomposición térmica </w:t>
      </w:r>
      <w:r w:rsidR="00BD05D1">
        <w:rPr>
          <w:sz w:val="20"/>
          <w:szCs w:val="20"/>
          <w:lang w:val="es-EC"/>
        </w:rPr>
        <w:t>las microfibras</w:t>
      </w:r>
      <w:r w:rsidRPr="00D87945">
        <w:rPr>
          <w:sz w:val="20"/>
          <w:szCs w:val="20"/>
          <w:lang w:val="es-EC"/>
        </w:rPr>
        <w:t xml:space="preserve"> GAK</w:t>
      </w:r>
      <w:r w:rsidRPr="00D87945">
        <w:rPr>
          <w:sz w:val="20"/>
          <w:szCs w:val="20"/>
          <w:vertAlign w:val="subscript"/>
          <w:lang w:val="es-EC"/>
        </w:rPr>
        <w:t>S</w:t>
      </w:r>
      <w:r w:rsidRPr="00D87945">
        <w:rPr>
          <w:sz w:val="20"/>
          <w:szCs w:val="20"/>
          <w:lang w:val="es-EC"/>
        </w:rPr>
        <w:t xml:space="preserve"> alcanzó su máximo nivel de degradación a 336 ºC, mientras que </w:t>
      </w:r>
      <w:r w:rsidR="00BD05D1">
        <w:rPr>
          <w:sz w:val="20"/>
          <w:szCs w:val="20"/>
          <w:lang w:val="es-EC"/>
        </w:rPr>
        <w:t xml:space="preserve">las </w:t>
      </w:r>
      <w:r w:rsidR="00BD05D1" w:rsidRPr="00BD05D1">
        <w:rPr>
          <w:sz w:val="20"/>
          <w:szCs w:val="20"/>
          <w:lang w:val="es-EC"/>
        </w:rPr>
        <w:t>microfibras</w:t>
      </w:r>
      <w:r w:rsidRPr="00D87945">
        <w:rPr>
          <w:sz w:val="20"/>
          <w:szCs w:val="20"/>
          <w:lang w:val="es-EC"/>
        </w:rPr>
        <w:t xml:space="preserve"> </w:t>
      </w:r>
      <w:r w:rsidR="00BD05D1">
        <w:rPr>
          <w:sz w:val="20"/>
          <w:szCs w:val="20"/>
          <w:lang w:val="es-EC"/>
        </w:rPr>
        <w:t>GAK</w:t>
      </w:r>
      <w:r w:rsidRPr="00D87945">
        <w:rPr>
          <w:sz w:val="20"/>
          <w:szCs w:val="20"/>
          <w:vertAlign w:val="subscript"/>
          <w:lang w:val="es-EC"/>
        </w:rPr>
        <w:t>M</w:t>
      </w:r>
      <w:r w:rsidRPr="00D87945">
        <w:rPr>
          <w:sz w:val="20"/>
          <w:szCs w:val="20"/>
          <w:lang w:val="es-EC"/>
        </w:rPr>
        <w:t xml:space="preserve"> </w:t>
      </w:r>
      <w:r w:rsidR="00D95834">
        <w:rPr>
          <w:sz w:val="20"/>
          <w:szCs w:val="20"/>
          <w:lang w:val="es-EC"/>
        </w:rPr>
        <w:t>fue</w:t>
      </w:r>
      <w:r w:rsidRPr="00D87945">
        <w:rPr>
          <w:sz w:val="20"/>
          <w:szCs w:val="20"/>
          <w:lang w:val="es-EC"/>
        </w:rPr>
        <w:t xml:space="preserve"> a 300 ºC. Este segundo pico de mayor intensidad corresponde a la degradación de la </w:t>
      </w:r>
      <w:r w:rsidRPr="00D87945">
        <w:rPr>
          <w:sz w:val="20"/>
          <w:szCs w:val="20"/>
        </w:rPr>
        <w:t>α</w:t>
      </w:r>
      <w:r w:rsidRPr="00D87945">
        <w:rPr>
          <w:sz w:val="20"/>
          <w:szCs w:val="20"/>
          <w:lang w:val="es-EC"/>
        </w:rPr>
        <w:t xml:space="preserve">-celulosa </w:t>
      </w:r>
      <w:r w:rsidRPr="00D87945">
        <w:rPr>
          <w:sz w:val="20"/>
          <w:szCs w:val="20"/>
        </w:rPr>
        <w:fldChar w:fldCharType="begin"/>
      </w:r>
      <w:r w:rsidR="00EE6696">
        <w:rPr>
          <w:sz w:val="20"/>
          <w:szCs w:val="20"/>
          <w:lang w:val="es-EC"/>
        </w:rPr>
        <w:instrText xml:space="preserve"> ADDIN ZOTERO_ITEM CSL_CITATION {"citationID":"dgdYmJS1","properties":{"formattedCitation":"[19]","plainCitation":"[19]","noteIndex":0},"citationItems":[{"id":191,"uris":["http://zotero.org/users/1264427/items/475T6ZQ9"],"itemData":{"id":191,"type":"article-journal","container-title":"Carbohydrate Polymers","DOI":"10.1016/j.carbpol.2015.08.024","ISSN":"01448617","language":"en","page":"429-437","source":"CrossRef","title":"Characterization of new natural cellulosic fiber from Lygeum spartum L.","volume":"134","author":[{"family":"Belouadah","given":"Z."},{"family":"Ati","given":"A."},{"family":"Rokbi","given":"M."}],"issued":{"date-parts":[["2015",12]]}}}],"schema":"https://github.com/citation-style-language/schema/raw/master/csl-citation.json"} </w:instrText>
      </w:r>
      <w:r w:rsidRPr="00D87945">
        <w:rPr>
          <w:sz w:val="20"/>
          <w:szCs w:val="20"/>
        </w:rPr>
        <w:fldChar w:fldCharType="separate"/>
      </w:r>
      <w:r w:rsidR="00EE6696" w:rsidRPr="00EE6696">
        <w:rPr>
          <w:sz w:val="20"/>
          <w:lang w:val="es-EC"/>
        </w:rPr>
        <w:t>[19]</w:t>
      </w:r>
      <w:r w:rsidRPr="00D87945">
        <w:rPr>
          <w:sz w:val="20"/>
          <w:szCs w:val="20"/>
        </w:rPr>
        <w:fldChar w:fldCharType="end"/>
      </w:r>
      <w:r w:rsidRPr="00D87945">
        <w:rPr>
          <w:sz w:val="20"/>
          <w:szCs w:val="20"/>
          <w:lang w:val="es-EC"/>
        </w:rPr>
        <w:t xml:space="preserve">. Se observó también un desplazamiento del hombro asociado con la despolimerización de la hemicelulosa y pectinas desde 270 ºC en </w:t>
      </w:r>
      <w:r w:rsidR="00BD05D1">
        <w:rPr>
          <w:sz w:val="20"/>
          <w:szCs w:val="20"/>
          <w:lang w:val="es-EC"/>
        </w:rPr>
        <w:t xml:space="preserve">las </w:t>
      </w:r>
      <w:r w:rsidR="00BD05D1" w:rsidRPr="00BD05D1">
        <w:rPr>
          <w:sz w:val="20"/>
          <w:szCs w:val="20"/>
          <w:lang w:val="es-EC"/>
        </w:rPr>
        <w:t>microfibras</w:t>
      </w:r>
      <w:r w:rsidRPr="00D87945">
        <w:rPr>
          <w:sz w:val="20"/>
          <w:szCs w:val="20"/>
          <w:lang w:val="es-EC"/>
        </w:rPr>
        <w:t xml:space="preserve"> </w:t>
      </w:r>
      <w:r w:rsidR="00BD05D1">
        <w:rPr>
          <w:sz w:val="20"/>
          <w:szCs w:val="20"/>
          <w:lang w:val="es-EC"/>
        </w:rPr>
        <w:t>GAK</w:t>
      </w:r>
      <w:r w:rsidRPr="00D87945">
        <w:rPr>
          <w:sz w:val="20"/>
          <w:szCs w:val="20"/>
          <w:vertAlign w:val="subscript"/>
          <w:lang w:val="es-EC"/>
        </w:rPr>
        <w:t>M</w:t>
      </w:r>
      <w:r w:rsidRPr="00D87945">
        <w:rPr>
          <w:sz w:val="20"/>
          <w:szCs w:val="20"/>
          <w:lang w:val="es-EC"/>
        </w:rPr>
        <w:t xml:space="preserve"> hacia 295 ºC para los haces de GAK</w:t>
      </w:r>
      <w:r w:rsidRPr="00D87945">
        <w:rPr>
          <w:sz w:val="20"/>
          <w:szCs w:val="20"/>
          <w:vertAlign w:val="subscript"/>
          <w:lang w:val="es-EC"/>
        </w:rPr>
        <w:t>S</w:t>
      </w:r>
      <w:r w:rsidRPr="00D87945">
        <w:rPr>
          <w:sz w:val="20"/>
          <w:szCs w:val="20"/>
          <w:lang w:val="es-EC"/>
        </w:rPr>
        <w:t xml:space="preserve">. Este resultado evidencia que el </w:t>
      </w:r>
      <w:r w:rsidR="00BD05D1">
        <w:rPr>
          <w:sz w:val="20"/>
          <w:szCs w:val="20"/>
          <w:lang w:val="es-EC"/>
        </w:rPr>
        <w:t>pretratamiento</w:t>
      </w:r>
      <w:r w:rsidRPr="00D87945">
        <w:rPr>
          <w:sz w:val="20"/>
          <w:szCs w:val="20"/>
          <w:lang w:val="es-EC"/>
        </w:rPr>
        <w:t xml:space="preserve"> removió componentes no celulósicos, especia</w:t>
      </w:r>
      <w:r w:rsidR="00BD05D1">
        <w:rPr>
          <w:sz w:val="20"/>
          <w:szCs w:val="20"/>
          <w:lang w:val="es-EC"/>
        </w:rPr>
        <w:t xml:space="preserve">lmente hemicelulosa y pectinas ratificando </w:t>
      </w:r>
      <w:r w:rsidRPr="00D87945">
        <w:rPr>
          <w:sz w:val="20"/>
          <w:szCs w:val="20"/>
          <w:lang w:val="es-EC"/>
        </w:rPr>
        <w:t xml:space="preserve">los resultados del análisis FTIR. Es importante mencionar que </w:t>
      </w:r>
      <w:r w:rsidR="002B34C5">
        <w:rPr>
          <w:sz w:val="20"/>
          <w:szCs w:val="20"/>
          <w:lang w:val="es-EC"/>
        </w:rPr>
        <w:t xml:space="preserve">las </w:t>
      </w:r>
      <w:r w:rsidR="002B34C5" w:rsidRPr="002B34C5">
        <w:rPr>
          <w:sz w:val="20"/>
          <w:szCs w:val="20"/>
          <w:lang w:val="es-EC"/>
        </w:rPr>
        <w:t xml:space="preserve">microfibras </w:t>
      </w:r>
      <w:r w:rsidRPr="00D87945">
        <w:rPr>
          <w:sz w:val="20"/>
          <w:szCs w:val="20"/>
          <w:lang w:val="es-EC"/>
        </w:rPr>
        <w:t>de GAK</w:t>
      </w:r>
      <w:r w:rsidRPr="00D87945">
        <w:rPr>
          <w:sz w:val="20"/>
          <w:szCs w:val="20"/>
          <w:vertAlign w:val="subscript"/>
          <w:lang w:val="es-EC"/>
        </w:rPr>
        <w:t>S</w:t>
      </w:r>
      <w:r w:rsidRPr="00D87945">
        <w:rPr>
          <w:sz w:val="20"/>
          <w:szCs w:val="20"/>
          <w:lang w:val="es-EC"/>
        </w:rPr>
        <w:t xml:space="preserve"> mostraron ser estables hasta los 210 ºC (pérdida de masa menor al 5%), lo que les permite reforzar matrices termoplásticas cuyo procesamie</w:t>
      </w:r>
      <w:r w:rsidR="002B34C5">
        <w:rPr>
          <w:sz w:val="20"/>
          <w:szCs w:val="20"/>
          <w:lang w:val="es-EC"/>
        </w:rPr>
        <w:t>nto no exceda esta temperatura.</w:t>
      </w:r>
    </w:p>
    <w:p w14:paraId="65CE668C" w14:textId="77777777" w:rsidR="002D5C63" w:rsidRPr="00D87945" w:rsidRDefault="002D5C63" w:rsidP="002D5C63">
      <w:pPr>
        <w:rPr>
          <w:rFonts w:cs="Times New Roman"/>
          <w:lang w:val="es-EC"/>
        </w:rPr>
      </w:pPr>
    </w:p>
    <w:p w14:paraId="424484E4" w14:textId="457C9B34" w:rsidR="0082066F" w:rsidRDefault="00BD7B5F" w:rsidP="002D5C63">
      <w:pPr>
        <w:pStyle w:val="Newparagraph"/>
        <w:spacing w:line="240" w:lineRule="auto"/>
        <w:ind w:firstLine="0"/>
        <w:jc w:val="both"/>
        <w:rPr>
          <w:rStyle w:val="PrrafoCar"/>
          <w:sz w:val="20"/>
          <w:szCs w:val="20"/>
          <w:lang w:val="es-EC"/>
        </w:rPr>
      </w:pPr>
      <w:r>
        <w:rPr>
          <w:sz w:val="20"/>
          <w:szCs w:val="20"/>
          <w:lang w:val="es-EC"/>
        </w:rPr>
        <w:t>Tras</w:t>
      </w:r>
      <w:r w:rsidRPr="00D87945">
        <w:rPr>
          <w:sz w:val="20"/>
          <w:szCs w:val="20"/>
          <w:lang w:val="es-EC"/>
        </w:rPr>
        <w:t xml:space="preserve"> la secuencia de tratamientos, </w:t>
      </w:r>
      <w:r w:rsidR="00D95834">
        <w:rPr>
          <w:sz w:val="20"/>
          <w:szCs w:val="20"/>
          <w:lang w:val="es-EC"/>
        </w:rPr>
        <w:t>las C</w:t>
      </w:r>
      <w:r w:rsidRPr="00D87945">
        <w:rPr>
          <w:sz w:val="20"/>
          <w:szCs w:val="20"/>
          <w:lang w:val="es-EC"/>
        </w:rPr>
        <w:t>NF</w:t>
      </w:r>
      <w:r w:rsidR="00D95834">
        <w:rPr>
          <w:sz w:val="20"/>
          <w:szCs w:val="20"/>
          <w:lang w:val="es-EC"/>
        </w:rPr>
        <w:t>s</w:t>
      </w:r>
      <w:r w:rsidRPr="00D87945">
        <w:rPr>
          <w:sz w:val="20"/>
          <w:szCs w:val="20"/>
          <w:lang w:val="es-EC"/>
        </w:rPr>
        <w:t xml:space="preserve"> </w:t>
      </w:r>
      <w:r w:rsidR="00D95834">
        <w:rPr>
          <w:sz w:val="20"/>
          <w:szCs w:val="20"/>
          <w:lang w:val="es-EC"/>
        </w:rPr>
        <w:t>mostraron</w:t>
      </w:r>
      <w:r w:rsidRPr="00D87945">
        <w:rPr>
          <w:sz w:val="20"/>
          <w:szCs w:val="20"/>
          <w:lang w:val="es-EC"/>
        </w:rPr>
        <w:t xml:space="preserve"> un pico de </w:t>
      </w:r>
      <w:r w:rsidRPr="00D87945">
        <w:rPr>
          <w:rStyle w:val="PrrafoCar"/>
          <w:sz w:val="20"/>
          <w:szCs w:val="20"/>
        </w:rPr>
        <w:t>degradación térmica a los 329,9°C</w:t>
      </w:r>
      <w:r w:rsidR="002D5C63" w:rsidRPr="00D87945">
        <w:rPr>
          <w:rStyle w:val="PrrafoCar"/>
          <w:sz w:val="20"/>
          <w:szCs w:val="20"/>
        </w:rPr>
        <w:t xml:space="preserve">. </w:t>
      </w:r>
      <w:r w:rsidR="00EE6696">
        <w:rPr>
          <w:rStyle w:val="PrrafoCar"/>
          <w:sz w:val="20"/>
          <w:szCs w:val="20"/>
        </w:rPr>
        <w:t>E</w:t>
      </w:r>
      <w:r w:rsidR="00D95834">
        <w:rPr>
          <w:rStyle w:val="PrrafoCar"/>
          <w:sz w:val="20"/>
          <w:szCs w:val="20"/>
        </w:rPr>
        <w:t>n la F</w:t>
      </w:r>
      <w:r w:rsidRPr="00D87945">
        <w:rPr>
          <w:rStyle w:val="PrrafoCar"/>
          <w:sz w:val="20"/>
          <w:szCs w:val="20"/>
        </w:rPr>
        <w:t>igura</w:t>
      </w:r>
      <w:r w:rsidR="00D95834">
        <w:rPr>
          <w:rStyle w:val="PrrafoCar"/>
          <w:sz w:val="20"/>
          <w:szCs w:val="20"/>
        </w:rPr>
        <w:t xml:space="preserve"> 7,</w:t>
      </w:r>
      <w:r w:rsidRPr="00D87945">
        <w:rPr>
          <w:rStyle w:val="PrrafoCar"/>
          <w:sz w:val="20"/>
          <w:szCs w:val="20"/>
        </w:rPr>
        <w:t xml:space="preserve"> se observa pérdida de peso por evaporación menor</w:t>
      </w:r>
      <w:r w:rsidR="00D95834">
        <w:rPr>
          <w:rStyle w:val="PrrafoCar"/>
          <w:sz w:val="20"/>
          <w:szCs w:val="20"/>
        </w:rPr>
        <w:t xml:space="preserve"> (</w:t>
      </w:r>
      <w:r w:rsidRPr="00D87945">
        <w:rPr>
          <w:rStyle w:val="PrrafoCar"/>
          <w:sz w:val="20"/>
          <w:szCs w:val="20"/>
        </w:rPr>
        <w:t>alrededor del 1.36%</w:t>
      </w:r>
      <w:r w:rsidR="00D95834">
        <w:rPr>
          <w:rStyle w:val="PrrafoCar"/>
          <w:sz w:val="20"/>
          <w:szCs w:val="20"/>
        </w:rPr>
        <w:t>)</w:t>
      </w:r>
      <w:r w:rsidRPr="00D87945">
        <w:rPr>
          <w:rStyle w:val="PrrafoCar"/>
          <w:sz w:val="20"/>
          <w:szCs w:val="20"/>
        </w:rPr>
        <w:t xml:space="preserve">, en las fibras </w:t>
      </w:r>
      <w:r w:rsidR="00D95834">
        <w:rPr>
          <w:rStyle w:val="PrrafoCar"/>
          <w:sz w:val="20"/>
          <w:szCs w:val="20"/>
        </w:rPr>
        <w:t>sometidas a hidrólisis.</w:t>
      </w:r>
      <w:r w:rsidRPr="00D87945">
        <w:rPr>
          <w:rStyle w:val="PrrafoCar"/>
          <w:sz w:val="20"/>
          <w:szCs w:val="20"/>
        </w:rPr>
        <w:t xml:space="preserve"> En la segunda </w:t>
      </w:r>
      <w:r w:rsidR="00D95834">
        <w:rPr>
          <w:rStyle w:val="PrrafoCar"/>
          <w:sz w:val="20"/>
          <w:szCs w:val="20"/>
        </w:rPr>
        <w:t>etapa, se observó</w:t>
      </w:r>
      <w:r w:rsidRPr="00D87945">
        <w:rPr>
          <w:rStyle w:val="PrrafoCar"/>
          <w:sz w:val="20"/>
          <w:szCs w:val="20"/>
        </w:rPr>
        <w:t xml:space="preserve"> descomposición de lignina y hemicelulosa, según lo predicho por </w:t>
      </w:r>
      <w:r w:rsidR="002D5C63" w:rsidRPr="00D87945">
        <w:rPr>
          <w:rStyle w:val="PrrafoCar"/>
          <w:sz w:val="20"/>
          <w:szCs w:val="20"/>
        </w:rPr>
        <w:t>Darus</w:t>
      </w:r>
      <w:r w:rsidR="004E2C62">
        <w:rPr>
          <w:rStyle w:val="PrrafoCar"/>
          <w:sz w:val="20"/>
          <w:szCs w:val="20"/>
        </w:rPr>
        <w:t xml:space="preserve"> et al.</w:t>
      </w:r>
      <w:r w:rsidR="002D5C63" w:rsidRPr="00D87945">
        <w:rPr>
          <w:rStyle w:val="PrrafoCar"/>
          <w:sz w:val="20"/>
          <w:szCs w:val="20"/>
        </w:rPr>
        <w:t xml:space="preserve"> </w:t>
      </w:r>
      <w:r w:rsidR="002D5C63" w:rsidRPr="00D87945">
        <w:rPr>
          <w:rStyle w:val="PrrafoCar"/>
          <w:sz w:val="20"/>
          <w:szCs w:val="20"/>
        </w:rPr>
        <w:fldChar w:fldCharType="begin"/>
      </w:r>
      <w:r w:rsidR="001A0143">
        <w:rPr>
          <w:rStyle w:val="PrrafoCar"/>
          <w:sz w:val="20"/>
          <w:szCs w:val="20"/>
        </w:rPr>
        <w:instrText xml:space="preserve"> ADDIN ZOTERO_ITEM CSL_CITATION {"citationID":"sYouBq0b","properties":{"formattedCitation":"[20]","plainCitation":"[20]","noteIndex":0},"citationItems":[{"id":7328,"uris":["http://zotero.org/groups/2401084/items/7X88LA9F"],"itemData":{"id":7328,"type":"article-journal","abstract":"Bamboo is an abundant natural resource in Asia and one of the high potential fibers used to reinforce polymer composites. This article presents a comparative study on the physicochemical and thermal properties of bamboo fiber (BF) from Gigantochloa scortechinii for untreated BF, steam explosion (SE) treatment BF, and steam explosion followed by alkali (SE-alkali) treatment BF. The physicochemical and thermal properties of BF were determined using energy dispersive X-ray (EDX) spectroscopy and thermogravimetric analysis (TGA), while scanning electron microscopy (SEM) was used to examine the surfaces morphologies. A Fourier transform infrared (FTIR) spectroscopy was utilized to detect the presence of functional groups. TGA results showed that SE BF was significantly more thermally stable than the untreated BF and SE-alkali treatment BF. Major changes in chemical composition and surface morphology of the bamboo fibers indicated that hemicellulose and lignin were removed by SE-alkali treatment. In conclusion, the BF surface is physically and chemically modified by the SE-alkali treatment.","container-title":"Fibers and Polymers","DOI":"10.1007/s12221-020-1022-2","ISSN":"1875-0052","issue":"10","journalAbbreviation":"Fibers Polym","language":"en","note":"Company: Springer\nDistributor: Springer\nInstitution: Springer\nLabel: Springer\nnumber: 10\npublisher: The Korean Fiber Society","page":"2186-2194","source":"bibliotecas.ups.edu.ec:3401","title":"Physicochemical and Thermal Properties of Lignocellulosic Fiber from Gigantochloa Scortechinii Bamboo: Effect of Steam Explosion Treatment","title-short":"Physicochemical and Thermal Properties of Lignocellulosic Fiber from Gigantochloa Scortechinii Bamboo","volume":"21","author":[{"family":"Darus","given":"Siti Atiqa Al Zahra Mat"},{"family":"Ghazali","given":"Mariyam Jameelah"},{"family":"Azhari","given":"Che Husna"},{"family":"Zulkifli","given":"Rozli"},{"family":"Shamsuri","given":"Ahmad Adlie"},{"family":"Sarac","given":"Hanifi"},{"family":"Mustafa","given":"Mohd Tamizi"}],"issued":{"date-parts":[["2020",10,1]]}}}],"schema":"https://github.com/citation-style-language/schema/raw/master/csl-citation.json"} </w:instrText>
      </w:r>
      <w:r w:rsidR="002D5C63" w:rsidRPr="00D87945">
        <w:rPr>
          <w:rStyle w:val="PrrafoCar"/>
          <w:sz w:val="20"/>
          <w:szCs w:val="20"/>
        </w:rPr>
        <w:fldChar w:fldCharType="separate"/>
      </w:r>
      <w:r w:rsidR="001A0143" w:rsidRPr="001A0143">
        <w:rPr>
          <w:rFonts w:eastAsiaTheme="minorHAnsi"/>
          <w:sz w:val="20"/>
          <w:lang w:val="es-EC"/>
        </w:rPr>
        <w:t>[20]</w:t>
      </w:r>
      <w:r w:rsidR="002D5C63" w:rsidRPr="00D87945">
        <w:rPr>
          <w:rStyle w:val="PrrafoCar"/>
          <w:sz w:val="20"/>
          <w:szCs w:val="20"/>
        </w:rPr>
        <w:fldChar w:fldCharType="end"/>
      </w:r>
      <w:r w:rsidR="001A0143">
        <w:rPr>
          <w:rStyle w:val="PrrafoCar"/>
          <w:sz w:val="20"/>
          <w:szCs w:val="20"/>
        </w:rPr>
        <w:t>. E</w:t>
      </w:r>
      <w:r w:rsidR="00306F40" w:rsidRPr="00D87945">
        <w:rPr>
          <w:rStyle w:val="PrrafoCar"/>
          <w:sz w:val="20"/>
          <w:szCs w:val="20"/>
        </w:rPr>
        <w:t xml:space="preserve">l contenido de ceniza de la </w:t>
      </w:r>
      <w:r w:rsidR="00D95834">
        <w:rPr>
          <w:rStyle w:val="PrrafoCar"/>
          <w:sz w:val="20"/>
          <w:szCs w:val="20"/>
        </w:rPr>
        <w:t>micro</w:t>
      </w:r>
      <w:r w:rsidR="00306F40" w:rsidRPr="00D87945">
        <w:rPr>
          <w:rStyle w:val="PrrafoCar"/>
          <w:sz w:val="20"/>
          <w:szCs w:val="20"/>
        </w:rPr>
        <w:t xml:space="preserve">fibra </w:t>
      </w:r>
      <w:r w:rsidR="001A0143">
        <w:rPr>
          <w:rStyle w:val="PrrafoCar"/>
          <w:sz w:val="20"/>
          <w:szCs w:val="20"/>
        </w:rPr>
        <w:t>fue</w:t>
      </w:r>
      <w:r w:rsidR="00306F40" w:rsidRPr="00D87945">
        <w:rPr>
          <w:rStyle w:val="PrrafoCar"/>
          <w:sz w:val="20"/>
          <w:szCs w:val="20"/>
        </w:rPr>
        <w:t xml:space="preserve"> mayor que la </w:t>
      </w:r>
      <w:r w:rsidR="00D95834">
        <w:rPr>
          <w:rStyle w:val="PrrafoCar"/>
          <w:sz w:val="20"/>
          <w:szCs w:val="20"/>
        </w:rPr>
        <w:t>biomasa original</w:t>
      </w:r>
      <w:r w:rsidR="00306F40" w:rsidRPr="00D87945">
        <w:rPr>
          <w:rStyle w:val="PrrafoCar"/>
          <w:sz w:val="20"/>
          <w:szCs w:val="20"/>
        </w:rPr>
        <w:t xml:space="preserve">, alrededor de 21.96%; </w:t>
      </w:r>
      <w:r w:rsidR="00A22FA4">
        <w:rPr>
          <w:rStyle w:val="PrrafoCar"/>
          <w:sz w:val="20"/>
          <w:szCs w:val="20"/>
          <w:lang w:val="es-EC"/>
        </w:rPr>
        <w:t xml:space="preserve">debido a que el tratamiento alcalino más la hidrólisis ácida producen un incremento en </w:t>
      </w:r>
      <w:r w:rsidR="00306F40" w:rsidRPr="00D87945">
        <w:rPr>
          <w:rStyle w:val="PrrafoCar"/>
          <w:sz w:val="20"/>
          <w:szCs w:val="20"/>
          <w:lang w:val="es-EC"/>
        </w:rPr>
        <w:t xml:space="preserve">el porcentaje de </w:t>
      </w:r>
      <w:r w:rsidR="00A22FA4">
        <w:rPr>
          <w:rStyle w:val="PrrafoCar"/>
          <w:sz w:val="20"/>
          <w:szCs w:val="20"/>
          <w:lang w:val="es-EC"/>
        </w:rPr>
        <w:t>componente celulósico.</w:t>
      </w:r>
    </w:p>
    <w:p w14:paraId="6BF1FAF9" w14:textId="77777777" w:rsidR="00A22FA4" w:rsidRDefault="00A22FA4" w:rsidP="002D5C63">
      <w:pPr>
        <w:pStyle w:val="Newparagraph"/>
        <w:spacing w:line="240" w:lineRule="auto"/>
        <w:ind w:firstLine="0"/>
        <w:jc w:val="both"/>
        <w:rPr>
          <w:sz w:val="20"/>
          <w:szCs w:val="20"/>
          <w:lang w:val="es-EC"/>
        </w:rPr>
      </w:pPr>
    </w:p>
    <w:p w14:paraId="05479EC6" w14:textId="2828DFE9" w:rsidR="00A2536B" w:rsidRPr="00D87945" w:rsidRDefault="009B698C" w:rsidP="00A2536B">
      <w:pPr>
        <w:pStyle w:val="Ttulo2"/>
        <w:rPr>
          <w:lang w:val="es-ES"/>
        </w:rPr>
      </w:pPr>
      <w:r>
        <w:rPr>
          <w:lang w:val="es-ES"/>
        </w:rPr>
        <w:t>Índice de cristalinidad</w:t>
      </w:r>
      <w:r w:rsidR="00A2536B">
        <w:rPr>
          <w:lang w:val="es-ES"/>
        </w:rPr>
        <w:t xml:space="preserve"> (</w:t>
      </w:r>
      <w:r w:rsidR="00A22FA4">
        <w:rPr>
          <w:lang w:val="es-ES"/>
        </w:rPr>
        <w:t>ICr</w:t>
      </w:r>
      <w:r w:rsidR="00A2536B">
        <w:rPr>
          <w:lang w:val="es-ES"/>
        </w:rPr>
        <w:t>)</w:t>
      </w:r>
    </w:p>
    <w:p w14:paraId="27A2B526" w14:textId="77777777" w:rsidR="00A2536B" w:rsidRDefault="00A2536B" w:rsidP="00A2536B">
      <w:pPr>
        <w:pStyle w:val="Newparagraph"/>
        <w:spacing w:line="240" w:lineRule="auto"/>
        <w:ind w:firstLine="0"/>
        <w:jc w:val="both"/>
        <w:rPr>
          <w:sz w:val="20"/>
          <w:szCs w:val="20"/>
          <w:lang w:val="es-EC"/>
        </w:rPr>
      </w:pPr>
    </w:p>
    <w:p w14:paraId="0F9C5AA2" w14:textId="3FD4B465" w:rsidR="00A2536B" w:rsidRDefault="00A22FA4" w:rsidP="00A2536B">
      <w:pPr>
        <w:pStyle w:val="Newparagraph"/>
        <w:spacing w:line="240" w:lineRule="auto"/>
        <w:ind w:firstLine="0"/>
        <w:jc w:val="both"/>
        <w:rPr>
          <w:sz w:val="20"/>
          <w:szCs w:val="20"/>
          <w:lang w:val="es-EC"/>
        </w:rPr>
      </w:pPr>
      <w:r>
        <w:rPr>
          <w:sz w:val="20"/>
          <w:szCs w:val="20"/>
          <w:lang w:val="es-EC"/>
        </w:rPr>
        <w:t>L</w:t>
      </w:r>
      <w:r w:rsidR="00A2536B">
        <w:rPr>
          <w:sz w:val="20"/>
          <w:szCs w:val="20"/>
          <w:lang w:val="es-EC"/>
        </w:rPr>
        <w:t xml:space="preserve">as </w:t>
      </w:r>
      <w:r>
        <w:rPr>
          <w:sz w:val="20"/>
          <w:szCs w:val="20"/>
          <w:lang w:val="es-EC"/>
        </w:rPr>
        <w:t>CNFs</w:t>
      </w:r>
      <w:r w:rsidR="00A2536B">
        <w:rPr>
          <w:sz w:val="20"/>
          <w:szCs w:val="20"/>
          <w:lang w:val="es-EC"/>
        </w:rPr>
        <w:t xml:space="preserve"> presentaron un alto índice de cristalinidad, Figura 8, </w:t>
      </w:r>
      <w:r>
        <w:rPr>
          <w:sz w:val="20"/>
          <w:szCs w:val="20"/>
          <w:lang w:val="es-EC"/>
        </w:rPr>
        <w:t>para fibras de bambú se encuentran en el rango</w:t>
      </w:r>
      <w:r w:rsidR="00A2536B">
        <w:rPr>
          <w:sz w:val="20"/>
          <w:szCs w:val="20"/>
          <w:lang w:val="es-EC"/>
        </w:rPr>
        <w:t xml:space="preserve"> entre 40-60 %</w:t>
      </w:r>
      <w:r w:rsidR="001A0143">
        <w:rPr>
          <w:sz w:val="20"/>
          <w:szCs w:val="20"/>
          <w:lang w:val="es-EC"/>
        </w:rPr>
        <w:t xml:space="preserve"> </w:t>
      </w:r>
      <w:r w:rsidR="001A0143">
        <w:rPr>
          <w:sz w:val="20"/>
          <w:szCs w:val="20"/>
          <w:lang w:val="es-EC"/>
        </w:rPr>
        <w:fldChar w:fldCharType="begin"/>
      </w:r>
      <w:r w:rsidR="001A0143">
        <w:rPr>
          <w:sz w:val="20"/>
          <w:szCs w:val="20"/>
          <w:lang w:val="es-EC"/>
        </w:rPr>
        <w:instrText xml:space="preserve"> ADDIN ZOTERO_ITEM CSL_CITATION {"citationID":"PdxHw8bB","properties":{"formattedCitation":"[21]","plainCitation":"[21]","noteIndex":0},"citationItems":[{"id":7927,"uris":["http://zotero.org/groups/2401084/items/W3SNHHBV"],"itemData":{"id":7927,"type":"article-journal","abstract":"Nanocelluloses, including cellulose nanocrystals (CNCs), bacterial nanocellulose (BNC), and cellulose nanofibrils (CNFs), have attracted much attention in recent years all over the world. However, commercial applications of nanocelluloses are still limited due to the high cost of nanocelluloses. In this study, we developed a novel method to prepare lignocellulose nanofibrils (LCNF) directly from bamboo chips (BC), which can readily be scaled up. The method developed consists of three primary steps, which are as follows: glycerol pretreatment, screw extrusion, and mechanical refining/milling in a colloid mill. Glycerol can readily penetrate into bamboo chips and it is used as an effective reaction medium for fibrillation and delignification. The LCNF yield is about 77.2% based on bone dry bamboo chips. The morphology of the LCNF was investigated by transmission electron microscopy (TEM), which shows that the LCNFs have a diameter of 20–80 nm and a length of several thousand nanometers. X-ray diffraction (XRD) analysis shows that the crystallinity of the LCNF was 52.7%, which was slightly lower than that of the bamboo raw material. This process can be easily scaled up for commercial production of LCNF.","container-title":"Cellulose","DOI":"10.1007/s10570-018-2067-x","ISSN":"1572-882X","issue":"12","journalAbbreviation":"Cellulose","language":"en","page":"7043-7051","source":"Springer Link","title":"A novel method to prepare lignocellulose nanofibrils directly from bamboo chips","volume":"25","author":[{"family":"Lu","given":"Hailong"},{"family":"Zhang","given":"Lili"},{"family":"Liu","given":"Cuicui"},{"family":"He","given":"Zhibin"},{"family":"Zhou","given":"Xiaofan"},{"family":"Ni","given":"Yonghao"}],"issued":{"date-parts":[["2018",12,1]]}}}],"schema":"https://github.com/citation-style-language/schema/raw/master/csl-citation.json"} </w:instrText>
      </w:r>
      <w:r w:rsidR="001A0143">
        <w:rPr>
          <w:sz w:val="20"/>
          <w:szCs w:val="20"/>
          <w:lang w:val="es-EC"/>
        </w:rPr>
        <w:fldChar w:fldCharType="separate"/>
      </w:r>
      <w:r w:rsidR="001A0143" w:rsidRPr="001A0143">
        <w:rPr>
          <w:sz w:val="20"/>
          <w:lang w:val="es-EC"/>
        </w:rPr>
        <w:t>[21]</w:t>
      </w:r>
      <w:r w:rsidR="001A0143">
        <w:rPr>
          <w:sz w:val="20"/>
          <w:szCs w:val="20"/>
          <w:lang w:val="es-EC"/>
        </w:rPr>
        <w:fldChar w:fldCharType="end"/>
      </w:r>
      <w:r>
        <w:rPr>
          <w:sz w:val="20"/>
          <w:szCs w:val="20"/>
          <w:lang w:val="es-EC"/>
        </w:rPr>
        <w:t xml:space="preserve">. Los </w:t>
      </w:r>
      <w:r w:rsidR="00A2536B">
        <w:rPr>
          <w:sz w:val="20"/>
          <w:szCs w:val="20"/>
          <w:lang w:val="es-EC"/>
        </w:rPr>
        <w:t xml:space="preserve">procesos químicos que deslignifican la muestra </w:t>
      </w:r>
      <w:r>
        <w:rPr>
          <w:sz w:val="20"/>
          <w:szCs w:val="20"/>
          <w:lang w:val="es-EC"/>
        </w:rPr>
        <w:t xml:space="preserve">promueven </w:t>
      </w:r>
      <w:r w:rsidR="00A2536B">
        <w:rPr>
          <w:sz w:val="20"/>
          <w:szCs w:val="20"/>
          <w:lang w:val="es-EC"/>
        </w:rPr>
        <w:t>regiones más cristalinas</w:t>
      </w:r>
      <w:r>
        <w:rPr>
          <w:sz w:val="20"/>
          <w:szCs w:val="20"/>
          <w:lang w:val="es-EC"/>
        </w:rPr>
        <w:t xml:space="preserve"> </w:t>
      </w:r>
      <w:r>
        <w:rPr>
          <w:sz w:val="20"/>
          <w:szCs w:val="20"/>
          <w:lang w:val="es-EC"/>
        </w:rPr>
        <w:fldChar w:fldCharType="begin"/>
      </w:r>
      <w:r w:rsidR="001A0143">
        <w:rPr>
          <w:sz w:val="20"/>
          <w:szCs w:val="20"/>
          <w:lang w:val="es-EC"/>
        </w:rPr>
        <w:instrText xml:space="preserve"> ADDIN ZOTERO_ITEM CSL_CITATION {"citationID":"QLlJyN2m","properties":{"formattedCitation":"[22]","plainCitation":"[22]","noteIndex":0},"citationItems":[{"id":8569,"uris":["http://zotero.org/groups/2401084/items/YJHREHAD"],"itemData":{"id":8569,"type":"article-journal","abstract":"Oil palm is an important industrial crop, and is usually harvested to obtain lipids and proteins. However, such biomass can be a source of important chemical biomacromolecules with several industrial applications. The aim of this work was to extract cellulose nanocrystals (CNC), cellulose nanofribrils (CNF), and lignin from pressed oil palm mesocarp fibers (POPMF). Initially, fibers were acetosolv pulped, resulting in two fractions: a lignin-rich black liquor and cellulose-rich pulp. Lignin was recovered from the black liquor and totally chlorine-free (TCF) bleaching was applied to purify the cellulose. Fibers and biomacromolecules were characterized using several methods including SEM, FEG/SEM, TEM, DRX, GPC, zeta potential, TGA, and FTIR. The pulping-bleaching treatment improved the amount of crystalline cellulose in the pulp, yielding CNC with good thermal stability, a length of 289 nm, diameter of 11 nm, and an aspect ratio of 26. The lignin presented a high purity, with a syringyl-rich structure and good thermal stability. Such characteristics highlight the potential use of POPMF lignin as a green building-block and POPMF nanocellulose materials as renewable biomaterials. © 2016 Elsevier B.V.","archive":"Scopus","container-title":"Industrial Crops and Products","DOI":"10.1016/j.indcrop.2016.09.012","ISSN":"0926-6690","language":"English","page":"480-489","source":"Scopus","title":"Fibrous residues of palm oil as a source of green chemical building blocks","volume":"94","author":[{"family":"Souza","given":"N.F."},{"family":"Pinheiro","given":"J.A."},{"family":"Brígida","given":"A.I.S."},{"family":"Morais","given":"J.P.S."},{"family":"Souza Filho","given":"M.D.S.M.","non-dropping-particle":"de"},{"family":"Freitas Rosa","given":"M.","non-dropping-particle":"de"}],"issued":{"date-parts":[["2016"]]}}}],"schema":"https://github.com/citation-style-language/schema/raw/master/csl-citation.json"} </w:instrText>
      </w:r>
      <w:r>
        <w:rPr>
          <w:sz w:val="20"/>
          <w:szCs w:val="20"/>
          <w:lang w:val="es-EC"/>
        </w:rPr>
        <w:fldChar w:fldCharType="separate"/>
      </w:r>
      <w:r w:rsidR="001A0143" w:rsidRPr="001A0143">
        <w:rPr>
          <w:sz w:val="20"/>
          <w:lang w:val="es-EC"/>
        </w:rPr>
        <w:t>[22]</w:t>
      </w:r>
      <w:r>
        <w:rPr>
          <w:sz w:val="20"/>
          <w:szCs w:val="20"/>
          <w:lang w:val="es-EC"/>
        </w:rPr>
        <w:fldChar w:fldCharType="end"/>
      </w:r>
      <w:r w:rsidR="00A2536B">
        <w:rPr>
          <w:sz w:val="20"/>
          <w:szCs w:val="20"/>
          <w:lang w:val="es-EC"/>
        </w:rPr>
        <w:t xml:space="preserve">, de la misma manera el proceso mecánico de molienda </w:t>
      </w:r>
      <w:r>
        <w:rPr>
          <w:sz w:val="20"/>
          <w:szCs w:val="20"/>
          <w:lang w:val="es-EC"/>
        </w:rPr>
        <w:t>aumenta</w:t>
      </w:r>
      <w:r w:rsidR="00A2536B">
        <w:rPr>
          <w:sz w:val="20"/>
          <w:szCs w:val="20"/>
          <w:lang w:val="es-EC"/>
        </w:rPr>
        <w:t xml:space="preserve"> el índice de cristalinidad en ciertas regiones de la muestra pues el ICr tiende a incrementar </w:t>
      </w:r>
      <w:r>
        <w:rPr>
          <w:sz w:val="20"/>
          <w:szCs w:val="20"/>
          <w:lang w:val="es-EC"/>
        </w:rPr>
        <w:t>de forma proporcional con el número de ciclos de pasadas</w:t>
      </w:r>
      <w:r w:rsidR="00A2536B">
        <w:rPr>
          <w:sz w:val="20"/>
          <w:szCs w:val="20"/>
          <w:lang w:val="es-EC"/>
        </w:rPr>
        <w:t xml:space="preserve">, debido a que </w:t>
      </w:r>
      <w:r>
        <w:rPr>
          <w:sz w:val="20"/>
          <w:szCs w:val="20"/>
          <w:lang w:val="es-EC"/>
        </w:rPr>
        <w:t>las</w:t>
      </w:r>
      <w:r w:rsidR="00A2536B">
        <w:rPr>
          <w:sz w:val="20"/>
          <w:szCs w:val="20"/>
          <w:lang w:val="es-EC"/>
        </w:rPr>
        <w:t xml:space="preserve"> fuerzas actúan en favor del acortamiento de celulosa amorfa</w:t>
      </w:r>
      <w:r w:rsidR="004E2C62">
        <w:rPr>
          <w:sz w:val="20"/>
          <w:szCs w:val="20"/>
          <w:lang w:val="es-EC"/>
        </w:rPr>
        <w:t>.</w:t>
      </w:r>
      <w:r w:rsidR="00A2536B">
        <w:rPr>
          <w:sz w:val="20"/>
          <w:szCs w:val="20"/>
          <w:lang w:val="es-EC"/>
        </w:rPr>
        <w:t xml:space="preserve"> </w:t>
      </w:r>
      <w:r w:rsidR="001A0143">
        <w:rPr>
          <w:sz w:val="20"/>
          <w:szCs w:val="20"/>
          <w:lang w:val="es-EC"/>
        </w:rPr>
        <w:t>E</w:t>
      </w:r>
      <w:r w:rsidR="00A2536B">
        <w:rPr>
          <w:sz w:val="20"/>
          <w:szCs w:val="20"/>
          <w:lang w:val="es-EC"/>
        </w:rPr>
        <w:t xml:space="preserve">l ICr </w:t>
      </w:r>
      <w:r>
        <w:rPr>
          <w:sz w:val="20"/>
          <w:szCs w:val="20"/>
          <w:lang w:val="es-EC"/>
        </w:rPr>
        <w:t>obtenido entre</w:t>
      </w:r>
      <w:r w:rsidR="00A2536B">
        <w:rPr>
          <w:sz w:val="20"/>
          <w:szCs w:val="20"/>
          <w:lang w:val="es-EC"/>
        </w:rPr>
        <w:t xml:space="preserve"> 75.1% y 76.5% </w:t>
      </w:r>
      <w:r>
        <w:rPr>
          <w:sz w:val="20"/>
          <w:szCs w:val="20"/>
          <w:lang w:val="es-EC"/>
        </w:rPr>
        <w:t>confirma</w:t>
      </w:r>
      <w:r w:rsidR="00A2536B">
        <w:rPr>
          <w:sz w:val="20"/>
          <w:szCs w:val="20"/>
          <w:lang w:val="es-EC"/>
        </w:rPr>
        <w:t xml:space="preserve"> un correcto desarrollo del proceso en favor de la cristalinidad de las muestras.</w:t>
      </w:r>
      <w:r>
        <w:rPr>
          <w:sz w:val="20"/>
          <w:szCs w:val="20"/>
          <w:lang w:val="es-EC"/>
        </w:rPr>
        <w:t xml:space="preserve"> </w:t>
      </w:r>
      <w:r w:rsidR="00A2536B">
        <w:rPr>
          <w:sz w:val="20"/>
          <w:szCs w:val="20"/>
          <w:lang w:val="es-EC"/>
        </w:rPr>
        <w:t>El ICr fue calculado por la relación entre la intensidad en el mayor pico de difracción (I</w:t>
      </w:r>
      <w:r w:rsidR="00A2536B">
        <w:rPr>
          <w:sz w:val="20"/>
          <w:szCs w:val="20"/>
          <w:vertAlign w:val="subscript"/>
          <w:lang w:val="es-EC"/>
        </w:rPr>
        <w:t>200</w:t>
      </w:r>
      <w:r w:rsidR="00A2536B">
        <w:rPr>
          <w:sz w:val="20"/>
          <w:szCs w:val="20"/>
          <w:lang w:val="es-EC"/>
        </w:rPr>
        <w:t>) en</w:t>
      </w:r>
      <w:r>
        <w:rPr>
          <w:sz w:val="20"/>
          <w:szCs w:val="20"/>
          <w:lang w:val="es-EC"/>
        </w:rPr>
        <w:t>tre</w:t>
      </w:r>
      <w:r w:rsidR="00A2536B">
        <w:rPr>
          <w:sz w:val="20"/>
          <w:szCs w:val="20"/>
          <w:lang w:val="es-EC"/>
        </w:rPr>
        <w:t xml:space="preserve"> 2</w:t>
      </w:r>
      <w:r w:rsidR="00A2536B" w:rsidRPr="001F062B">
        <w:rPr>
          <w:sz w:val="20"/>
          <w:szCs w:val="20"/>
          <w:lang w:val="es-EC"/>
        </w:rPr>
        <w:t>θ</w:t>
      </w:r>
      <w:r w:rsidR="00A2536B">
        <w:rPr>
          <w:sz w:val="20"/>
          <w:szCs w:val="20"/>
          <w:lang w:val="es-EC"/>
        </w:rPr>
        <w:t xml:space="preserve"> </w:t>
      </w:r>
      <w:r w:rsidR="00A2536B" w:rsidRPr="001F062B">
        <w:rPr>
          <w:sz w:val="20"/>
          <w:szCs w:val="20"/>
          <w:lang w:val="es-EC"/>
        </w:rPr>
        <w:t>≈</w:t>
      </w:r>
      <w:r w:rsidR="00A2536B">
        <w:rPr>
          <w:sz w:val="20"/>
          <w:szCs w:val="20"/>
          <w:lang w:val="es-EC"/>
        </w:rPr>
        <w:t xml:space="preserve"> 22.7 </w:t>
      </w:r>
      <w:r>
        <w:rPr>
          <w:sz w:val="20"/>
          <w:szCs w:val="20"/>
          <w:lang w:val="es-EC"/>
        </w:rPr>
        <w:t>y</w:t>
      </w:r>
      <w:r w:rsidR="00A2536B">
        <w:rPr>
          <w:sz w:val="20"/>
          <w:szCs w:val="20"/>
          <w:lang w:val="es-EC"/>
        </w:rPr>
        <w:t xml:space="preserve"> 22.8 y de la región cristalina con respecto a la intensidad de la región amorfa (I</w:t>
      </w:r>
      <w:r w:rsidR="00A2536B">
        <w:rPr>
          <w:sz w:val="20"/>
          <w:szCs w:val="20"/>
          <w:vertAlign w:val="subscript"/>
          <w:lang w:val="es-EC"/>
        </w:rPr>
        <w:t>am</w:t>
      </w:r>
      <w:r w:rsidR="00A2536B">
        <w:rPr>
          <w:sz w:val="20"/>
          <w:szCs w:val="20"/>
          <w:lang w:val="es-EC"/>
        </w:rPr>
        <w:t>) en</w:t>
      </w:r>
      <w:r>
        <w:rPr>
          <w:sz w:val="20"/>
          <w:szCs w:val="20"/>
          <w:lang w:val="es-EC"/>
        </w:rPr>
        <w:t>tre</w:t>
      </w:r>
      <w:r w:rsidR="00A2536B">
        <w:rPr>
          <w:sz w:val="20"/>
          <w:szCs w:val="20"/>
          <w:lang w:val="es-EC"/>
        </w:rPr>
        <w:t xml:space="preserve"> 2</w:t>
      </w:r>
      <w:r w:rsidR="00A2536B" w:rsidRPr="001F062B">
        <w:rPr>
          <w:sz w:val="20"/>
          <w:szCs w:val="20"/>
          <w:lang w:val="es-EC"/>
        </w:rPr>
        <w:t>θ</w:t>
      </w:r>
      <w:r w:rsidR="00A2536B">
        <w:rPr>
          <w:sz w:val="20"/>
          <w:szCs w:val="20"/>
          <w:lang w:val="es-EC"/>
        </w:rPr>
        <w:t xml:space="preserve"> </w:t>
      </w:r>
      <w:r w:rsidR="00A2536B" w:rsidRPr="001F062B">
        <w:rPr>
          <w:sz w:val="20"/>
          <w:szCs w:val="20"/>
          <w:lang w:val="es-EC"/>
        </w:rPr>
        <w:t>≈</w:t>
      </w:r>
      <w:r w:rsidR="00A2536B">
        <w:rPr>
          <w:sz w:val="20"/>
          <w:szCs w:val="20"/>
          <w:lang w:val="es-EC"/>
        </w:rPr>
        <w:t xml:space="preserve"> 19.0 y 19.2 de acuerdo con la ecuación (2).</w:t>
      </w:r>
    </w:p>
    <w:p w14:paraId="7C4DC19B" w14:textId="77777777" w:rsidR="00A2536B" w:rsidRDefault="00A2536B" w:rsidP="00A2536B">
      <w:pPr>
        <w:pStyle w:val="Newparagraph"/>
        <w:spacing w:line="240" w:lineRule="auto"/>
        <w:ind w:firstLine="0"/>
        <w:jc w:val="both"/>
        <w:rPr>
          <w:sz w:val="20"/>
          <w:szCs w:val="20"/>
          <w:lang w:val="es-EC"/>
        </w:rPr>
      </w:pPr>
    </w:p>
    <w:p w14:paraId="4E093F75" w14:textId="0600C6A6" w:rsidR="00A2536B" w:rsidRDefault="00A224AD" w:rsidP="00A2536B">
      <w:pPr>
        <w:pStyle w:val="Newparagraph"/>
        <w:spacing w:line="240" w:lineRule="auto"/>
        <w:ind w:firstLine="0"/>
        <w:jc w:val="both"/>
        <w:rPr>
          <w:sz w:val="20"/>
          <w:szCs w:val="20"/>
          <w:lang w:val="es-EC"/>
        </w:rPr>
      </w:pPr>
      <w:r w:rsidRPr="00532B1C">
        <w:rPr>
          <w:noProof/>
          <w:sz w:val="20"/>
          <w:szCs w:val="20"/>
          <w:lang w:val="es-EC" w:eastAsia="es-EC"/>
        </w:rPr>
        <w:drawing>
          <wp:inline distT="0" distB="0" distL="0" distR="0" wp14:anchorId="66D18A65" wp14:editId="150D40ED">
            <wp:extent cx="2771775" cy="1140031"/>
            <wp:effectExtent l="0" t="0" r="0" b="3175"/>
            <wp:docPr id="232" name="Imagen 23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n 232" descr="Gráfico, Gráfico de líneas&#10;&#10;Descripción generada automáticamente"/>
                    <pic:cNvPicPr/>
                  </pic:nvPicPr>
                  <pic:blipFill>
                    <a:blip r:embed="rId24"/>
                    <a:stretch>
                      <a:fillRect/>
                    </a:stretch>
                  </pic:blipFill>
                  <pic:spPr>
                    <a:xfrm>
                      <a:off x="0" y="0"/>
                      <a:ext cx="2831275" cy="1164503"/>
                    </a:xfrm>
                    <a:prstGeom prst="rect">
                      <a:avLst/>
                    </a:prstGeom>
                  </pic:spPr>
                </pic:pic>
              </a:graphicData>
            </a:graphic>
          </wp:inline>
        </w:drawing>
      </w:r>
    </w:p>
    <w:p w14:paraId="53D457ED" w14:textId="324BE85F" w:rsidR="00A2536B" w:rsidRPr="00D87945" w:rsidRDefault="00A2536B" w:rsidP="00A2536B">
      <w:pPr>
        <w:pStyle w:val="Prrafo"/>
        <w:spacing w:line="240" w:lineRule="auto"/>
        <w:jc w:val="center"/>
        <w:rPr>
          <w:sz w:val="20"/>
          <w:szCs w:val="20"/>
          <w:lang w:val="es-EC"/>
        </w:rPr>
      </w:pPr>
      <w:r w:rsidRPr="00D87945">
        <w:rPr>
          <w:sz w:val="20"/>
          <w:szCs w:val="20"/>
          <w:lang w:val="es-EC"/>
        </w:rPr>
        <w:t xml:space="preserve">Figura </w:t>
      </w:r>
      <w:r>
        <w:rPr>
          <w:sz w:val="20"/>
          <w:szCs w:val="20"/>
          <w:lang w:val="es-EC"/>
        </w:rPr>
        <w:t>8.</w:t>
      </w:r>
      <w:r w:rsidRPr="00D87945">
        <w:rPr>
          <w:sz w:val="20"/>
          <w:szCs w:val="20"/>
          <w:lang w:val="es-EC"/>
        </w:rPr>
        <w:t xml:space="preserve"> </w:t>
      </w:r>
      <w:r>
        <w:rPr>
          <w:sz w:val="20"/>
          <w:szCs w:val="20"/>
          <w:lang w:val="es-EC"/>
        </w:rPr>
        <w:t>DRX de</w:t>
      </w:r>
      <w:r w:rsidRPr="00D87945">
        <w:rPr>
          <w:sz w:val="20"/>
          <w:szCs w:val="20"/>
          <w:lang w:val="es-EC"/>
        </w:rPr>
        <w:t xml:space="preserve"> BNF</w:t>
      </w:r>
      <w:r w:rsidR="00936FB1">
        <w:rPr>
          <w:sz w:val="20"/>
          <w:szCs w:val="20"/>
          <w:lang w:val="es-EC"/>
        </w:rPr>
        <w:t xml:space="preserve"> a partir de GAK</w:t>
      </w:r>
      <w:r w:rsidRPr="00D87945">
        <w:rPr>
          <w:sz w:val="20"/>
          <w:szCs w:val="20"/>
          <w:lang w:val="es-EC"/>
        </w:rPr>
        <w:t>.</w:t>
      </w:r>
      <w:r w:rsidR="001A31F6">
        <w:rPr>
          <w:sz w:val="20"/>
          <w:szCs w:val="20"/>
          <w:lang w:val="es-EC"/>
        </w:rPr>
        <w:t xml:space="preserve"> </w:t>
      </w:r>
      <w:r w:rsidR="001A31F6" w:rsidRPr="001A31F6">
        <w:rPr>
          <w:sz w:val="20"/>
          <w:szCs w:val="20"/>
          <w:lang w:val="es-EC"/>
        </w:rPr>
        <w:t>Fuente: elaboración propia.</w:t>
      </w:r>
    </w:p>
    <w:p w14:paraId="6BC63F54" w14:textId="77777777" w:rsidR="002D5C63" w:rsidRPr="00D87945" w:rsidRDefault="002D5C63" w:rsidP="002D5C63">
      <w:pPr>
        <w:pStyle w:val="Ttulo1"/>
        <w:rPr>
          <w:lang w:val="es-EC"/>
        </w:rPr>
      </w:pPr>
      <w:r w:rsidRPr="00D87945">
        <w:rPr>
          <w:lang w:val="es-EC"/>
        </w:rPr>
        <w:t>Conclusiones</w:t>
      </w:r>
    </w:p>
    <w:p w14:paraId="1A0900A4" w14:textId="1F95A173" w:rsidR="009D0B77" w:rsidRDefault="009D0B77" w:rsidP="00FB73A9"/>
    <w:p w14:paraId="45E24C7F" w14:textId="54DE2A0E" w:rsidR="00306F40" w:rsidRDefault="00306F40" w:rsidP="00306F40">
      <w:pPr>
        <w:pStyle w:val="Newparagraph"/>
        <w:spacing w:line="240" w:lineRule="auto"/>
        <w:ind w:firstLine="0"/>
        <w:jc w:val="both"/>
        <w:rPr>
          <w:sz w:val="20"/>
          <w:szCs w:val="20"/>
          <w:lang w:val="es-EC"/>
        </w:rPr>
      </w:pPr>
      <w:r w:rsidRPr="00D87945">
        <w:rPr>
          <w:sz w:val="20"/>
          <w:szCs w:val="20"/>
          <w:lang w:val="es-EC"/>
        </w:rPr>
        <w:t xml:space="preserve">Una alteración de la estructura original del haz fibroso fue </w:t>
      </w:r>
      <w:r w:rsidR="00A62D16">
        <w:rPr>
          <w:sz w:val="20"/>
          <w:szCs w:val="20"/>
          <w:lang w:val="es-EC"/>
        </w:rPr>
        <w:t>obtenida</w:t>
      </w:r>
      <w:r w:rsidRPr="00D87945">
        <w:rPr>
          <w:sz w:val="20"/>
          <w:szCs w:val="20"/>
          <w:lang w:val="es-EC"/>
        </w:rPr>
        <w:t xml:space="preserve"> debido a la separación y remoción de los componentes no celulósicos durante el proceso de extracción. Los análisis ATR- FTIR</w:t>
      </w:r>
      <w:r>
        <w:rPr>
          <w:sz w:val="20"/>
          <w:szCs w:val="20"/>
          <w:lang w:val="es-EC"/>
        </w:rPr>
        <w:t>,</w:t>
      </w:r>
      <w:r w:rsidRPr="00D87945">
        <w:rPr>
          <w:sz w:val="20"/>
          <w:szCs w:val="20"/>
          <w:lang w:val="es-EC"/>
        </w:rPr>
        <w:t xml:space="preserve"> TGA</w:t>
      </w:r>
      <w:r>
        <w:rPr>
          <w:sz w:val="20"/>
          <w:szCs w:val="20"/>
          <w:lang w:val="es-EC"/>
        </w:rPr>
        <w:t xml:space="preserve"> </w:t>
      </w:r>
      <w:r w:rsidRPr="00D87945">
        <w:rPr>
          <w:sz w:val="20"/>
          <w:szCs w:val="20"/>
          <w:lang w:val="es-EC"/>
        </w:rPr>
        <w:t>confirmaron la remoción de hemicelulosas y</w:t>
      </w:r>
      <w:r>
        <w:rPr>
          <w:sz w:val="20"/>
          <w:szCs w:val="20"/>
          <w:lang w:val="es-EC"/>
        </w:rPr>
        <w:t xml:space="preserve"> </w:t>
      </w:r>
      <w:r w:rsidRPr="00D87945">
        <w:rPr>
          <w:sz w:val="20"/>
          <w:szCs w:val="20"/>
          <w:lang w:val="es-EC"/>
        </w:rPr>
        <w:t xml:space="preserve">ligninas </w:t>
      </w:r>
      <w:r w:rsidR="00A22FA4">
        <w:rPr>
          <w:sz w:val="20"/>
          <w:szCs w:val="20"/>
          <w:lang w:val="es-EC"/>
        </w:rPr>
        <w:t>de las micro</w:t>
      </w:r>
      <w:r w:rsidRPr="00D87945">
        <w:rPr>
          <w:sz w:val="20"/>
          <w:szCs w:val="20"/>
          <w:lang w:val="es-EC"/>
        </w:rPr>
        <w:t xml:space="preserve">fibras </w:t>
      </w:r>
      <w:r w:rsidR="00A22FA4">
        <w:rPr>
          <w:sz w:val="20"/>
          <w:szCs w:val="20"/>
          <w:lang w:val="es-EC"/>
        </w:rPr>
        <w:t xml:space="preserve">pretratadas mediante </w:t>
      </w:r>
      <w:r w:rsidRPr="00D87945">
        <w:rPr>
          <w:i/>
          <w:sz w:val="20"/>
          <w:szCs w:val="20"/>
          <w:lang w:val="es-EC"/>
        </w:rPr>
        <w:t>steam explosion</w:t>
      </w:r>
      <w:r w:rsidRPr="00D87945">
        <w:rPr>
          <w:sz w:val="20"/>
          <w:szCs w:val="20"/>
          <w:lang w:val="es-EC"/>
        </w:rPr>
        <w:t xml:space="preserve">. Estos cambios estructurales se traducen en </w:t>
      </w:r>
      <w:r w:rsidR="00A22FA4">
        <w:rPr>
          <w:sz w:val="20"/>
          <w:szCs w:val="20"/>
          <w:lang w:val="es-EC"/>
        </w:rPr>
        <w:t>micro</w:t>
      </w:r>
      <w:r w:rsidRPr="00D87945">
        <w:rPr>
          <w:sz w:val="20"/>
          <w:szCs w:val="20"/>
          <w:lang w:val="es-EC"/>
        </w:rPr>
        <w:t>fibras que combinan rigidez, resistencia y menor absorción de humedad, aspectos fundamentales para una fibra reforzante de matrices poliméricas.</w:t>
      </w:r>
      <w:r w:rsidR="00A62D16">
        <w:rPr>
          <w:sz w:val="20"/>
          <w:szCs w:val="20"/>
          <w:lang w:val="es-EC"/>
        </w:rPr>
        <w:t xml:space="preserve"> </w:t>
      </w:r>
      <w:r w:rsidR="00A62D16" w:rsidRPr="00A62D16">
        <w:rPr>
          <w:sz w:val="20"/>
          <w:szCs w:val="20"/>
          <w:lang w:val="es-EC"/>
        </w:rPr>
        <w:t xml:space="preserve">El método de aislamiento que combina un pretratamiento, hidrólisis ácida y desintegración </w:t>
      </w:r>
      <w:r w:rsidR="00A62D16">
        <w:rPr>
          <w:sz w:val="20"/>
          <w:szCs w:val="20"/>
          <w:lang w:val="es-EC"/>
        </w:rPr>
        <w:t xml:space="preserve">condujo a la obtención de </w:t>
      </w:r>
      <w:r w:rsidR="00A62D16" w:rsidRPr="00A62D16">
        <w:rPr>
          <w:sz w:val="20"/>
          <w:szCs w:val="20"/>
          <w:lang w:val="es-EC"/>
        </w:rPr>
        <w:t>nanocelulosa cristalina</w:t>
      </w:r>
      <w:r w:rsidR="00A62D16">
        <w:rPr>
          <w:sz w:val="20"/>
          <w:szCs w:val="20"/>
          <w:lang w:val="es-EC"/>
        </w:rPr>
        <w:t xml:space="preserve"> con</w:t>
      </w:r>
      <w:r w:rsidR="00A62D16" w:rsidRPr="00A62D16">
        <w:rPr>
          <w:sz w:val="20"/>
          <w:szCs w:val="20"/>
          <w:lang w:val="es-EC"/>
        </w:rPr>
        <w:t xml:space="preserve"> diámetro</w:t>
      </w:r>
      <w:r w:rsidR="00A62D16">
        <w:rPr>
          <w:sz w:val="20"/>
          <w:szCs w:val="20"/>
          <w:lang w:val="es-EC"/>
        </w:rPr>
        <w:t>s</w:t>
      </w:r>
      <w:r w:rsidR="00A62D16" w:rsidRPr="00A62D16">
        <w:rPr>
          <w:sz w:val="20"/>
          <w:szCs w:val="20"/>
          <w:lang w:val="es-EC"/>
        </w:rPr>
        <w:t xml:space="preserve"> entre </w:t>
      </w:r>
      <w:r w:rsidR="001C0A7B">
        <w:rPr>
          <w:sz w:val="20"/>
          <w:szCs w:val="20"/>
          <w:lang w:val="es-EC"/>
        </w:rPr>
        <w:t>20</w:t>
      </w:r>
      <w:r w:rsidR="00A62D16" w:rsidRPr="00A62D16">
        <w:rPr>
          <w:sz w:val="20"/>
          <w:szCs w:val="20"/>
          <w:lang w:val="es-EC"/>
        </w:rPr>
        <w:t xml:space="preserve"> y </w:t>
      </w:r>
      <w:r w:rsidR="005A1A50">
        <w:rPr>
          <w:sz w:val="20"/>
          <w:szCs w:val="20"/>
          <w:lang w:val="es-EC"/>
        </w:rPr>
        <w:t>6</w:t>
      </w:r>
      <w:r w:rsidR="00A62D16" w:rsidRPr="00A62D16">
        <w:rPr>
          <w:sz w:val="20"/>
          <w:szCs w:val="20"/>
          <w:lang w:val="es-EC"/>
        </w:rPr>
        <w:t>0</w:t>
      </w:r>
      <w:r w:rsidR="001C0A7B">
        <w:rPr>
          <w:sz w:val="20"/>
          <w:szCs w:val="20"/>
          <w:lang w:val="es-EC"/>
        </w:rPr>
        <w:t xml:space="preserve"> </w:t>
      </w:r>
      <w:r w:rsidR="00A62D16" w:rsidRPr="00A62D16">
        <w:rPr>
          <w:sz w:val="20"/>
          <w:szCs w:val="20"/>
          <w:lang w:val="es-EC"/>
        </w:rPr>
        <w:t>nm</w:t>
      </w:r>
      <w:r w:rsidR="001C0A7B">
        <w:rPr>
          <w:sz w:val="20"/>
          <w:szCs w:val="20"/>
          <w:lang w:val="es-EC"/>
        </w:rPr>
        <w:t>.</w:t>
      </w:r>
      <w:r w:rsidR="00A62D16" w:rsidRPr="00A62D16">
        <w:rPr>
          <w:sz w:val="20"/>
          <w:szCs w:val="20"/>
          <w:lang w:val="es-EC"/>
        </w:rPr>
        <w:t xml:space="preserve"> </w:t>
      </w:r>
      <w:r w:rsidR="00A62D16">
        <w:rPr>
          <w:sz w:val="20"/>
          <w:szCs w:val="20"/>
          <w:lang w:val="es-EC"/>
        </w:rPr>
        <w:t>de una especie tropical de bambú (</w:t>
      </w:r>
      <w:r w:rsidR="00A62D16" w:rsidRPr="00A62D16">
        <w:rPr>
          <w:i/>
          <w:sz w:val="20"/>
          <w:szCs w:val="20"/>
          <w:lang w:val="es-EC"/>
        </w:rPr>
        <w:t>guadua angustifolia kunth</w:t>
      </w:r>
      <w:r w:rsidR="00A62D16">
        <w:rPr>
          <w:sz w:val="20"/>
          <w:szCs w:val="20"/>
          <w:lang w:val="es-EC"/>
        </w:rPr>
        <w:t>)</w:t>
      </w:r>
      <w:r w:rsidR="00A62D16" w:rsidRPr="00A62D16">
        <w:rPr>
          <w:sz w:val="20"/>
          <w:szCs w:val="20"/>
          <w:lang w:val="es-EC"/>
        </w:rPr>
        <w:t>.</w:t>
      </w:r>
      <w:r w:rsidR="00A62D16">
        <w:rPr>
          <w:sz w:val="20"/>
          <w:szCs w:val="20"/>
          <w:lang w:val="es-EC"/>
        </w:rPr>
        <w:t xml:space="preserve"> </w:t>
      </w:r>
      <w:r>
        <w:rPr>
          <w:sz w:val="20"/>
          <w:szCs w:val="20"/>
          <w:lang w:val="es-EC"/>
        </w:rPr>
        <w:t>El DRX confirm</w:t>
      </w:r>
      <w:r w:rsidR="00A62D16">
        <w:rPr>
          <w:sz w:val="20"/>
          <w:szCs w:val="20"/>
          <w:lang w:val="es-EC"/>
        </w:rPr>
        <w:t>ó</w:t>
      </w:r>
      <w:r>
        <w:rPr>
          <w:sz w:val="20"/>
          <w:szCs w:val="20"/>
          <w:lang w:val="es-EC"/>
        </w:rPr>
        <w:t xml:space="preserve"> la </w:t>
      </w:r>
      <w:r w:rsidR="00A62D16">
        <w:rPr>
          <w:sz w:val="20"/>
          <w:szCs w:val="20"/>
          <w:lang w:val="es-EC"/>
        </w:rPr>
        <w:t>obtención de nanocelulosas con alto índice de cristalinidad entre 75 – 76%. Se ha demostrado que es posible aislar nanocelulosas de elevada calidad para ser usadas como reforzantes en biocomposites</w:t>
      </w:r>
      <w:r w:rsidR="006A2A57">
        <w:rPr>
          <w:sz w:val="20"/>
          <w:szCs w:val="20"/>
          <w:lang w:val="es-EC"/>
        </w:rPr>
        <w:t xml:space="preserve">, lo que agregará </w:t>
      </w:r>
      <w:r w:rsidR="00A62D16">
        <w:rPr>
          <w:sz w:val="20"/>
          <w:szCs w:val="20"/>
          <w:lang w:val="es-EC"/>
        </w:rPr>
        <w:t xml:space="preserve">valor a esta especie vegetal abundante en las regiones tropicales de </w:t>
      </w:r>
      <w:r w:rsidR="006A2A57">
        <w:rPr>
          <w:sz w:val="20"/>
          <w:szCs w:val="20"/>
          <w:lang w:val="es-EC"/>
        </w:rPr>
        <w:t>Sudamérica</w:t>
      </w:r>
      <w:r w:rsidR="001A31F6">
        <w:rPr>
          <w:sz w:val="20"/>
          <w:szCs w:val="20"/>
          <w:lang w:val="es-EC"/>
        </w:rPr>
        <w:t>.</w:t>
      </w:r>
    </w:p>
    <w:p w14:paraId="3E9FAB72" w14:textId="5C641C18" w:rsidR="001A31F6" w:rsidRDefault="001A31F6" w:rsidP="00306F40">
      <w:pPr>
        <w:pStyle w:val="Newparagraph"/>
        <w:spacing w:line="240" w:lineRule="auto"/>
        <w:ind w:firstLine="0"/>
        <w:jc w:val="both"/>
        <w:rPr>
          <w:sz w:val="20"/>
          <w:szCs w:val="20"/>
          <w:lang w:val="es-EC"/>
        </w:rPr>
      </w:pPr>
    </w:p>
    <w:p w14:paraId="3DC397C8" w14:textId="71C1544A" w:rsidR="009B4D5F" w:rsidRDefault="009B4D5F" w:rsidP="00D95834">
      <w:pPr>
        <w:pStyle w:val="Ttulo1"/>
      </w:pPr>
      <w:r w:rsidRPr="00E34FCE">
        <w:t>R</w:t>
      </w:r>
      <w:r w:rsidR="006E4429" w:rsidRPr="00E34FCE">
        <w:t>eferencias</w:t>
      </w:r>
    </w:p>
    <w:p w14:paraId="20CB9D09" w14:textId="77777777" w:rsidR="00010F81" w:rsidRPr="00010F81" w:rsidRDefault="00010F81" w:rsidP="00010F81"/>
    <w:p w14:paraId="31F35190" w14:textId="65E0BE22" w:rsidR="001A0143" w:rsidRPr="001A0143" w:rsidRDefault="00A44C2B" w:rsidP="002F6D82">
      <w:pPr>
        <w:pStyle w:val="Bibliografa"/>
        <w:numPr>
          <w:ilvl w:val="0"/>
          <w:numId w:val="24"/>
        </w:numPr>
        <w:ind w:left="0" w:firstLine="0"/>
        <w:rPr>
          <w:rFonts w:cs="Times New Roman"/>
          <w:lang w:val="en-US"/>
        </w:rPr>
      </w:pPr>
      <w:r>
        <w:rPr>
          <w:sz w:val="18"/>
        </w:rPr>
        <w:fldChar w:fldCharType="begin"/>
      </w:r>
      <w:r w:rsidR="001A0143">
        <w:rPr>
          <w:lang w:val="en-US"/>
        </w:rPr>
        <w:instrText xml:space="preserve"> ADDIN ZOTERO_BIBL {"uncited":[],"omitted":[],"custom":[]} CSL_BIBLIOGRAPHY </w:instrText>
      </w:r>
      <w:r>
        <w:rPr>
          <w:sz w:val="18"/>
        </w:rPr>
        <w:fldChar w:fldCharType="separate"/>
      </w:r>
      <w:r w:rsidR="001A0143" w:rsidRPr="001A0143">
        <w:rPr>
          <w:rFonts w:cs="Times New Roman"/>
          <w:lang w:val="en-US"/>
        </w:rPr>
        <w:t>Abdul Khalil, H.P.S., Bhat, I.U.H., Jawaid, M., Zaidon, A., Hermawan, D., Hadi, Y.S.: Bamboo fibre reinforced biocomposites: A review. Materials &amp; Design. 42, 353–368 (2012). https://doi.org/10.1016/j.matdes.2012.06.015.</w:t>
      </w:r>
    </w:p>
    <w:p w14:paraId="5E8CDFF2" w14:textId="3F32678F"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Luna, P., Lizarazo-Marriaga, J., Mariño, A.: Guadua angustifolia bamboo fibers as reinforcement of polymeric matrices: An exploratory study. Construction and Building Materials. 116, 93–97 (2016). https://doi.org/10.1016/j.conbuildmat.2016.04.139.</w:t>
      </w:r>
    </w:p>
    <w:p w14:paraId="5D783090" w14:textId="5FA931DB"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Gurunathan, T., Mohanty, S., Nayak, S.K.: A review of the recent developments in biocomposites based on natural fibres and their application perspectives. Composites Part A: Applied Science and Manufacturing. 77, 1–25 (2015). https://doi.org/10.1016/j.compositesa.2015.06.007.</w:t>
      </w:r>
    </w:p>
    <w:p w14:paraId="66EBE27F" w14:textId="21A713AB" w:rsidR="001A0143" w:rsidRPr="001A0143" w:rsidRDefault="001A0143" w:rsidP="002F6D82">
      <w:pPr>
        <w:pStyle w:val="Bibliografa"/>
        <w:numPr>
          <w:ilvl w:val="0"/>
          <w:numId w:val="24"/>
        </w:numPr>
        <w:ind w:left="0" w:firstLine="0"/>
        <w:rPr>
          <w:rFonts w:cs="Times New Roman"/>
        </w:rPr>
      </w:pPr>
      <w:r w:rsidRPr="001A0143">
        <w:rPr>
          <w:rFonts w:cs="Times New Roman"/>
        </w:rPr>
        <w:t>Víctor, E.E.: Lignonanofibras de celulosa (lnfc) a partir de residuos agro-industriales no madereros. Obtención, caracterización y aplicaciones, https://dialnet.unirioja.es/servlet/tesis?codigo=236384, (2019).</w:t>
      </w:r>
    </w:p>
    <w:p w14:paraId="025D0858" w14:textId="65CF254B"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Carpenter, A.W., Lannoy, C.-F. de, Wiesner, M.: Cellulose nanomaterials in water treatment technologies. Environmental science &amp; technology. (2015). https://doi.org/10.1021/es506351r.</w:t>
      </w:r>
    </w:p>
    <w:p w14:paraId="4615C227" w14:textId="36CCA79B"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Pickering, K. ed: Properties and performance of natural-fibre composites. Elsevier Science, Boca Raton, Fla. : Cambridge, England (2008).</w:t>
      </w:r>
    </w:p>
    <w:p w14:paraId="4BC63620" w14:textId="1A111D88"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Trujillo, E., Moesen, M., Osorio, L., Van Vuure, A.W., Ivens, J., Verpoest, I.: Bamboo fibres for reinforcement in composite materials: Strength Weibull analysis. Composites Part A: Applied Science and Manufacturing. 61, 115–125 (2014). https://doi.org/10.1016/j.compositesa.2014.02.003.</w:t>
      </w:r>
    </w:p>
    <w:p w14:paraId="0E173FF2" w14:textId="0C17E487" w:rsidR="001A0143" w:rsidRPr="001A0143" w:rsidRDefault="001A0143" w:rsidP="002F6D82">
      <w:pPr>
        <w:pStyle w:val="Bibliografa"/>
        <w:numPr>
          <w:ilvl w:val="0"/>
          <w:numId w:val="24"/>
        </w:numPr>
        <w:ind w:left="0" w:firstLine="0"/>
        <w:rPr>
          <w:rFonts w:cs="Times New Roman"/>
        </w:rPr>
      </w:pPr>
      <w:r w:rsidRPr="001A0143">
        <w:rPr>
          <w:rFonts w:cs="Times New Roman"/>
        </w:rPr>
        <w:t>Estrada Mejía, M.: Extracción y caracterización mecánica de las fibras de bambú (Guadua angustifolia) para su uso potencial como refuerzo de materiales compuestos, http://168.176.5.108/index.php/acta_agronomica/article/view/195, (2010).</w:t>
      </w:r>
    </w:p>
    <w:p w14:paraId="2CFCE3FB" w14:textId="321472F5"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Tanpichai, S., Witayakran, S., Srimarut, Y., Woraprayote, W., Malila, Y.: Porosity, density and mechanical properties of the paper of steam exploded bamboo microfibers controlled by nanofibrillated cellulose. Journal of Materials Research and Technology. 8, 3612–3622 (2019). https://doi.org/10.1016/j.jmrt.2019.05.024.</w:t>
      </w:r>
    </w:p>
    <w:p w14:paraId="7CC2EF71" w14:textId="30C2BB86"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Cherian, B.M., Leão, A.L., de Souza, S.F., Thomas, S., Pothan, L.A., Kottaisamy, M.: Isolation of nanocellulose from pineapple leaf fibres by steam explosion. Carbohydrate Polymers. 81, 720–725 (2010). https://doi.org/10.1016/j.carbpol.2010.03.046.</w:t>
      </w:r>
    </w:p>
    <w:p w14:paraId="5D68CB65" w14:textId="3D2CECBD"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Nishino, T.: Cellulose fiber/nanofiber from natural sources including waste-based sources. In: Green Composites: Waste and Nature-based Materials for a Sustainable Future: Second Edition. pp. 19–38 (2017). https://doi.org/10.1016/B978-0-08-100783-9.00010-1.</w:t>
      </w:r>
    </w:p>
    <w:p w14:paraId="184FB996" w14:textId="681FF16C"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Ogawa, K., Hirogaki, T., Aoyama, E., Imamura, H.: Bamboo Fiber Extraction Method Using a Machining Center. JAMDSM. 2, 550–559 (2008). https://doi.org/10.1299/jamdsm.2.550.</w:t>
      </w:r>
    </w:p>
    <w:p w14:paraId="458F6571" w14:textId="6CDD9108"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Luo, H., Yue, L., Wang, N.W., Zhang, H.Y., Lu, X.N.: Manufacture of binderless fiberboard made from bamboo processing residues by steam explosion pretreatment. Wood Res. 59, 861–870 (2014).</w:t>
      </w:r>
    </w:p>
    <w:p w14:paraId="29337180" w14:textId="132C1667"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Stelte, W.: Steam explosion for biomass pre-treatment. Danish technological institute, Dinamarca (2013).</w:t>
      </w:r>
    </w:p>
    <w:p w14:paraId="3595FFFC" w14:textId="2A39102F"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Shao, W., Wang, S., Liu, H., Wu, J., Zhang, R., Min, H., Huang, M.: Preparation of bacterial cellulose/graphene nanosheets composite films with enhanced mechanical performances. Carbohydrate Polymers. 138, 166–171 (2016). https://doi.org/10.1016/j.carbpol.2015.11.033.</w:t>
      </w:r>
    </w:p>
    <w:p w14:paraId="568A4122" w14:textId="3E91DC10"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Shao, S., Jin, Z., Wen, G., Iiyama, K.: Thermo characteristics of steam-exploded bamboo (Phyllostachys pubescens) lignin. Wood Science and Technology. 43, 643–652 (2009). https://doi.org/10.1007/s00226-009-0252-7.</w:t>
      </w:r>
    </w:p>
    <w:p w14:paraId="10F1A659" w14:textId="10C30A45"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Phong, N.T., Fujii, T., Chuong, B., Okubo, K.: Study on How to Effectively Extract Bamboo Fibers from Raw Bamboo and Wastewater Treatment. Journal of Materials Science Research. 1, (2011). https://doi.org/10.5539/jmsr.v1n1p144.</w:t>
      </w:r>
    </w:p>
    <w:p w14:paraId="21875483" w14:textId="08D208E5"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Lin, J., Yang, Z., Hu, X., Hong, G., Zhang, S., Song, W.: The effect of alkali treatment on properties of dopamine modification of bamboo fiber/polylactic acid composites. Polymers. 10, (2018). https://doi.org/10.3390/polym10040403.</w:t>
      </w:r>
    </w:p>
    <w:p w14:paraId="5FC1F78F" w14:textId="427BD2BB"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Belouadah, Z., Ati, A., Rokbi, M.: Characterization of new natural cellulosic fiber from Lygeum spartum L. Carbohydrate Polymers. 134, 429–437 (2015). https://doi.org/10.1016/j.carbpol.2015.08.024.</w:t>
      </w:r>
    </w:p>
    <w:p w14:paraId="2F431E37" w14:textId="60FE454B"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Darus, S.A.A.Z.M., Ghazali, M.J., Azhari, C.H., Zulkifli, R., Shamsuri, A.A., Sarac, H., Mustafa, M.T.: Physicochemical and Thermal Properties of Lignocellulosic Fiber from Gigantochloa Scortechinii Bamboo: Effect of Steam Explosion Treatment. Fibers Polym. 21, 2186–2194 (2020). https://doi.org/10.1007/s12221-020-1022-2.</w:t>
      </w:r>
    </w:p>
    <w:p w14:paraId="3CEAE1B9" w14:textId="2C83922B" w:rsidR="001A0143" w:rsidRPr="001A0143" w:rsidRDefault="001A0143" w:rsidP="002F6D82">
      <w:pPr>
        <w:pStyle w:val="Bibliografa"/>
        <w:numPr>
          <w:ilvl w:val="0"/>
          <w:numId w:val="24"/>
        </w:numPr>
        <w:ind w:left="0" w:firstLine="0"/>
        <w:rPr>
          <w:rFonts w:cs="Times New Roman"/>
          <w:lang w:val="en-US"/>
        </w:rPr>
      </w:pPr>
      <w:r w:rsidRPr="001A0143">
        <w:rPr>
          <w:rFonts w:cs="Times New Roman"/>
          <w:lang w:val="en-US"/>
        </w:rPr>
        <w:t>Lu, H., Zhang, L., Liu, C., He, Z., Zhou, X., Ni, Y.: A novel method to prepare lignocellulose nanofibrils directly from bamboo chips. Cellulose. 25, 7043–7051 (2018). https://doi.org/10.1007/s10570-018-2067-x.</w:t>
      </w:r>
    </w:p>
    <w:p w14:paraId="19E24376" w14:textId="460506E5" w:rsidR="001A0143" w:rsidRPr="001A0143" w:rsidRDefault="001A0143" w:rsidP="002F6D82">
      <w:pPr>
        <w:pStyle w:val="Bibliografa"/>
        <w:numPr>
          <w:ilvl w:val="0"/>
          <w:numId w:val="24"/>
        </w:numPr>
        <w:ind w:left="0" w:firstLine="0"/>
        <w:rPr>
          <w:rFonts w:cs="Times New Roman"/>
        </w:rPr>
      </w:pPr>
      <w:r w:rsidRPr="001A0143">
        <w:rPr>
          <w:rFonts w:cs="Times New Roman"/>
          <w:lang w:val="en-US"/>
        </w:rPr>
        <w:t xml:space="preserve">Souza, N.F., Pinheiro, J.A., Brígida, A.I.S., Morais, J.P.S., de Souza Filho, M.D.S.M., de Freitas Rosa, M.: Fibrous residues of palm oil as a source of green chemical building blocks. </w:t>
      </w:r>
      <w:r w:rsidRPr="001A0143">
        <w:rPr>
          <w:rFonts w:cs="Times New Roman"/>
        </w:rPr>
        <w:t>Industrial Crops and Products. 94, 480–489 (2016). https://doi.org/10.1016/j.indcrop.2016.09.012.</w:t>
      </w:r>
    </w:p>
    <w:p w14:paraId="0646388A" w14:textId="7DFC0AA2" w:rsidR="00A44C2B" w:rsidRPr="00CE28ED" w:rsidRDefault="00A44C2B" w:rsidP="002F6D82">
      <w:pPr>
        <w:pStyle w:val="Bibliografa"/>
        <w:rPr>
          <w:i/>
          <w:noProof/>
          <w:lang w:val="en-US"/>
        </w:rPr>
      </w:pPr>
      <w:r>
        <w:fldChar w:fldCharType="end"/>
      </w:r>
    </w:p>
    <w:sectPr w:rsidR="00A44C2B" w:rsidRPr="00CE28ED"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44BCF" w14:textId="77777777" w:rsidR="0040435F" w:rsidRDefault="0040435F" w:rsidP="00FB73A9">
      <w:r>
        <w:separator/>
      </w:r>
    </w:p>
  </w:endnote>
  <w:endnote w:type="continuationSeparator" w:id="0">
    <w:p w14:paraId="5223B2B4" w14:textId="77777777" w:rsidR="0040435F" w:rsidRDefault="0040435F" w:rsidP="00FB73A9">
      <w:r>
        <w:continuationSeparator/>
      </w:r>
    </w:p>
  </w:endnote>
  <w:endnote w:type="continuationNotice" w:id="1">
    <w:p w14:paraId="0BB14B2F" w14:textId="77777777" w:rsidR="0040435F" w:rsidRDefault="004043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B16F8" w14:textId="77777777" w:rsidR="0040435F" w:rsidRDefault="0040435F" w:rsidP="00FB73A9">
      <w:r>
        <w:separator/>
      </w:r>
    </w:p>
  </w:footnote>
  <w:footnote w:type="continuationSeparator" w:id="0">
    <w:p w14:paraId="51265692" w14:textId="77777777" w:rsidR="0040435F" w:rsidRDefault="0040435F" w:rsidP="00FB73A9">
      <w:r>
        <w:continuationSeparator/>
      </w:r>
    </w:p>
  </w:footnote>
  <w:footnote w:type="continuationNotice" w:id="1">
    <w:p w14:paraId="504F9B42" w14:textId="77777777" w:rsidR="0040435F" w:rsidRDefault="0040435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07B4E2AE" w:rsidR="00D95834" w:rsidRPr="00426533" w:rsidRDefault="00D95834" w:rsidP="00FB73A9">
        <w:pPr>
          <w:pStyle w:val="Encabezado"/>
          <w:rPr>
            <w:rFonts w:cs="Times New Roman"/>
          </w:rPr>
        </w:pPr>
        <w:r w:rsidRPr="00426533">
          <w:rPr>
            <w:rFonts w:cs="Times New Roman"/>
            <w:b/>
            <w:noProof/>
            <w:sz w:val="16"/>
            <w:szCs w:val="16"/>
            <w:lang w:val="es-EC" w:eastAsia="es-EC"/>
          </w:rPr>
          <mc:AlternateContent>
            <mc:Choice Requires="wps">
              <w:drawing>
                <wp:anchor distT="45720" distB="45720" distL="114300" distR="114300" simplePos="0" relativeHeight="251658240"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95834" w:rsidRPr="004906A8" w:rsidRDefault="00D95834"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95834" w:rsidRPr="004906A8" w:rsidRDefault="00D95834"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0318BA">
          <w:rPr>
            <w:rFonts w:cs="Times New Roman"/>
            <w:b/>
            <w:noProof/>
            <w:sz w:val="16"/>
            <w:szCs w:val="16"/>
            <w:lang w:val="es-ES"/>
          </w:rPr>
          <w:t>2</w:t>
        </w:r>
        <w:r w:rsidRPr="00426533">
          <w:rPr>
            <w:rFonts w:cs="Times New Roman"/>
            <w:b/>
            <w:sz w:val="16"/>
            <w:szCs w:val="16"/>
          </w:rPr>
          <w:fldChar w:fldCharType="end"/>
        </w:r>
      </w:p>
      <w:p w14:paraId="7F0915D4" w14:textId="77777777" w:rsidR="00D95834" w:rsidRDefault="00D95834" w:rsidP="00FB73A9">
        <w:pPr>
          <w:pStyle w:val="Encabezado"/>
          <w:rPr>
            <w:rFonts w:ascii="Square721 Cn BT" w:hAnsi="Square721 Cn BT"/>
          </w:rPr>
        </w:pPr>
      </w:p>
      <w:p w14:paraId="52F070CB" w14:textId="6A761940" w:rsidR="00D95834" w:rsidRPr="00463356" w:rsidRDefault="00530B06"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2132A6F8" w:rsidR="00D95834" w:rsidRDefault="00D95834" w:rsidP="00463356">
    <w:pPr>
      <w:pStyle w:val="Encabezado"/>
      <w:tabs>
        <w:tab w:val="clear" w:pos="8838"/>
      </w:tabs>
      <w:jc w:val="right"/>
      <w:rPr>
        <w:rFonts w:ascii="Square721 Cn BT" w:hAnsi="Square721 Cn BT"/>
      </w:rPr>
    </w:pPr>
    <w:r>
      <w:rPr>
        <w:noProof/>
        <w:lang w:val="es-EC" w:eastAsia="es-EC"/>
      </w:rPr>
      <mc:AlternateContent>
        <mc:Choice Requires="wps">
          <w:drawing>
            <wp:anchor distT="45720" distB="45720" distL="114300" distR="114300" simplePos="0" relativeHeight="251658241" behindDoc="0" locked="0" layoutInCell="1" allowOverlap="1" wp14:anchorId="57B69813" wp14:editId="688A949A">
              <wp:simplePos x="0" y="0"/>
              <wp:positionH relativeFrom="column">
                <wp:posOffset>-90805</wp:posOffset>
              </wp:positionH>
              <wp:positionV relativeFrom="paragraph">
                <wp:posOffset>-23495</wp:posOffset>
              </wp:positionV>
              <wp:extent cx="5272405" cy="264795"/>
              <wp:effectExtent l="0" t="0" r="4445"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264795"/>
                      </a:xfrm>
                      <a:prstGeom prst="rect">
                        <a:avLst/>
                      </a:prstGeom>
                      <a:solidFill>
                        <a:srgbClr val="FFFFFF"/>
                      </a:solidFill>
                      <a:ln w="9525">
                        <a:noFill/>
                        <a:miter lim="800000"/>
                        <a:headEnd/>
                        <a:tailEnd/>
                      </a:ln>
                    </wps:spPr>
                    <wps:txbx>
                      <w:txbxContent>
                        <w:p w14:paraId="50872779" w14:textId="036C7AAE" w:rsidR="00D95834" w:rsidRPr="00FB73A9" w:rsidRDefault="00D95834" w:rsidP="00FB73A9">
                          <w:pPr>
                            <w:rPr>
                              <w:sz w:val="16"/>
                              <w:szCs w:val="16"/>
                            </w:rPr>
                          </w:pPr>
                          <w:r w:rsidRPr="00853099">
                            <w:rPr>
                              <w:sz w:val="16"/>
                              <w:szCs w:val="16"/>
                            </w:rPr>
                            <w:t>Aislamiento y caracterización de nano fibras de celulosa cristalina (CNF´s) a partir de Guadua Angustifolia Kunth (GAK).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B69813" id="_x0000_t202" coordsize="21600,21600" o:spt="202" path="m,l,21600r21600,l21600,xe">
              <v:stroke joinstyle="miter"/>
              <v:path gradientshapeok="t" o:connecttype="rect"/>
            </v:shapetype>
            <v:shape id="_x0000_s1027" type="#_x0000_t202" style="position:absolute;left:0;text-align:left;margin-left:-7.15pt;margin-top:-1.85pt;width:415.15pt;height:20.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" stroked="f">
              <v:textbox>
                <w:txbxContent>
                  <w:p w14:paraId="50872779" w14:textId="036C7AAE" w:rsidR="00D95834" w:rsidRPr="00FB73A9" w:rsidRDefault="00D95834" w:rsidP="00FB73A9">
                    <w:pPr>
                      <w:rPr>
                        <w:sz w:val="16"/>
                        <w:szCs w:val="16"/>
                      </w:rPr>
                    </w:pPr>
                    <w:r w:rsidRPr="00853099">
                      <w:rPr>
                        <w:sz w:val="16"/>
                        <w:szCs w:val="16"/>
                      </w:rPr>
                      <w:t>Aislamiento y caracterización de nano fibras de celulosa cristalina (CNF´s) a partir de Guadua Angustifolia Kunth (GAK).</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0318BA">
          <w:rPr>
            <w:rFonts w:cs="Times New Roman"/>
            <w:b/>
            <w:noProof/>
            <w:sz w:val="16"/>
            <w:szCs w:val="16"/>
            <w:lang w:val="es-ES"/>
          </w:rPr>
          <w:t>11</w:t>
        </w:r>
        <w:r w:rsidRPr="00426533">
          <w:rPr>
            <w:rFonts w:cs="Times New Roman"/>
            <w:b/>
            <w:sz w:val="16"/>
            <w:szCs w:val="16"/>
          </w:rPr>
          <w:fldChar w:fldCharType="end"/>
        </w:r>
      </w:sdtContent>
    </w:sdt>
  </w:p>
  <w:p w14:paraId="0D93E715" w14:textId="77777777" w:rsidR="00D95834" w:rsidRDefault="00D95834" w:rsidP="00463356">
    <w:pPr>
      <w:pStyle w:val="Encabezado"/>
      <w:tabs>
        <w:tab w:val="clear" w:pos="8838"/>
      </w:tabs>
      <w:jc w:val="right"/>
      <w:rPr>
        <w:rFonts w:ascii="Square721 Cn BT" w:hAnsi="Square721 Cn BT"/>
      </w:rPr>
    </w:pPr>
  </w:p>
  <w:p w14:paraId="6250F50B" w14:textId="77777777" w:rsidR="00D95834" w:rsidRPr="00463356" w:rsidRDefault="00D95834"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D95834" w:rsidRPr="00F61111" w:rsidRDefault="00D95834" w:rsidP="00D519CE">
    <w:pPr>
      <w:pStyle w:val="Encabezado"/>
      <w:tabs>
        <w:tab w:val="left" w:pos="460"/>
      </w:tabs>
      <w:rPr>
        <w:rFonts w:cs="Times New Roman"/>
        <w:color w:val="003B68"/>
      </w:rPr>
    </w:pPr>
    <w:r w:rsidRPr="00F61111">
      <w:rPr>
        <w:noProof/>
        <w:color w:val="003B68"/>
        <w:lang w:val="es-EC" w:eastAsia="es-EC"/>
      </w:rPr>
      <w:drawing>
        <wp:anchor distT="0" distB="0" distL="114300" distR="114300" simplePos="0" relativeHeight="251658243"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D95834" w:rsidRPr="00F61111" w:rsidRDefault="00D95834" w:rsidP="00D519CE">
    <w:pPr>
      <w:pStyle w:val="Encabezado"/>
      <w:tabs>
        <w:tab w:val="left" w:pos="460"/>
      </w:tabs>
      <w:rPr>
        <w:rFonts w:cs="Times New Roman"/>
        <w:color w:val="003B68"/>
      </w:rPr>
    </w:pPr>
    <w:r w:rsidRPr="00F61111">
      <w:rPr>
        <w:rFonts w:cs="Times New Roman"/>
        <w:color w:val="003B68"/>
      </w:rPr>
      <w:t>XV Congresso Ibero-americano de Engenharia Mecânica</w:t>
    </w:r>
  </w:p>
  <w:p w14:paraId="2CB69E92" w14:textId="058D5B28" w:rsidR="00D95834" w:rsidRPr="00F61111" w:rsidRDefault="00D95834" w:rsidP="00744D7B">
    <w:pPr>
      <w:pStyle w:val="Encabezado"/>
      <w:rPr>
        <w:color w:val="003B68"/>
      </w:rPr>
    </w:pPr>
    <w:r w:rsidRPr="00F61111">
      <w:rPr>
        <w:rFonts w:cs="Times New Roman"/>
        <w:noProof/>
        <w:color w:val="003B68"/>
        <w:lang w:val="es-EC" w:eastAsia="es-EC"/>
      </w:rPr>
      <mc:AlternateContent>
        <mc:Choice Requires="wps">
          <w:drawing>
            <wp:anchor distT="0" distB="0" distL="114300" distR="114300" simplePos="0" relativeHeight="25165824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67D9B1" id="Straight Connector 251" o:spid="_x0000_s1026"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250813"/>
      <w:docPartObj>
        <w:docPartGallery w:val="Page Numbers (Top of Page)"/>
        <w:docPartUnique/>
      </w:docPartObj>
    </w:sdtPr>
    <w:sdtEndPr>
      <w:rPr>
        <w:rFonts w:ascii="Square721 Cn BT" w:hAnsi="Square721 Cn BT"/>
      </w:rPr>
    </w:sdtEndPr>
    <w:sdtContent>
      <w:p w14:paraId="056D50C0" w14:textId="324A4C2C" w:rsidR="00D95834" w:rsidRPr="00426533" w:rsidRDefault="00D95834" w:rsidP="00FB73A9">
        <w:pPr>
          <w:pStyle w:val="Encabezado"/>
          <w:rPr>
            <w:rFonts w:cs="Times New Roman"/>
          </w:rPr>
        </w:pPr>
        <w:r>
          <w:rPr>
            <w:noProof/>
            <w:lang w:val="es-EC" w:eastAsia="es-EC"/>
          </w:rPr>
          <mc:AlternateContent>
            <mc:Choice Requires="wps">
              <w:drawing>
                <wp:anchor distT="45720" distB="45720" distL="114300" distR="114300" simplePos="0" relativeHeight="251660291" behindDoc="0" locked="0" layoutInCell="1" allowOverlap="1" wp14:anchorId="5DE8EE9E" wp14:editId="50A523EA">
                  <wp:simplePos x="0" y="0"/>
                  <wp:positionH relativeFrom="column">
                    <wp:posOffset>3951605</wp:posOffset>
                  </wp:positionH>
                  <wp:positionV relativeFrom="paragraph">
                    <wp:posOffset>3810</wp:posOffset>
                  </wp:positionV>
                  <wp:extent cx="2108200" cy="225425"/>
                  <wp:effectExtent l="0" t="0" r="0" b="3175"/>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4D986480" w14:textId="77777777" w:rsidR="00D95834" w:rsidRPr="004906A8" w:rsidRDefault="00D95834"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E8EE9E" id="_x0000_t202" coordsize="21600,21600" o:spt="202" path="m,l,21600r21600,l21600,xe">
                  <v:stroke joinstyle="miter"/>
                  <v:path gradientshapeok="t" o:connecttype="rect"/>
                </v:shapetype>
                <v:shape id="Cuadro de texto 8" o:spid="_x0000_s1028" type="#_x0000_t202" style="position:absolute;left:0;text-align:left;margin-left:311.15pt;margin-top:.3pt;width:166pt;height:17.75pt;z-index:251660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" filled="f" stroked="f">
                  <v:textbox>
                    <w:txbxContent>
                      <w:p w14:paraId="4D986480" w14:textId="77777777" w:rsidR="00D95834" w:rsidRPr="004906A8" w:rsidRDefault="00D95834"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530B06" w:rsidRPr="00530B06">
          <w:rPr>
            <w:rFonts w:cs="Times New Roman"/>
            <w:b/>
            <w:noProof/>
            <w:sz w:val="16"/>
            <w:szCs w:val="16"/>
            <w:lang w:val="es-ES"/>
          </w:rPr>
          <w:t>8</w:t>
        </w:r>
        <w:r w:rsidRPr="00426533">
          <w:rPr>
            <w:rFonts w:cs="Times New Roman"/>
            <w:b/>
            <w:sz w:val="16"/>
            <w:szCs w:val="16"/>
          </w:rPr>
          <w:fldChar w:fldCharType="end"/>
        </w:r>
      </w:p>
      <w:p w14:paraId="4DBF8F38" w14:textId="77777777" w:rsidR="00D95834" w:rsidRDefault="00D95834" w:rsidP="00FB73A9">
        <w:pPr>
          <w:pStyle w:val="Encabezado"/>
          <w:rPr>
            <w:rFonts w:ascii="Square721 Cn BT" w:hAnsi="Square721 Cn BT"/>
          </w:rPr>
        </w:pPr>
      </w:p>
      <w:p w14:paraId="48E63D65" w14:textId="77777777" w:rsidR="00D95834" w:rsidRPr="00463356" w:rsidRDefault="00530B06" w:rsidP="00FB73A9">
        <w:pPr>
          <w:pStyle w:val="Encabezado"/>
          <w:rPr>
            <w:rFonts w:ascii="Square721 Cn BT" w:hAnsi="Square721 Cn BT"/>
          </w:rPr>
        </w:pP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749F4" w14:textId="03ABABBA" w:rsidR="00D95834" w:rsidRDefault="00D95834" w:rsidP="00463356">
    <w:pPr>
      <w:pStyle w:val="Encabezado"/>
      <w:tabs>
        <w:tab w:val="clear" w:pos="8838"/>
      </w:tabs>
      <w:jc w:val="right"/>
      <w:rPr>
        <w:rFonts w:ascii="Square721 Cn BT" w:hAnsi="Square721 Cn BT"/>
      </w:rPr>
    </w:pPr>
    <w:r>
      <w:rPr>
        <w:noProof/>
        <w:lang w:val="es-EC" w:eastAsia="es-EC"/>
      </w:rPr>
      <mc:AlternateContent>
        <mc:Choice Requires="wps">
          <w:drawing>
            <wp:anchor distT="45720" distB="45720" distL="114300" distR="114300" simplePos="0" relativeHeight="251661315" behindDoc="0" locked="0" layoutInCell="1" allowOverlap="1" wp14:anchorId="4C1705A1" wp14:editId="5E17BBD0">
              <wp:simplePos x="0" y="0"/>
              <wp:positionH relativeFrom="column">
                <wp:posOffset>-90805</wp:posOffset>
              </wp:positionH>
              <wp:positionV relativeFrom="paragraph">
                <wp:posOffset>-23495</wp:posOffset>
              </wp:positionV>
              <wp:extent cx="5272405" cy="264795"/>
              <wp:effectExtent l="0" t="0" r="4445" b="1905"/>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264795"/>
                      </a:xfrm>
                      <a:prstGeom prst="rect">
                        <a:avLst/>
                      </a:prstGeom>
                      <a:solidFill>
                        <a:srgbClr val="FFFFFF"/>
                      </a:solidFill>
                      <a:ln w="9525">
                        <a:noFill/>
                        <a:miter lim="800000"/>
                        <a:headEnd/>
                        <a:tailEnd/>
                      </a:ln>
                    </wps:spPr>
                    <wps:txbx>
                      <w:txbxContent>
                        <w:p w14:paraId="4407E904" w14:textId="77777777" w:rsidR="00D95834" w:rsidRPr="00FB73A9" w:rsidRDefault="00D95834" w:rsidP="00FB73A9">
                          <w:pPr>
                            <w:rPr>
                              <w:sz w:val="16"/>
                              <w:szCs w:val="16"/>
                            </w:rPr>
                          </w:pPr>
                          <w:r w:rsidRPr="00853099">
                            <w:rPr>
                              <w:sz w:val="16"/>
                              <w:szCs w:val="16"/>
                            </w:rPr>
                            <w:t>Aislamiento y caracterización de nano fibras de celulosa cristalina (CNF´s) a partir de Guadua Angustifolia Kunth (GAK).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1705A1" id="_x0000_t202" coordsize="21600,21600" o:spt="202" path="m,l,21600r21600,l21600,xe">
              <v:stroke joinstyle="miter"/>
              <v:path gradientshapeok="t" o:connecttype="rect"/>
            </v:shapetype>
            <v:shape id="Cuadro de texto 6" o:spid="_x0000_s1029" type="#_x0000_t202" style="position:absolute;left:0;text-align:left;margin-left:-7.15pt;margin-top:-1.85pt;width:415.15pt;height:20.85pt;z-index:251661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" stroked="f">
              <v:textbox>
                <w:txbxContent>
                  <w:p w14:paraId="4407E904" w14:textId="77777777" w:rsidR="00D95834" w:rsidRPr="00FB73A9" w:rsidRDefault="00D95834" w:rsidP="00FB73A9">
                    <w:pPr>
                      <w:rPr>
                        <w:sz w:val="16"/>
                        <w:szCs w:val="16"/>
                      </w:rPr>
                    </w:pPr>
                    <w:r w:rsidRPr="00853099">
                      <w:rPr>
                        <w:sz w:val="16"/>
                        <w:szCs w:val="16"/>
                      </w:rPr>
                      <w:t>Aislamiento y caracterización de nano fibras de celulosa cristalina (CNF´s) a partir de Guadua Angustifolia Kunth (GAK).</w:t>
                    </w:r>
                  </w:p>
                </w:txbxContent>
              </v:textbox>
              <w10:wrap type="square"/>
            </v:shape>
          </w:pict>
        </mc:Fallback>
      </mc:AlternateContent>
    </w:r>
    <w:sdt>
      <w:sdtPr>
        <w:rPr>
          <w:rFonts w:ascii="Square721 Cn BT" w:hAnsi="Square721 Cn BT"/>
        </w:rPr>
        <w:id w:val="-957025377"/>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530B06" w:rsidRPr="00530B06">
          <w:rPr>
            <w:rFonts w:cs="Times New Roman"/>
            <w:b/>
            <w:noProof/>
            <w:sz w:val="16"/>
            <w:szCs w:val="16"/>
            <w:lang w:val="es-ES"/>
          </w:rPr>
          <w:t>7</w:t>
        </w:r>
        <w:r w:rsidRPr="00426533">
          <w:rPr>
            <w:rFonts w:cs="Times New Roman"/>
            <w:b/>
            <w:sz w:val="16"/>
            <w:szCs w:val="16"/>
          </w:rPr>
          <w:fldChar w:fldCharType="end"/>
        </w:r>
      </w:sdtContent>
    </w:sdt>
  </w:p>
  <w:p w14:paraId="706CFA91" w14:textId="77777777" w:rsidR="00D95834" w:rsidRDefault="00D95834" w:rsidP="00463356">
    <w:pPr>
      <w:pStyle w:val="Encabezado"/>
      <w:tabs>
        <w:tab w:val="clear" w:pos="8838"/>
      </w:tabs>
      <w:jc w:val="right"/>
      <w:rPr>
        <w:rFonts w:ascii="Square721 Cn BT" w:hAnsi="Square721 Cn BT"/>
      </w:rPr>
    </w:pPr>
  </w:p>
  <w:p w14:paraId="1FD58038" w14:textId="77777777" w:rsidR="00D95834" w:rsidRPr="00463356" w:rsidRDefault="00D95834" w:rsidP="00463356">
    <w:pPr>
      <w:pStyle w:val="Encabezado"/>
      <w:tabs>
        <w:tab w:val="clear" w:pos="8838"/>
      </w:tabs>
      <w:jc w:val="right"/>
      <w:rPr>
        <w:rFonts w:ascii="Square721 Cn BT" w:hAnsi="Square721 Cn BT"/>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B1EC1" w14:textId="77777777" w:rsidR="00D95834" w:rsidRPr="00F61111" w:rsidRDefault="00D95834" w:rsidP="00D519CE">
    <w:pPr>
      <w:pStyle w:val="Encabezado"/>
      <w:tabs>
        <w:tab w:val="left" w:pos="460"/>
      </w:tabs>
      <w:rPr>
        <w:rFonts w:cs="Times New Roman"/>
        <w:color w:val="003B68"/>
      </w:rPr>
    </w:pPr>
    <w:r w:rsidRPr="00F61111">
      <w:rPr>
        <w:noProof/>
        <w:color w:val="003B68"/>
        <w:lang w:val="es-EC" w:eastAsia="es-EC"/>
      </w:rPr>
      <w:drawing>
        <wp:anchor distT="0" distB="0" distL="114300" distR="114300" simplePos="0" relativeHeight="251663363" behindDoc="0" locked="0" layoutInCell="1" allowOverlap="1" wp14:anchorId="172345EE" wp14:editId="3F3E832B">
          <wp:simplePos x="0" y="0"/>
          <wp:positionH relativeFrom="margin">
            <wp:posOffset>3729706</wp:posOffset>
          </wp:positionH>
          <wp:positionV relativeFrom="paragraph">
            <wp:posOffset>-12700</wp:posOffset>
          </wp:positionV>
          <wp:extent cx="2021703" cy="533400"/>
          <wp:effectExtent l="0" t="0" r="0" b="0"/>
          <wp:wrapNone/>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2407A583" w14:textId="77777777" w:rsidR="00D95834" w:rsidRPr="00F61111" w:rsidRDefault="00D95834" w:rsidP="00D519CE">
    <w:pPr>
      <w:pStyle w:val="Encabezado"/>
      <w:tabs>
        <w:tab w:val="left" w:pos="460"/>
      </w:tabs>
      <w:rPr>
        <w:rFonts w:cs="Times New Roman"/>
        <w:color w:val="003B68"/>
      </w:rPr>
    </w:pPr>
    <w:r w:rsidRPr="00F61111">
      <w:rPr>
        <w:rFonts w:cs="Times New Roman"/>
        <w:color w:val="003B68"/>
      </w:rPr>
      <w:t>XV Congresso Ibero-americano de Engenharia Mecânica</w:t>
    </w:r>
  </w:p>
  <w:p w14:paraId="54654C6F" w14:textId="031CF260" w:rsidR="00D95834" w:rsidRPr="00F61111" w:rsidRDefault="00D95834" w:rsidP="00744D7B">
    <w:pPr>
      <w:pStyle w:val="Encabezado"/>
      <w:rPr>
        <w:color w:val="003B68"/>
      </w:rPr>
    </w:pPr>
    <w:r>
      <w:rPr>
        <w:noProof/>
        <w:lang w:val="es-EC" w:eastAsia="es-EC"/>
      </w:rPr>
      <mc:AlternateContent>
        <mc:Choice Requires="wps">
          <w:drawing>
            <wp:anchor distT="0" distB="0" distL="114300" distR="114300" simplePos="0" relativeHeight="251662339" behindDoc="0" locked="0" layoutInCell="1" allowOverlap="1" wp14:anchorId="2A3FD059" wp14:editId="78A23D77">
              <wp:simplePos x="0" y="0"/>
              <wp:positionH relativeFrom="margin">
                <wp:align>left</wp:align>
              </wp:positionH>
              <wp:positionV relativeFrom="paragraph">
                <wp:posOffset>253365</wp:posOffset>
              </wp:positionV>
              <wp:extent cx="5760085" cy="8890"/>
              <wp:effectExtent l="0" t="0" r="31115" b="2921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8890"/>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55797A" id="Conector recto 4" o:spid="_x0000_s1026" style="position:absolute;flip:y;z-index:2516623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" strokecolor="#005392" strokeweight="1pt">
              <v:stroke joinstyle="miter"/>
              <o:lock v:ext="edit" shapetype="f"/>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4D3421"/>
    <w:multiLevelType w:val="hybridMultilevel"/>
    <w:tmpl w:val="4AB45F76"/>
    <w:lvl w:ilvl="0" w:tplc="6AD2941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9C7172"/>
    <w:multiLevelType w:val="hybridMultilevel"/>
    <w:tmpl w:val="E4D418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5D20C6"/>
    <w:multiLevelType w:val="hybridMultilevel"/>
    <w:tmpl w:val="2A1019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43792D10"/>
    <w:multiLevelType w:val="hybridMultilevel"/>
    <w:tmpl w:val="E1609D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3082D99"/>
    <w:multiLevelType w:val="hybridMultilevel"/>
    <w:tmpl w:val="0E7C06A2"/>
    <w:lvl w:ilvl="0" w:tplc="6AD2941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313EB7"/>
    <w:multiLevelType w:val="hybridMultilevel"/>
    <w:tmpl w:val="7A6C02E0"/>
    <w:lvl w:ilvl="0" w:tplc="558C674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22"/>
  </w:num>
  <w:num w:numId="3">
    <w:abstractNumId w:val="13"/>
  </w:num>
  <w:num w:numId="4">
    <w:abstractNumId w:val="3"/>
  </w:num>
  <w:num w:numId="5">
    <w:abstractNumId w:val="0"/>
  </w:num>
  <w:num w:numId="6">
    <w:abstractNumId w:val="20"/>
  </w:num>
  <w:num w:numId="7">
    <w:abstractNumId w:val="15"/>
  </w:num>
  <w:num w:numId="8">
    <w:abstractNumId w:val="18"/>
  </w:num>
  <w:num w:numId="9">
    <w:abstractNumId w:val="21"/>
  </w:num>
  <w:num w:numId="10">
    <w:abstractNumId w:val="2"/>
  </w:num>
  <w:num w:numId="11">
    <w:abstractNumId w:val="5"/>
  </w:num>
  <w:num w:numId="12">
    <w:abstractNumId w:val="9"/>
  </w:num>
  <w:num w:numId="13">
    <w:abstractNumId w:val="19"/>
  </w:num>
  <w:num w:numId="14">
    <w:abstractNumId w:val="10"/>
  </w:num>
  <w:num w:numId="15">
    <w:abstractNumId w:val="8"/>
  </w:num>
  <w:num w:numId="16">
    <w:abstractNumId w:val="12"/>
  </w:num>
  <w:num w:numId="17">
    <w:abstractNumId w:val="22"/>
  </w:num>
  <w:num w:numId="18">
    <w:abstractNumId w:val="16"/>
  </w:num>
  <w:num w:numId="19">
    <w:abstractNumId w:val="14"/>
  </w:num>
  <w:num w:numId="20">
    <w:abstractNumId w:val="1"/>
  </w:num>
  <w:num w:numId="21">
    <w:abstractNumId w:val="6"/>
  </w:num>
  <w:num w:numId="22">
    <w:abstractNumId w:val="4"/>
  </w:num>
  <w:num w:numId="23">
    <w:abstractNumId w:val="1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0F81"/>
    <w:rsid w:val="00014332"/>
    <w:rsid w:val="000166CA"/>
    <w:rsid w:val="00020428"/>
    <w:rsid w:val="00022DB1"/>
    <w:rsid w:val="000312B6"/>
    <w:rsid w:val="00031853"/>
    <w:rsid w:val="000318BA"/>
    <w:rsid w:val="00032799"/>
    <w:rsid w:val="00032E60"/>
    <w:rsid w:val="00037E57"/>
    <w:rsid w:val="00047DBF"/>
    <w:rsid w:val="000500AD"/>
    <w:rsid w:val="000552A0"/>
    <w:rsid w:val="0005693D"/>
    <w:rsid w:val="00060941"/>
    <w:rsid w:val="000615A3"/>
    <w:rsid w:val="00063DED"/>
    <w:rsid w:val="00064087"/>
    <w:rsid w:val="0006594F"/>
    <w:rsid w:val="00065E68"/>
    <w:rsid w:val="00067B58"/>
    <w:rsid w:val="00067C6F"/>
    <w:rsid w:val="000716C7"/>
    <w:rsid w:val="00075C38"/>
    <w:rsid w:val="0007683D"/>
    <w:rsid w:val="000921B2"/>
    <w:rsid w:val="00093E80"/>
    <w:rsid w:val="00094653"/>
    <w:rsid w:val="00095786"/>
    <w:rsid w:val="0009613D"/>
    <w:rsid w:val="000A3DFB"/>
    <w:rsid w:val="000B139B"/>
    <w:rsid w:val="000B2E24"/>
    <w:rsid w:val="000B42FA"/>
    <w:rsid w:val="000C562D"/>
    <w:rsid w:val="000C7F71"/>
    <w:rsid w:val="000D2DB4"/>
    <w:rsid w:val="000D4F8F"/>
    <w:rsid w:val="000D57D4"/>
    <w:rsid w:val="000D6E58"/>
    <w:rsid w:val="000D77D0"/>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2394"/>
    <w:rsid w:val="00137B95"/>
    <w:rsid w:val="00140025"/>
    <w:rsid w:val="00141E00"/>
    <w:rsid w:val="00153D4E"/>
    <w:rsid w:val="0015531F"/>
    <w:rsid w:val="00156538"/>
    <w:rsid w:val="001566C3"/>
    <w:rsid w:val="00157756"/>
    <w:rsid w:val="00162073"/>
    <w:rsid w:val="00162587"/>
    <w:rsid w:val="001707A9"/>
    <w:rsid w:val="0017204D"/>
    <w:rsid w:val="00181EB5"/>
    <w:rsid w:val="00186E57"/>
    <w:rsid w:val="00186FB6"/>
    <w:rsid w:val="001A0143"/>
    <w:rsid w:val="001A31F6"/>
    <w:rsid w:val="001A5CC9"/>
    <w:rsid w:val="001A782E"/>
    <w:rsid w:val="001A7969"/>
    <w:rsid w:val="001B2259"/>
    <w:rsid w:val="001B2E6A"/>
    <w:rsid w:val="001B42E5"/>
    <w:rsid w:val="001B523C"/>
    <w:rsid w:val="001C0A7B"/>
    <w:rsid w:val="001C295A"/>
    <w:rsid w:val="001D2923"/>
    <w:rsid w:val="001E6AD2"/>
    <w:rsid w:val="001E7075"/>
    <w:rsid w:val="001E7B17"/>
    <w:rsid w:val="001F2821"/>
    <w:rsid w:val="001F549D"/>
    <w:rsid w:val="001F6ABA"/>
    <w:rsid w:val="00202BA3"/>
    <w:rsid w:val="00203934"/>
    <w:rsid w:val="002073D4"/>
    <w:rsid w:val="00211049"/>
    <w:rsid w:val="00211EFE"/>
    <w:rsid w:val="002158A3"/>
    <w:rsid w:val="00220E74"/>
    <w:rsid w:val="00232C56"/>
    <w:rsid w:val="00233229"/>
    <w:rsid w:val="002345DE"/>
    <w:rsid w:val="0023636F"/>
    <w:rsid w:val="00237C92"/>
    <w:rsid w:val="00240A3D"/>
    <w:rsid w:val="00243AFB"/>
    <w:rsid w:val="00245F68"/>
    <w:rsid w:val="002514D5"/>
    <w:rsid w:val="00254805"/>
    <w:rsid w:val="00255A10"/>
    <w:rsid w:val="00256058"/>
    <w:rsid w:val="00261259"/>
    <w:rsid w:val="00264366"/>
    <w:rsid w:val="00264726"/>
    <w:rsid w:val="00267BF3"/>
    <w:rsid w:val="00270D49"/>
    <w:rsid w:val="002746ED"/>
    <w:rsid w:val="00277FE3"/>
    <w:rsid w:val="00282755"/>
    <w:rsid w:val="00284D6A"/>
    <w:rsid w:val="00286694"/>
    <w:rsid w:val="002928F5"/>
    <w:rsid w:val="00295F42"/>
    <w:rsid w:val="00296E49"/>
    <w:rsid w:val="00296E4B"/>
    <w:rsid w:val="002A0A17"/>
    <w:rsid w:val="002A2E5E"/>
    <w:rsid w:val="002A52B7"/>
    <w:rsid w:val="002A7A58"/>
    <w:rsid w:val="002B1613"/>
    <w:rsid w:val="002B34C5"/>
    <w:rsid w:val="002C4AB4"/>
    <w:rsid w:val="002C670A"/>
    <w:rsid w:val="002C7108"/>
    <w:rsid w:val="002D5912"/>
    <w:rsid w:val="002D5BA0"/>
    <w:rsid w:val="002D5C63"/>
    <w:rsid w:val="002D6396"/>
    <w:rsid w:val="002E2C39"/>
    <w:rsid w:val="002E584F"/>
    <w:rsid w:val="002F1494"/>
    <w:rsid w:val="002F2CDF"/>
    <w:rsid w:val="002F6D82"/>
    <w:rsid w:val="003021D3"/>
    <w:rsid w:val="0030242D"/>
    <w:rsid w:val="00302E89"/>
    <w:rsid w:val="0030362A"/>
    <w:rsid w:val="00303940"/>
    <w:rsid w:val="00306F40"/>
    <w:rsid w:val="00311726"/>
    <w:rsid w:val="00312B7C"/>
    <w:rsid w:val="003134B7"/>
    <w:rsid w:val="00315184"/>
    <w:rsid w:val="00315E48"/>
    <w:rsid w:val="003160FE"/>
    <w:rsid w:val="0031679C"/>
    <w:rsid w:val="00320D78"/>
    <w:rsid w:val="00323F6E"/>
    <w:rsid w:val="00326850"/>
    <w:rsid w:val="00326CF1"/>
    <w:rsid w:val="003329B6"/>
    <w:rsid w:val="003418BF"/>
    <w:rsid w:val="00344784"/>
    <w:rsid w:val="003524B9"/>
    <w:rsid w:val="00355BFF"/>
    <w:rsid w:val="00356BB2"/>
    <w:rsid w:val="00363313"/>
    <w:rsid w:val="00367DB8"/>
    <w:rsid w:val="003713B8"/>
    <w:rsid w:val="00375168"/>
    <w:rsid w:val="00380FDD"/>
    <w:rsid w:val="0038242A"/>
    <w:rsid w:val="00382BC5"/>
    <w:rsid w:val="00386763"/>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1792"/>
    <w:rsid w:val="003F19D3"/>
    <w:rsid w:val="003F497A"/>
    <w:rsid w:val="003F73DB"/>
    <w:rsid w:val="004009FF"/>
    <w:rsid w:val="00403D02"/>
    <w:rsid w:val="0040435F"/>
    <w:rsid w:val="00405E56"/>
    <w:rsid w:val="00405ED2"/>
    <w:rsid w:val="00410E38"/>
    <w:rsid w:val="0041128A"/>
    <w:rsid w:val="00413BCF"/>
    <w:rsid w:val="004151CE"/>
    <w:rsid w:val="00425947"/>
    <w:rsid w:val="00426533"/>
    <w:rsid w:val="00434C8B"/>
    <w:rsid w:val="00435746"/>
    <w:rsid w:val="00440BB7"/>
    <w:rsid w:val="00443D1D"/>
    <w:rsid w:val="004450DE"/>
    <w:rsid w:val="00451205"/>
    <w:rsid w:val="0045173C"/>
    <w:rsid w:val="00455B98"/>
    <w:rsid w:val="00456E40"/>
    <w:rsid w:val="004608A0"/>
    <w:rsid w:val="00463356"/>
    <w:rsid w:val="004655D7"/>
    <w:rsid w:val="0046643A"/>
    <w:rsid w:val="0046728C"/>
    <w:rsid w:val="00473C62"/>
    <w:rsid w:val="00474BF4"/>
    <w:rsid w:val="0047533E"/>
    <w:rsid w:val="004758B3"/>
    <w:rsid w:val="00477C26"/>
    <w:rsid w:val="00477DB2"/>
    <w:rsid w:val="00484200"/>
    <w:rsid w:val="004906A8"/>
    <w:rsid w:val="00491D55"/>
    <w:rsid w:val="00491D97"/>
    <w:rsid w:val="0049256F"/>
    <w:rsid w:val="00492BF5"/>
    <w:rsid w:val="004939A9"/>
    <w:rsid w:val="004954EB"/>
    <w:rsid w:val="00496D61"/>
    <w:rsid w:val="004A17B4"/>
    <w:rsid w:val="004A4281"/>
    <w:rsid w:val="004A599D"/>
    <w:rsid w:val="004A6915"/>
    <w:rsid w:val="004B2672"/>
    <w:rsid w:val="004B6281"/>
    <w:rsid w:val="004C1607"/>
    <w:rsid w:val="004C1FFC"/>
    <w:rsid w:val="004C430A"/>
    <w:rsid w:val="004C5140"/>
    <w:rsid w:val="004C6E42"/>
    <w:rsid w:val="004C7858"/>
    <w:rsid w:val="004D5FAD"/>
    <w:rsid w:val="004E0209"/>
    <w:rsid w:val="004E098D"/>
    <w:rsid w:val="004E2C62"/>
    <w:rsid w:val="004E4173"/>
    <w:rsid w:val="004E5CEE"/>
    <w:rsid w:val="004F5C06"/>
    <w:rsid w:val="00502363"/>
    <w:rsid w:val="00507171"/>
    <w:rsid w:val="0051321C"/>
    <w:rsid w:val="00522006"/>
    <w:rsid w:val="00522D8D"/>
    <w:rsid w:val="00530B06"/>
    <w:rsid w:val="00530DB1"/>
    <w:rsid w:val="00534D17"/>
    <w:rsid w:val="0053696A"/>
    <w:rsid w:val="0054092E"/>
    <w:rsid w:val="00540B8D"/>
    <w:rsid w:val="00542BBE"/>
    <w:rsid w:val="00546BDA"/>
    <w:rsid w:val="00561135"/>
    <w:rsid w:val="00561DFC"/>
    <w:rsid w:val="0056201A"/>
    <w:rsid w:val="005644AB"/>
    <w:rsid w:val="005645D8"/>
    <w:rsid w:val="005705C8"/>
    <w:rsid w:val="005713F2"/>
    <w:rsid w:val="00587719"/>
    <w:rsid w:val="00593312"/>
    <w:rsid w:val="00594123"/>
    <w:rsid w:val="005A1113"/>
    <w:rsid w:val="005A1A50"/>
    <w:rsid w:val="005A3898"/>
    <w:rsid w:val="005B07DC"/>
    <w:rsid w:val="005B1A8B"/>
    <w:rsid w:val="005B312E"/>
    <w:rsid w:val="005C27D1"/>
    <w:rsid w:val="005C44F0"/>
    <w:rsid w:val="005D0DF1"/>
    <w:rsid w:val="005D4349"/>
    <w:rsid w:val="005D4E3D"/>
    <w:rsid w:val="005F1C0B"/>
    <w:rsid w:val="005F423B"/>
    <w:rsid w:val="005F61AA"/>
    <w:rsid w:val="00603D04"/>
    <w:rsid w:val="00606895"/>
    <w:rsid w:val="006123B7"/>
    <w:rsid w:val="0061386D"/>
    <w:rsid w:val="006206D6"/>
    <w:rsid w:val="00622D9D"/>
    <w:rsid w:val="00626358"/>
    <w:rsid w:val="006301AB"/>
    <w:rsid w:val="00630AFE"/>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70B3B"/>
    <w:rsid w:val="00670EED"/>
    <w:rsid w:val="0068016D"/>
    <w:rsid w:val="006855DD"/>
    <w:rsid w:val="00686DB2"/>
    <w:rsid w:val="0069190D"/>
    <w:rsid w:val="006933BC"/>
    <w:rsid w:val="0069357E"/>
    <w:rsid w:val="006A2847"/>
    <w:rsid w:val="006A2A57"/>
    <w:rsid w:val="006A5AE4"/>
    <w:rsid w:val="006A5CB1"/>
    <w:rsid w:val="006B0B60"/>
    <w:rsid w:val="006B1718"/>
    <w:rsid w:val="006B38EB"/>
    <w:rsid w:val="006B3AB3"/>
    <w:rsid w:val="006B5C1A"/>
    <w:rsid w:val="006B7489"/>
    <w:rsid w:val="006E220E"/>
    <w:rsid w:val="006E274D"/>
    <w:rsid w:val="006E4429"/>
    <w:rsid w:val="006E7BFB"/>
    <w:rsid w:val="006F2522"/>
    <w:rsid w:val="006F4759"/>
    <w:rsid w:val="006F4BB4"/>
    <w:rsid w:val="006F5D5E"/>
    <w:rsid w:val="0070293C"/>
    <w:rsid w:val="00703045"/>
    <w:rsid w:val="00703F4D"/>
    <w:rsid w:val="00703F72"/>
    <w:rsid w:val="00706D63"/>
    <w:rsid w:val="00707FD9"/>
    <w:rsid w:val="0071178A"/>
    <w:rsid w:val="00712689"/>
    <w:rsid w:val="007207D9"/>
    <w:rsid w:val="00721139"/>
    <w:rsid w:val="0072502C"/>
    <w:rsid w:val="0072569A"/>
    <w:rsid w:val="00734D88"/>
    <w:rsid w:val="0073610A"/>
    <w:rsid w:val="00740E10"/>
    <w:rsid w:val="00744C7D"/>
    <w:rsid w:val="00744D7B"/>
    <w:rsid w:val="007478C3"/>
    <w:rsid w:val="00751976"/>
    <w:rsid w:val="007528A0"/>
    <w:rsid w:val="00753104"/>
    <w:rsid w:val="007541F3"/>
    <w:rsid w:val="00754CBB"/>
    <w:rsid w:val="00755039"/>
    <w:rsid w:val="00757AD2"/>
    <w:rsid w:val="00764D86"/>
    <w:rsid w:val="00766109"/>
    <w:rsid w:val="00766FC3"/>
    <w:rsid w:val="00773B4D"/>
    <w:rsid w:val="00774CB1"/>
    <w:rsid w:val="00777D45"/>
    <w:rsid w:val="00780E13"/>
    <w:rsid w:val="0078133B"/>
    <w:rsid w:val="00781597"/>
    <w:rsid w:val="0078177E"/>
    <w:rsid w:val="00781A16"/>
    <w:rsid w:val="007828EB"/>
    <w:rsid w:val="007844B4"/>
    <w:rsid w:val="007845FD"/>
    <w:rsid w:val="007901CA"/>
    <w:rsid w:val="00796017"/>
    <w:rsid w:val="00796F2A"/>
    <w:rsid w:val="0079704E"/>
    <w:rsid w:val="007A0F58"/>
    <w:rsid w:val="007A273D"/>
    <w:rsid w:val="007A3371"/>
    <w:rsid w:val="007A5F87"/>
    <w:rsid w:val="007A66BC"/>
    <w:rsid w:val="007B128C"/>
    <w:rsid w:val="007B6E93"/>
    <w:rsid w:val="007B7A21"/>
    <w:rsid w:val="007C4674"/>
    <w:rsid w:val="007C543A"/>
    <w:rsid w:val="007C77BC"/>
    <w:rsid w:val="007C77E3"/>
    <w:rsid w:val="007D2E9F"/>
    <w:rsid w:val="007D3824"/>
    <w:rsid w:val="007E1603"/>
    <w:rsid w:val="007E3F36"/>
    <w:rsid w:val="007E5264"/>
    <w:rsid w:val="007E529F"/>
    <w:rsid w:val="007F0075"/>
    <w:rsid w:val="007F0976"/>
    <w:rsid w:val="007F45D8"/>
    <w:rsid w:val="007F784C"/>
    <w:rsid w:val="00803946"/>
    <w:rsid w:val="00804988"/>
    <w:rsid w:val="00806FF8"/>
    <w:rsid w:val="0082066F"/>
    <w:rsid w:val="0082639C"/>
    <w:rsid w:val="00826632"/>
    <w:rsid w:val="0083008D"/>
    <w:rsid w:val="00830C3B"/>
    <w:rsid w:val="00830CD8"/>
    <w:rsid w:val="0083175D"/>
    <w:rsid w:val="00832A11"/>
    <w:rsid w:val="008340AC"/>
    <w:rsid w:val="00834A97"/>
    <w:rsid w:val="0084275A"/>
    <w:rsid w:val="00845B18"/>
    <w:rsid w:val="0084680B"/>
    <w:rsid w:val="00853099"/>
    <w:rsid w:val="008555D3"/>
    <w:rsid w:val="00856581"/>
    <w:rsid w:val="008709CA"/>
    <w:rsid w:val="00873689"/>
    <w:rsid w:val="00873B11"/>
    <w:rsid w:val="008939D8"/>
    <w:rsid w:val="008A1B31"/>
    <w:rsid w:val="008A2B5B"/>
    <w:rsid w:val="008A41E5"/>
    <w:rsid w:val="008B0F40"/>
    <w:rsid w:val="008B11ED"/>
    <w:rsid w:val="008B2977"/>
    <w:rsid w:val="008B40B2"/>
    <w:rsid w:val="008B7FDA"/>
    <w:rsid w:val="008C2507"/>
    <w:rsid w:val="008C3950"/>
    <w:rsid w:val="008C7C81"/>
    <w:rsid w:val="008D7C7D"/>
    <w:rsid w:val="008E2F0A"/>
    <w:rsid w:val="008E5A23"/>
    <w:rsid w:val="008E7E01"/>
    <w:rsid w:val="008F02BE"/>
    <w:rsid w:val="008F1629"/>
    <w:rsid w:val="008F5A13"/>
    <w:rsid w:val="008F6318"/>
    <w:rsid w:val="008F72E0"/>
    <w:rsid w:val="0090058A"/>
    <w:rsid w:val="0090415C"/>
    <w:rsid w:val="00905898"/>
    <w:rsid w:val="00906269"/>
    <w:rsid w:val="00914FD6"/>
    <w:rsid w:val="00923A55"/>
    <w:rsid w:val="00925365"/>
    <w:rsid w:val="009359D0"/>
    <w:rsid w:val="00936FB1"/>
    <w:rsid w:val="00940578"/>
    <w:rsid w:val="00941124"/>
    <w:rsid w:val="00946DBB"/>
    <w:rsid w:val="00947157"/>
    <w:rsid w:val="00952055"/>
    <w:rsid w:val="00957597"/>
    <w:rsid w:val="00960B8F"/>
    <w:rsid w:val="00961A87"/>
    <w:rsid w:val="00963049"/>
    <w:rsid w:val="009636E9"/>
    <w:rsid w:val="00965DF1"/>
    <w:rsid w:val="00974963"/>
    <w:rsid w:val="00977D76"/>
    <w:rsid w:val="0098656B"/>
    <w:rsid w:val="00987F60"/>
    <w:rsid w:val="00994F51"/>
    <w:rsid w:val="00995581"/>
    <w:rsid w:val="00996E64"/>
    <w:rsid w:val="009A4781"/>
    <w:rsid w:val="009A4D29"/>
    <w:rsid w:val="009B000C"/>
    <w:rsid w:val="009B0AE3"/>
    <w:rsid w:val="009B47F3"/>
    <w:rsid w:val="009B4D5F"/>
    <w:rsid w:val="009B592E"/>
    <w:rsid w:val="009B698C"/>
    <w:rsid w:val="009B754F"/>
    <w:rsid w:val="009B75C8"/>
    <w:rsid w:val="009C126F"/>
    <w:rsid w:val="009C2728"/>
    <w:rsid w:val="009C2B2D"/>
    <w:rsid w:val="009C3CAC"/>
    <w:rsid w:val="009C4BF2"/>
    <w:rsid w:val="009D0B77"/>
    <w:rsid w:val="009E037A"/>
    <w:rsid w:val="009E0CC5"/>
    <w:rsid w:val="009E1B2F"/>
    <w:rsid w:val="009E2E2A"/>
    <w:rsid w:val="009E40C2"/>
    <w:rsid w:val="009E5B02"/>
    <w:rsid w:val="009F1123"/>
    <w:rsid w:val="009F30E2"/>
    <w:rsid w:val="009F3713"/>
    <w:rsid w:val="009F41A5"/>
    <w:rsid w:val="00A024E1"/>
    <w:rsid w:val="00A05CD7"/>
    <w:rsid w:val="00A10A48"/>
    <w:rsid w:val="00A10E9A"/>
    <w:rsid w:val="00A112B3"/>
    <w:rsid w:val="00A16572"/>
    <w:rsid w:val="00A224AD"/>
    <w:rsid w:val="00A22528"/>
    <w:rsid w:val="00A225C8"/>
    <w:rsid w:val="00A22FA4"/>
    <w:rsid w:val="00A2536B"/>
    <w:rsid w:val="00A27339"/>
    <w:rsid w:val="00A352DF"/>
    <w:rsid w:val="00A37E79"/>
    <w:rsid w:val="00A44C2B"/>
    <w:rsid w:val="00A45915"/>
    <w:rsid w:val="00A45B82"/>
    <w:rsid w:val="00A45CFA"/>
    <w:rsid w:val="00A46EE1"/>
    <w:rsid w:val="00A5290F"/>
    <w:rsid w:val="00A52D05"/>
    <w:rsid w:val="00A53A2C"/>
    <w:rsid w:val="00A60D18"/>
    <w:rsid w:val="00A62D16"/>
    <w:rsid w:val="00A64CCD"/>
    <w:rsid w:val="00A66117"/>
    <w:rsid w:val="00A74404"/>
    <w:rsid w:val="00A751E1"/>
    <w:rsid w:val="00A82701"/>
    <w:rsid w:val="00A84CB6"/>
    <w:rsid w:val="00A85C55"/>
    <w:rsid w:val="00A87F73"/>
    <w:rsid w:val="00A91A5D"/>
    <w:rsid w:val="00AA4150"/>
    <w:rsid w:val="00AA5FE4"/>
    <w:rsid w:val="00AB530C"/>
    <w:rsid w:val="00AD0E53"/>
    <w:rsid w:val="00AD16A4"/>
    <w:rsid w:val="00AD6B5F"/>
    <w:rsid w:val="00AE1D54"/>
    <w:rsid w:val="00AE3C9D"/>
    <w:rsid w:val="00AE51D3"/>
    <w:rsid w:val="00AE6470"/>
    <w:rsid w:val="00AE6BC7"/>
    <w:rsid w:val="00AF0701"/>
    <w:rsid w:val="00AF167B"/>
    <w:rsid w:val="00AF4F1C"/>
    <w:rsid w:val="00AF597E"/>
    <w:rsid w:val="00AF59BC"/>
    <w:rsid w:val="00AF65C2"/>
    <w:rsid w:val="00B01B0B"/>
    <w:rsid w:val="00B03E1B"/>
    <w:rsid w:val="00B07CC7"/>
    <w:rsid w:val="00B104B2"/>
    <w:rsid w:val="00B127F0"/>
    <w:rsid w:val="00B132E5"/>
    <w:rsid w:val="00B201AE"/>
    <w:rsid w:val="00B22F9D"/>
    <w:rsid w:val="00B23201"/>
    <w:rsid w:val="00B24914"/>
    <w:rsid w:val="00B31CDB"/>
    <w:rsid w:val="00B330C2"/>
    <w:rsid w:val="00B42F8C"/>
    <w:rsid w:val="00B45384"/>
    <w:rsid w:val="00B47C55"/>
    <w:rsid w:val="00B51DF3"/>
    <w:rsid w:val="00B57717"/>
    <w:rsid w:val="00B57B67"/>
    <w:rsid w:val="00B57E96"/>
    <w:rsid w:val="00B71ADF"/>
    <w:rsid w:val="00B73276"/>
    <w:rsid w:val="00B80822"/>
    <w:rsid w:val="00B821E5"/>
    <w:rsid w:val="00B90EB6"/>
    <w:rsid w:val="00B914D9"/>
    <w:rsid w:val="00B9202C"/>
    <w:rsid w:val="00B96A00"/>
    <w:rsid w:val="00BB131D"/>
    <w:rsid w:val="00BB31FD"/>
    <w:rsid w:val="00BB4BA4"/>
    <w:rsid w:val="00BB7E0E"/>
    <w:rsid w:val="00BC2186"/>
    <w:rsid w:val="00BC4B7E"/>
    <w:rsid w:val="00BC5570"/>
    <w:rsid w:val="00BC6198"/>
    <w:rsid w:val="00BD05D1"/>
    <w:rsid w:val="00BD1561"/>
    <w:rsid w:val="00BD4371"/>
    <w:rsid w:val="00BD7B5F"/>
    <w:rsid w:val="00BE496F"/>
    <w:rsid w:val="00BF0E65"/>
    <w:rsid w:val="00BF1205"/>
    <w:rsid w:val="00BF40DE"/>
    <w:rsid w:val="00BF46F0"/>
    <w:rsid w:val="00BF5296"/>
    <w:rsid w:val="00BF5520"/>
    <w:rsid w:val="00C017CF"/>
    <w:rsid w:val="00C018C4"/>
    <w:rsid w:val="00C05085"/>
    <w:rsid w:val="00C067FC"/>
    <w:rsid w:val="00C078CF"/>
    <w:rsid w:val="00C140C8"/>
    <w:rsid w:val="00C14429"/>
    <w:rsid w:val="00C169C6"/>
    <w:rsid w:val="00C16D92"/>
    <w:rsid w:val="00C171DE"/>
    <w:rsid w:val="00C2064D"/>
    <w:rsid w:val="00C20FD1"/>
    <w:rsid w:val="00C217C9"/>
    <w:rsid w:val="00C22277"/>
    <w:rsid w:val="00C24EAF"/>
    <w:rsid w:val="00C421F0"/>
    <w:rsid w:val="00C42436"/>
    <w:rsid w:val="00C42D36"/>
    <w:rsid w:val="00C4631F"/>
    <w:rsid w:val="00C5141A"/>
    <w:rsid w:val="00C55E9F"/>
    <w:rsid w:val="00C602C0"/>
    <w:rsid w:val="00C67077"/>
    <w:rsid w:val="00C71ECD"/>
    <w:rsid w:val="00C74B3E"/>
    <w:rsid w:val="00C75055"/>
    <w:rsid w:val="00C750C9"/>
    <w:rsid w:val="00C8136E"/>
    <w:rsid w:val="00C846F1"/>
    <w:rsid w:val="00C8756A"/>
    <w:rsid w:val="00C87975"/>
    <w:rsid w:val="00C90597"/>
    <w:rsid w:val="00C97579"/>
    <w:rsid w:val="00C97CF9"/>
    <w:rsid w:val="00CA1F61"/>
    <w:rsid w:val="00CA4360"/>
    <w:rsid w:val="00CA47C8"/>
    <w:rsid w:val="00CB3E7F"/>
    <w:rsid w:val="00CB7B6E"/>
    <w:rsid w:val="00CC292B"/>
    <w:rsid w:val="00CC63F4"/>
    <w:rsid w:val="00CD3010"/>
    <w:rsid w:val="00CD31D4"/>
    <w:rsid w:val="00CD4C1A"/>
    <w:rsid w:val="00CE28ED"/>
    <w:rsid w:val="00CE3094"/>
    <w:rsid w:val="00CE68EC"/>
    <w:rsid w:val="00CF0E5B"/>
    <w:rsid w:val="00CF248E"/>
    <w:rsid w:val="00D01BF9"/>
    <w:rsid w:val="00D01CD2"/>
    <w:rsid w:val="00D03A90"/>
    <w:rsid w:val="00D04C53"/>
    <w:rsid w:val="00D056C4"/>
    <w:rsid w:val="00D061CE"/>
    <w:rsid w:val="00D07CD4"/>
    <w:rsid w:val="00D10124"/>
    <w:rsid w:val="00D11187"/>
    <w:rsid w:val="00D1398D"/>
    <w:rsid w:val="00D170DB"/>
    <w:rsid w:val="00D27DB6"/>
    <w:rsid w:val="00D30033"/>
    <w:rsid w:val="00D324E5"/>
    <w:rsid w:val="00D3334B"/>
    <w:rsid w:val="00D40ADC"/>
    <w:rsid w:val="00D41213"/>
    <w:rsid w:val="00D4206A"/>
    <w:rsid w:val="00D44211"/>
    <w:rsid w:val="00D4484D"/>
    <w:rsid w:val="00D452D6"/>
    <w:rsid w:val="00D45D8F"/>
    <w:rsid w:val="00D500C9"/>
    <w:rsid w:val="00D50CA7"/>
    <w:rsid w:val="00D519CE"/>
    <w:rsid w:val="00D51B90"/>
    <w:rsid w:val="00D51DA9"/>
    <w:rsid w:val="00D54FB2"/>
    <w:rsid w:val="00D559EB"/>
    <w:rsid w:val="00D658B1"/>
    <w:rsid w:val="00D66063"/>
    <w:rsid w:val="00D6669B"/>
    <w:rsid w:val="00D67BEE"/>
    <w:rsid w:val="00D71418"/>
    <w:rsid w:val="00D72BDA"/>
    <w:rsid w:val="00D73A78"/>
    <w:rsid w:val="00D80AC4"/>
    <w:rsid w:val="00D831CA"/>
    <w:rsid w:val="00D84162"/>
    <w:rsid w:val="00D931EE"/>
    <w:rsid w:val="00D949E6"/>
    <w:rsid w:val="00D95834"/>
    <w:rsid w:val="00D97FDF"/>
    <w:rsid w:val="00DA008E"/>
    <w:rsid w:val="00DA0BCD"/>
    <w:rsid w:val="00DA1A2D"/>
    <w:rsid w:val="00DA1C32"/>
    <w:rsid w:val="00DA38C2"/>
    <w:rsid w:val="00DA60D6"/>
    <w:rsid w:val="00DA6B01"/>
    <w:rsid w:val="00DA6B2F"/>
    <w:rsid w:val="00DC23F5"/>
    <w:rsid w:val="00DD224F"/>
    <w:rsid w:val="00DD3155"/>
    <w:rsid w:val="00DD397C"/>
    <w:rsid w:val="00DD4D54"/>
    <w:rsid w:val="00DE0A3D"/>
    <w:rsid w:val="00DE4155"/>
    <w:rsid w:val="00DE5A68"/>
    <w:rsid w:val="00DE777B"/>
    <w:rsid w:val="00DF590B"/>
    <w:rsid w:val="00E0051A"/>
    <w:rsid w:val="00E00CDD"/>
    <w:rsid w:val="00E05D18"/>
    <w:rsid w:val="00E072A9"/>
    <w:rsid w:val="00E10295"/>
    <w:rsid w:val="00E17485"/>
    <w:rsid w:val="00E21DD8"/>
    <w:rsid w:val="00E22F10"/>
    <w:rsid w:val="00E25ECB"/>
    <w:rsid w:val="00E261C1"/>
    <w:rsid w:val="00E30CFA"/>
    <w:rsid w:val="00E3149C"/>
    <w:rsid w:val="00E31502"/>
    <w:rsid w:val="00E34FCE"/>
    <w:rsid w:val="00E362FE"/>
    <w:rsid w:val="00E40895"/>
    <w:rsid w:val="00E412A2"/>
    <w:rsid w:val="00E41378"/>
    <w:rsid w:val="00E4297C"/>
    <w:rsid w:val="00E431FC"/>
    <w:rsid w:val="00E500FB"/>
    <w:rsid w:val="00E52732"/>
    <w:rsid w:val="00E53539"/>
    <w:rsid w:val="00E54D56"/>
    <w:rsid w:val="00E55FD5"/>
    <w:rsid w:val="00E60161"/>
    <w:rsid w:val="00E61583"/>
    <w:rsid w:val="00E61D3D"/>
    <w:rsid w:val="00E61D42"/>
    <w:rsid w:val="00E66004"/>
    <w:rsid w:val="00E72566"/>
    <w:rsid w:val="00E72A2C"/>
    <w:rsid w:val="00E7489F"/>
    <w:rsid w:val="00E76CE7"/>
    <w:rsid w:val="00E77607"/>
    <w:rsid w:val="00E77EC9"/>
    <w:rsid w:val="00E8494F"/>
    <w:rsid w:val="00E84D2D"/>
    <w:rsid w:val="00E8728E"/>
    <w:rsid w:val="00EA0530"/>
    <w:rsid w:val="00EB1CF4"/>
    <w:rsid w:val="00EB7785"/>
    <w:rsid w:val="00EC07C9"/>
    <w:rsid w:val="00EC190B"/>
    <w:rsid w:val="00EC290A"/>
    <w:rsid w:val="00EC49F9"/>
    <w:rsid w:val="00EC4CFD"/>
    <w:rsid w:val="00EC5C16"/>
    <w:rsid w:val="00EC692E"/>
    <w:rsid w:val="00EC718B"/>
    <w:rsid w:val="00ED2E43"/>
    <w:rsid w:val="00ED534E"/>
    <w:rsid w:val="00ED561C"/>
    <w:rsid w:val="00ED7B2B"/>
    <w:rsid w:val="00EE1D17"/>
    <w:rsid w:val="00EE5A9C"/>
    <w:rsid w:val="00EE6696"/>
    <w:rsid w:val="00EF4EF3"/>
    <w:rsid w:val="00EF5692"/>
    <w:rsid w:val="00F07957"/>
    <w:rsid w:val="00F101CF"/>
    <w:rsid w:val="00F24535"/>
    <w:rsid w:val="00F24C9F"/>
    <w:rsid w:val="00F2709E"/>
    <w:rsid w:val="00F305E4"/>
    <w:rsid w:val="00F3260E"/>
    <w:rsid w:val="00F32892"/>
    <w:rsid w:val="00F338DC"/>
    <w:rsid w:val="00F33C05"/>
    <w:rsid w:val="00F36EA1"/>
    <w:rsid w:val="00F3772E"/>
    <w:rsid w:val="00F4234F"/>
    <w:rsid w:val="00F430DC"/>
    <w:rsid w:val="00F43FE4"/>
    <w:rsid w:val="00F44F63"/>
    <w:rsid w:val="00F47EFF"/>
    <w:rsid w:val="00F51524"/>
    <w:rsid w:val="00F51CFD"/>
    <w:rsid w:val="00F56631"/>
    <w:rsid w:val="00F61111"/>
    <w:rsid w:val="00F616DE"/>
    <w:rsid w:val="00F652C8"/>
    <w:rsid w:val="00F850E2"/>
    <w:rsid w:val="00F92E25"/>
    <w:rsid w:val="00F93467"/>
    <w:rsid w:val="00F963F6"/>
    <w:rsid w:val="00FA0043"/>
    <w:rsid w:val="00FA1C85"/>
    <w:rsid w:val="00FA21FB"/>
    <w:rsid w:val="00FB1C06"/>
    <w:rsid w:val="00FB1C4A"/>
    <w:rsid w:val="00FB4A7B"/>
    <w:rsid w:val="00FB73A9"/>
    <w:rsid w:val="00FC4259"/>
    <w:rsid w:val="00FC7F89"/>
    <w:rsid w:val="00FD1E45"/>
    <w:rsid w:val="00FD225E"/>
    <w:rsid w:val="00FD4409"/>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E22E86"/>
  <w15:docId w15:val="{B870C6C8-461B-479B-BB26-54F3D7FDE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cs="Times New Roman"/>
      <w:b/>
      <w:color w:val="00000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apertitle">
    <w:name w:val="papertitle"/>
    <w:basedOn w:val="Normal"/>
    <w:next w:val="Normal"/>
    <w:rsid w:val="00186FB6"/>
    <w:pPr>
      <w:keepNext/>
      <w:keepLines/>
      <w:suppressAutoHyphens/>
      <w:overflowPunct w:val="0"/>
      <w:autoSpaceDE w:val="0"/>
      <w:autoSpaceDN w:val="0"/>
      <w:adjustRightInd w:val="0"/>
      <w:spacing w:after="480" w:line="360" w:lineRule="atLeast"/>
      <w:jc w:val="center"/>
      <w:textAlignment w:val="baseline"/>
    </w:pPr>
    <w:rPr>
      <w:rFonts w:eastAsia="Times New Roman" w:cs="Times New Roman"/>
      <w:b/>
      <w:sz w:val="28"/>
      <w:lang w:val="es-ES"/>
    </w:rPr>
  </w:style>
  <w:style w:type="paragraph" w:customStyle="1" w:styleId="p1a">
    <w:name w:val="p1a"/>
    <w:basedOn w:val="Normal"/>
    <w:next w:val="Normal"/>
    <w:rsid w:val="00186FB6"/>
    <w:pPr>
      <w:overflowPunct w:val="0"/>
      <w:autoSpaceDE w:val="0"/>
      <w:autoSpaceDN w:val="0"/>
      <w:adjustRightInd w:val="0"/>
      <w:spacing w:line="240" w:lineRule="atLeast"/>
      <w:textAlignment w:val="baseline"/>
    </w:pPr>
    <w:rPr>
      <w:rFonts w:eastAsia="Times New Roman" w:cs="Times New Roman"/>
      <w:lang w:val="es-ES"/>
    </w:rPr>
  </w:style>
  <w:style w:type="paragraph" w:customStyle="1" w:styleId="Paragraph">
    <w:name w:val="Paragraph"/>
    <w:basedOn w:val="Normal"/>
    <w:next w:val="Normal"/>
    <w:qFormat/>
    <w:rsid w:val="00A44C2B"/>
    <w:pPr>
      <w:widowControl w:val="0"/>
      <w:spacing w:before="240" w:line="480" w:lineRule="auto"/>
      <w:jc w:val="left"/>
    </w:pPr>
    <w:rPr>
      <w:rFonts w:eastAsia="Times New Roman" w:cs="Times New Roman"/>
      <w:sz w:val="24"/>
      <w:szCs w:val="24"/>
      <w:lang w:val="en-GB" w:eastAsia="en-GB"/>
    </w:rPr>
  </w:style>
  <w:style w:type="paragraph" w:customStyle="1" w:styleId="Newparagraph">
    <w:name w:val="New paragraph"/>
    <w:basedOn w:val="Normal"/>
    <w:qFormat/>
    <w:rsid w:val="009D0B77"/>
    <w:pPr>
      <w:spacing w:line="480" w:lineRule="auto"/>
      <w:ind w:firstLine="720"/>
      <w:jc w:val="left"/>
    </w:pPr>
    <w:rPr>
      <w:rFonts w:eastAsia="Times New Roman" w:cs="Times New Roman"/>
      <w:sz w:val="24"/>
      <w:szCs w:val="24"/>
      <w:lang w:val="en-GB" w:eastAsia="en-GB"/>
    </w:rPr>
  </w:style>
  <w:style w:type="paragraph" w:customStyle="1" w:styleId="Keywords">
    <w:name w:val="Keywords"/>
    <w:basedOn w:val="Normal"/>
    <w:next w:val="Paragraph"/>
    <w:qFormat/>
    <w:rsid w:val="009D0B77"/>
    <w:pPr>
      <w:spacing w:before="240" w:after="240" w:line="360" w:lineRule="auto"/>
      <w:ind w:left="720" w:right="567"/>
      <w:jc w:val="left"/>
    </w:pPr>
    <w:rPr>
      <w:rFonts w:eastAsia="Times New Roman" w:cs="Times New Roman"/>
      <w:sz w:val="22"/>
      <w:szCs w:val="24"/>
      <w:lang w:val="en-GB" w:eastAsia="en-GB"/>
    </w:rPr>
  </w:style>
  <w:style w:type="paragraph" w:customStyle="1" w:styleId="Correspondencedetails">
    <w:name w:val="Correspondence details"/>
    <w:basedOn w:val="Normal"/>
    <w:qFormat/>
    <w:rsid w:val="009D0B77"/>
    <w:pPr>
      <w:spacing w:before="240" w:line="360" w:lineRule="auto"/>
      <w:jc w:val="left"/>
    </w:pPr>
    <w:rPr>
      <w:rFonts w:eastAsia="Times New Roman" w:cs="Times New Roman"/>
      <w:sz w:val="24"/>
      <w:szCs w:val="24"/>
      <w:lang w:val="en-GB" w:eastAsia="en-GB"/>
    </w:rPr>
  </w:style>
  <w:style w:type="paragraph" w:customStyle="1" w:styleId="Prrafo">
    <w:name w:val="Párrafo"/>
    <w:basedOn w:val="Normal"/>
    <w:link w:val="PrrafoCar"/>
    <w:qFormat/>
    <w:rsid w:val="009D0B77"/>
    <w:pPr>
      <w:spacing w:before="240" w:after="240" w:line="360" w:lineRule="auto"/>
    </w:pPr>
    <w:rPr>
      <w:rFonts w:cs="Times New Roman"/>
      <w:sz w:val="22"/>
      <w:szCs w:val="24"/>
      <w:lang w:val="es-ES"/>
    </w:rPr>
  </w:style>
  <w:style w:type="character" w:customStyle="1" w:styleId="PrrafoCar">
    <w:name w:val="Párrafo Car"/>
    <w:basedOn w:val="Fuentedeprrafopredeter"/>
    <w:link w:val="Prrafo"/>
    <w:rsid w:val="009D0B77"/>
    <w:rPr>
      <w:rFonts w:cs="Times New Roman"/>
      <w:sz w:val="22"/>
      <w:szCs w:val="24"/>
      <w:lang w:val="es-ES"/>
    </w:rPr>
  </w:style>
  <w:style w:type="character" w:customStyle="1" w:styleId="cf01">
    <w:name w:val="cf01"/>
    <w:basedOn w:val="Fuentedeprrafopredeter"/>
    <w:rsid w:val="002D5C63"/>
    <w:rPr>
      <w:rFonts w:ascii="Segoe UI" w:hAnsi="Segoe UI" w:cs="Segoe UI" w:hint="default"/>
      <w:sz w:val="18"/>
      <w:szCs w:val="18"/>
    </w:rPr>
  </w:style>
  <w:style w:type="paragraph" w:customStyle="1" w:styleId="Tabletitle">
    <w:name w:val="Table title"/>
    <w:basedOn w:val="Normal"/>
    <w:next w:val="Normal"/>
    <w:qFormat/>
    <w:rsid w:val="002D5C63"/>
    <w:pPr>
      <w:spacing w:before="240" w:line="360" w:lineRule="auto"/>
      <w:jc w:val="left"/>
    </w:pPr>
    <w:rPr>
      <w:rFonts w:eastAsia="Times New Roman" w:cs="Times New Roman"/>
      <w:sz w:val="24"/>
      <w:szCs w:val="24"/>
      <w:lang w:val="en-GB" w:eastAsia="en-GB"/>
    </w:rPr>
  </w:style>
  <w:style w:type="character" w:customStyle="1" w:styleId="UnresolvedMention">
    <w:name w:val="Unresolved Mention"/>
    <w:basedOn w:val="Fuentedeprrafopredeter"/>
    <w:uiPriority w:val="99"/>
    <w:semiHidden/>
    <w:unhideWhenUsed/>
    <w:rsid w:val="00630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in.zuluaga@upb.edu.co" TargetMode="External"/><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T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0D841436-9059-4DE9-9AA4-73CBB201D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11812</Words>
  <Characters>64968</Characters>
  <Application>Microsoft Office Word</Application>
  <DocSecurity>0</DocSecurity>
  <Lines>541</Lines>
  <Paragraphs>153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Oswaldo Verdugo</cp:lastModifiedBy>
  <cp:revision>2</cp:revision>
  <cp:lastPrinted>2016-05-06T02:48:00Z</cp:lastPrinted>
  <dcterms:created xsi:type="dcterms:W3CDTF">2022-08-01T22:30:00Z</dcterms:created>
  <dcterms:modified xsi:type="dcterms:W3CDTF">2022-08-01T22:30:00Z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zotero-version="6.0.9"&gt;&lt;session id="YTuZlMOq"/&gt;&lt;style id="http://www.zotero.org/styles/springer-lecture-notes-in-computer-science" hasBibliography="1" bibliographyStyleHasBeenSet="1"/&gt;&lt;prefs&gt;&lt;pref name="fieldType" value="Field"/&gt;&lt;pr</vt:lpwstr>
  </property>
  <property fmtid="{D5CDD505-2E9C-101B-9397-08002B2CF9AE}" pid="26" name="ZOTERO_PREF_2">
    <vt:lpwstr>ef name="dontAskDelayCitationUpdates" value="true"/&gt;&lt;/prefs&gt;&lt;/data&gt;</vt:lpwstr>
  </property>
</Properties>
</file>