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Pr="00D0616C" w:rsidRDefault="002F2CDF" w:rsidP="002F2CDF">
      <w:pPr>
        <w:pStyle w:val="Default"/>
        <w:tabs>
          <w:tab w:val="left" w:pos="2268"/>
        </w:tabs>
        <w:jc w:val="center"/>
        <w:rPr>
          <w:rFonts w:eastAsia="Calibri"/>
          <w:b/>
          <w:bCs/>
          <w:sz w:val="32"/>
          <w:szCs w:val="28"/>
          <w:lang w:val="es-ES"/>
        </w:rPr>
      </w:pPr>
    </w:p>
    <w:p w14:paraId="3208C824" w14:textId="46C11F83" w:rsidR="002F2CDF" w:rsidRPr="00D0616C" w:rsidRDefault="00FF2956" w:rsidP="002F2CDF">
      <w:pPr>
        <w:pStyle w:val="Default"/>
        <w:tabs>
          <w:tab w:val="left" w:pos="2268"/>
        </w:tabs>
        <w:jc w:val="center"/>
        <w:rPr>
          <w:b/>
          <w:sz w:val="32"/>
          <w:szCs w:val="28"/>
          <w:lang w:val="es-ES"/>
        </w:rPr>
      </w:pPr>
      <w:r>
        <w:rPr>
          <w:rFonts w:eastAsia="Calibri"/>
          <w:b/>
          <w:bCs/>
          <w:sz w:val="32"/>
          <w:szCs w:val="28"/>
          <w:lang w:val="es-ES"/>
        </w:rPr>
        <w:t>Evaluación de esfuerzos musculares en miembros inferiores durante la marcha asistida por un exoesqueleto actuado por cable</w:t>
      </w:r>
      <w:r w:rsidR="00383F75">
        <w:rPr>
          <w:rFonts w:eastAsia="Calibri"/>
          <w:b/>
          <w:bCs/>
          <w:sz w:val="32"/>
          <w:szCs w:val="28"/>
          <w:lang w:val="es-ES"/>
        </w:rPr>
        <w:t xml:space="preserve"> </w:t>
      </w:r>
    </w:p>
    <w:p w14:paraId="0B3CB1A8" w14:textId="76080E92" w:rsidR="002F2CDF" w:rsidRPr="00D0616C" w:rsidRDefault="002F2CDF" w:rsidP="002F2CDF">
      <w:pPr>
        <w:pStyle w:val="Default"/>
        <w:tabs>
          <w:tab w:val="left" w:pos="5223"/>
        </w:tabs>
        <w:rPr>
          <w:sz w:val="20"/>
          <w:szCs w:val="20"/>
          <w:lang w:val="es-ES"/>
        </w:rPr>
      </w:pPr>
    </w:p>
    <w:p w14:paraId="092786C4" w14:textId="3CDE25FD" w:rsidR="002F2CDF" w:rsidRPr="00D0616C" w:rsidRDefault="00BE5C96" w:rsidP="00BE5C96">
      <w:pPr>
        <w:pStyle w:val="Default"/>
        <w:jc w:val="center"/>
        <w:rPr>
          <w:sz w:val="20"/>
          <w:szCs w:val="20"/>
          <w:vertAlign w:val="superscript"/>
          <w:lang w:val="es-ES"/>
        </w:rPr>
      </w:pPr>
      <w:r w:rsidRPr="00D0616C">
        <w:rPr>
          <w:b/>
          <w:bCs/>
          <w:sz w:val="20"/>
          <w:szCs w:val="20"/>
          <w:lang w:val="es-ES"/>
        </w:rPr>
        <w:t>Javier Bermejo-García</w:t>
      </w:r>
      <w:r w:rsidR="002F2CDF" w:rsidRPr="00D0616C">
        <w:rPr>
          <w:b/>
          <w:bCs/>
          <w:smallCaps/>
          <w:sz w:val="20"/>
          <w:szCs w:val="20"/>
          <w:vertAlign w:val="superscript"/>
          <w:lang w:val="es-ES"/>
        </w:rPr>
        <w:t>1</w:t>
      </w:r>
      <w:r w:rsidR="002F2CDF" w:rsidRPr="00D0616C">
        <w:rPr>
          <w:b/>
          <w:bCs/>
          <w:smallCaps/>
          <w:sz w:val="20"/>
          <w:szCs w:val="20"/>
          <w:lang w:val="es-ES"/>
        </w:rPr>
        <w:t>,</w:t>
      </w:r>
      <w:r w:rsidR="002F2CDF" w:rsidRPr="00D0616C">
        <w:rPr>
          <w:b/>
          <w:bCs/>
          <w:sz w:val="20"/>
          <w:szCs w:val="20"/>
          <w:lang w:val="es-ES"/>
        </w:rPr>
        <w:t xml:space="preserve"> </w:t>
      </w:r>
      <w:r w:rsidRPr="00D0616C">
        <w:rPr>
          <w:b/>
          <w:bCs/>
          <w:sz w:val="20"/>
          <w:szCs w:val="20"/>
          <w:lang w:val="es-ES"/>
        </w:rPr>
        <w:t xml:space="preserve">Daniel </w:t>
      </w:r>
      <w:proofErr w:type="spellStart"/>
      <w:r w:rsidRPr="00D0616C">
        <w:rPr>
          <w:b/>
          <w:bCs/>
          <w:sz w:val="20"/>
          <w:szCs w:val="20"/>
          <w:lang w:val="es-ES"/>
        </w:rPr>
        <w:t>Rodriguez</w:t>
      </w:r>
      <w:proofErr w:type="spellEnd"/>
      <w:r w:rsidRPr="00D0616C">
        <w:rPr>
          <w:b/>
          <w:bCs/>
          <w:sz w:val="20"/>
          <w:szCs w:val="20"/>
          <w:lang w:val="es-ES"/>
        </w:rPr>
        <w:t>-Jorge</w:t>
      </w:r>
      <w:r w:rsidR="002F2CDF" w:rsidRPr="00D0616C">
        <w:rPr>
          <w:b/>
          <w:bCs/>
          <w:smallCaps/>
          <w:sz w:val="20"/>
          <w:szCs w:val="20"/>
          <w:vertAlign w:val="superscript"/>
          <w:lang w:val="es-ES"/>
        </w:rPr>
        <w:t xml:space="preserve"> </w:t>
      </w:r>
      <w:r w:rsidR="003B5FEA">
        <w:rPr>
          <w:b/>
          <w:bCs/>
          <w:smallCaps/>
          <w:sz w:val="20"/>
          <w:szCs w:val="20"/>
          <w:vertAlign w:val="superscript"/>
          <w:lang w:val="es-ES"/>
        </w:rPr>
        <w:t>2</w:t>
      </w:r>
      <w:r w:rsidR="002F2CDF" w:rsidRPr="00D0616C">
        <w:rPr>
          <w:b/>
          <w:bCs/>
          <w:smallCaps/>
          <w:sz w:val="20"/>
          <w:szCs w:val="20"/>
          <w:lang w:val="es-ES"/>
        </w:rPr>
        <w:t xml:space="preserve">, </w:t>
      </w:r>
      <w:proofErr w:type="spellStart"/>
      <w:r w:rsidRPr="00D0616C">
        <w:rPr>
          <w:b/>
          <w:bCs/>
          <w:sz w:val="20"/>
          <w:szCs w:val="20"/>
          <w:lang w:val="es-ES"/>
        </w:rPr>
        <w:t>Ashwin</w:t>
      </w:r>
      <w:proofErr w:type="spellEnd"/>
      <w:r w:rsidRPr="00D0616C">
        <w:rPr>
          <w:b/>
          <w:bCs/>
          <w:sz w:val="20"/>
          <w:szCs w:val="20"/>
          <w:lang w:val="es-ES"/>
        </w:rPr>
        <w:t xml:space="preserve"> </w:t>
      </w:r>
      <w:proofErr w:type="spellStart"/>
      <w:r w:rsidRPr="00D0616C">
        <w:rPr>
          <w:b/>
          <w:bCs/>
          <w:sz w:val="20"/>
          <w:szCs w:val="20"/>
          <w:lang w:val="es-ES"/>
        </w:rPr>
        <w:t>Jayakumar</w:t>
      </w:r>
      <w:proofErr w:type="spellEnd"/>
      <w:r w:rsidR="002F2CDF" w:rsidRPr="00D0616C">
        <w:rPr>
          <w:b/>
          <w:bCs/>
          <w:smallCaps/>
          <w:sz w:val="20"/>
          <w:szCs w:val="20"/>
          <w:vertAlign w:val="superscript"/>
          <w:lang w:val="es-ES"/>
        </w:rPr>
        <w:t xml:space="preserve"> </w:t>
      </w:r>
      <w:r w:rsidR="00625B75">
        <w:rPr>
          <w:b/>
          <w:bCs/>
          <w:smallCaps/>
          <w:sz w:val="20"/>
          <w:szCs w:val="20"/>
          <w:vertAlign w:val="superscript"/>
          <w:lang w:val="es-ES"/>
        </w:rPr>
        <w:t>3</w:t>
      </w:r>
      <w:r w:rsidR="00625B75" w:rsidRPr="00D0616C">
        <w:rPr>
          <w:b/>
          <w:bCs/>
          <w:smallCaps/>
          <w:sz w:val="20"/>
          <w:szCs w:val="20"/>
          <w:lang w:val="es-ES"/>
        </w:rPr>
        <w:t>,</w:t>
      </w:r>
      <w:r w:rsidR="00625B75">
        <w:rPr>
          <w:b/>
          <w:bCs/>
          <w:smallCaps/>
          <w:sz w:val="20"/>
          <w:szCs w:val="20"/>
          <w:lang w:val="es-ES"/>
        </w:rPr>
        <w:t xml:space="preserve"> </w:t>
      </w:r>
      <w:r w:rsidR="00625B75">
        <w:rPr>
          <w:b/>
          <w:bCs/>
          <w:sz w:val="20"/>
          <w:szCs w:val="20"/>
          <w:lang w:val="es-ES"/>
        </w:rPr>
        <w:t>Rafael Agujetas Ortiz</w:t>
      </w:r>
      <w:r w:rsidR="00625B75" w:rsidRPr="00D0616C">
        <w:rPr>
          <w:b/>
          <w:bCs/>
          <w:smallCaps/>
          <w:sz w:val="20"/>
          <w:szCs w:val="20"/>
          <w:vertAlign w:val="superscript"/>
          <w:lang w:val="es-ES"/>
        </w:rPr>
        <w:t xml:space="preserve"> </w:t>
      </w:r>
      <w:r w:rsidR="00625B75">
        <w:rPr>
          <w:b/>
          <w:bCs/>
          <w:smallCaps/>
          <w:sz w:val="20"/>
          <w:szCs w:val="20"/>
          <w:vertAlign w:val="superscript"/>
          <w:lang w:val="es-ES"/>
        </w:rPr>
        <w:t>4</w:t>
      </w:r>
      <w:r w:rsidR="00625B75">
        <w:rPr>
          <w:b/>
          <w:bCs/>
          <w:smallCaps/>
          <w:sz w:val="20"/>
          <w:szCs w:val="20"/>
          <w:lang w:val="es-ES"/>
        </w:rPr>
        <w:t>,</w:t>
      </w:r>
      <w:r w:rsidR="002F2CDF" w:rsidRPr="00D0616C">
        <w:rPr>
          <w:b/>
          <w:bCs/>
          <w:smallCaps/>
          <w:sz w:val="20"/>
          <w:szCs w:val="20"/>
          <w:lang w:val="es-ES"/>
        </w:rPr>
        <w:t xml:space="preserve"> </w:t>
      </w:r>
      <w:r w:rsidR="00625B75" w:rsidRPr="00D0616C">
        <w:rPr>
          <w:b/>
          <w:bCs/>
          <w:sz w:val="20"/>
          <w:szCs w:val="20"/>
          <w:lang w:val="es-ES"/>
        </w:rPr>
        <w:t>Francisco</w:t>
      </w:r>
      <w:r w:rsidRPr="00D0616C">
        <w:rPr>
          <w:b/>
          <w:bCs/>
          <w:sz w:val="20"/>
          <w:szCs w:val="20"/>
          <w:lang w:val="es-ES"/>
        </w:rPr>
        <w:t xml:space="preserve"> Romero-Sánchez</w:t>
      </w:r>
      <w:r w:rsidR="00625B75">
        <w:rPr>
          <w:b/>
          <w:bCs/>
          <w:sz w:val="20"/>
          <w:szCs w:val="20"/>
          <w:vertAlign w:val="superscript"/>
          <w:lang w:val="es-ES"/>
        </w:rPr>
        <w:t>5</w:t>
      </w:r>
      <w:r w:rsidRPr="00D0616C">
        <w:rPr>
          <w:b/>
          <w:bCs/>
          <w:sz w:val="20"/>
          <w:szCs w:val="20"/>
          <w:lang w:val="es-ES"/>
        </w:rPr>
        <w:t>, Francisco Javier Alonso-Sánchez</w:t>
      </w:r>
      <w:r w:rsidR="00625B75">
        <w:rPr>
          <w:b/>
          <w:bCs/>
          <w:sz w:val="20"/>
          <w:szCs w:val="20"/>
          <w:vertAlign w:val="superscript"/>
          <w:lang w:val="es-ES"/>
        </w:rPr>
        <w:t>6</w:t>
      </w:r>
    </w:p>
    <w:p w14:paraId="456C53DF" w14:textId="78B00943" w:rsidR="00625B75" w:rsidRPr="005633A9" w:rsidRDefault="002F2CDF" w:rsidP="00090314">
      <w:pPr>
        <w:spacing w:before="240"/>
        <w:jc w:val="center"/>
        <w:rPr>
          <w:sz w:val="18"/>
          <w:lang w:val="en-GB"/>
        </w:rPr>
      </w:pPr>
      <w:r w:rsidRPr="00D0616C">
        <w:rPr>
          <w:sz w:val="18"/>
          <w:vertAlign w:val="superscript"/>
        </w:rPr>
        <w:t>1</w:t>
      </w:r>
      <w:r w:rsidR="003B5FEA">
        <w:rPr>
          <w:sz w:val="18"/>
        </w:rPr>
        <w:t>Grupo Dé</w:t>
      </w:r>
      <w:r w:rsidR="00BE5C96" w:rsidRPr="00D0616C">
        <w:rPr>
          <w:sz w:val="18"/>
        </w:rPr>
        <w:t>dalo</w:t>
      </w:r>
      <w:r w:rsidRPr="00D0616C">
        <w:rPr>
          <w:sz w:val="18"/>
        </w:rPr>
        <w:t xml:space="preserve">, </w:t>
      </w:r>
      <w:r w:rsidR="00BE5C96" w:rsidRPr="00D0616C">
        <w:rPr>
          <w:sz w:val="18"/>
        </w:rPr>
        <w:t>Departamento de Ingeniería Mecánica, Energética y de los Materiales</w:t>
      </w:r>
      <w:r w:rsidRPr="00D0616C">
        <w:rPr>
          <w:sz w:val="18"/>
        </w:rPr>
        <w:t xml:space="preserve">, </w:t>
      </w:r>
      <w:r w:rsidR="00BE5C96" w:rsidRPr="00D0616C">
        <w:rPr>
          <w:sz w:val="18"/>
        </w:rPr>
        <w:t>Universidad de Extremadura</w:t>
      </w:r>
      <w:r w:rsidRPr="00D0616C">
        <w:rPr>
          <w:sz w:val="18"/>
        </w:rPr>
        <w:t xml:space="preserve">, </w:t>
      </w:r>
      <w:r w:rsidR="00BE5C96" w:rsidRPr="00D0616C">
        <w:rPr>
          <w:sz w:val="18"/>
        </w:rPr>
        <w:t>España</w:t>
      </w:r>
      <w:r w:rsidRPr="00D0616C">
        <w:rPr>
          <w:sz w:val="18"/>
        </w:rPr>
        <w:t xml:space="preserve">. </w:t>
      </w:r>
      <w:r w:rsidRPr="005633A9">
        <w:rPr>
          <w:sz w:val="18"/>
          <w:lang w:val="en-GB"/>
        </w:rPr>
        <w:t xml:space="preserve">Email: </w:t>
      </w:r>
      <w:r w:rsidR="0036623E" w:rsidRPr="005633A9">
        <w:rPr>
          <w:sz w:val="18"/>
          <w:vertAlign w:val="superscript"/>
          <w:lang w:val="en-GB"/>
        </w:rPr>
        <w:t>1</w:t>
      </w:r>
      <w:hyperlink r:id="rId8" w:history="1">
        <w:r w:rsidR="0036623E" w:rsidRPr="005633A9">
          <w:rPr>
            <w:rStyle w:val="Hipervnculo"/>
            <w:sz w:val="18"/>
            <w:lang w:val="en-GB"/>
          </w:rPr>
          <w:t>javierbg@unex.es</w:t>
        </w:r>
      </w:hyperlink>
      <w:r w:rsidR="00090314" w:rsidRPr="005633A9">
        <w:rPr>
          <w:sz w:val="18"/>
          <w:lang w:val="en-GB"/>
        </w:rPr>
        <w:t xml:space="preserve">; </w:t>
      </w:r>
      <w:r w:rsidR="0036623E" w:rsidRPr="005633A9">
        <w:rPr>
          <w:sz w:val="18"/>
          <w:vertAlign w:val="superscript"/>
          <w:lang w:val="en-GB"/>
        </w:rPr>
        <w:t>2</w:t>
      </w:r>
      <w:r w:rsidR="00000000">
        <w:fldChar w:fldCharType="begin"/>
      </w:r>
      <w:r w:rsidR="00000000">
        <w:instrText xml:space="preserve"> HYPERLINK "mailto:danielrj@unex.es" </w:instrText>
      </w:r>
      <w:r w:rsidR="00000000">
        <w:fldChar w:fldCharType="separate"/>
      </w:r>
      <w:r w:rsidR="0036623E" w:rsidRPr="005633A9">
        <w:rPr>
          <w:rStyle w:val="Hipervnculo"/>
          <w:sz w:val="18"/>
          <w:lang w:val="en-GB"/>
        </w:rPr>
        <w:t>danielrj@unex.es</w:t>
      </w:r>
      <w:r w:rsidR="00000000">
        <w:rPr>
          <w:rStyle w:val="Hipervnculo"/>
          <w:sz w:val="18"/>
          <w:lang w:val="en-GB"/>
        </w:rPr>
        <w:fldChar w:fldCharType="end"/>
      </w:r>
      <w:r w:rsidR="00090314" w:rsidRPr="005633A9">
        <w:rPr>
          <w:sz w:val="18"/>
          <w:lang w:val="en-GB"/>
        </w:rPr>
        <w:t xml:space="preserve">; </w:t>
      </w:r>
      <w:r w:rsidR="0036623E" w:rsidRPr="005633A9">
        <w:rPr>
          <w:sz w:val="18"/>
          <w:vertAlign w:val="superscript"/>
          <w:lang w:val="en-GB"/>
        </w:rPr>
        <w:t>3</w:t>
      </w:r>
      <w:r w:rsidR="00000000">
        <w:fldChar w:fldCharType="begin"/>
      </w:r>
      <w:r w:rsidR="00000000">
        <w:instrText xml:space="preserve"> HYPERLINK "mailto:ajx2200@gmail.com" </w:instrText>
      </w:r>
      <w:r w:rsidR="00000000">
        <w:fldChar w:fldCharType="separate"/>
      </w:r>
      <w:r w:rsidR="0036623E" w:rsidRPr="005633A9">
        <w:rPr>
          <w:rStyle w:val="Hipervnculo"/>
          <w:sz w:val="18"/>
          <w:lang w:val="en-GB"/>
        </w:rPr>
        <w:t>ajx2200@gmail.com</w:t>
      </w:r>
      <w:r w:rsidR="00000000">
        <w:rPr>
          <w:rStyle w:val="Hipervnculo"/>
          <w:sz w:val="18"/>
          <w:lang w:val="en-GB"/>
        </w:rPr>
        <w:fldChar w:fldCharType="end"/>
      </w:r>
      <w:r w:rsidR="00090314" w:rsidRPr="005633A9">
        <w:rPr>
          <w:sz w:val="18"/>
          <w:lang w:val="en-GB"/>
        </w:rPr>
        <w:t xml:space="preserve">; </w:t>
      </w:r>
      <w:r w:rsidR="0036623E" w:rsidRPr="005633A9">
        <w:rPr>
          <w:sz w:val="18"/>
          <w:vertAlign w:val="superscript"/>
          <w:lang w:val="en-GB"/>
        </w:rPr>
        <w:t>4</w:t>
      </w:r>
      <w:r w:rsidR="00000000">
        <w:fldChar w:fldCharType="begin"/>
      </w:r>
      <w:r w:rsidR="00000000">
        <w:instrText xml:space="preserve"> HYPERLINK "mailto:rao@unex.es" </w:instrText>
      </w:r>
      <w:r w:rsidR="00000000">
        <w:fldChar w:fldCharType="separate"/>
      </w:r>
      <w:r w:rsidR="0036623E" w:rsidRPr="005633A9">
        <w:rPr>
          <w:rStyle w:val="Hipervnculo"/>
          <w:sz w:val="18"/>
          <w:lang w:val="en-GB"/>
        </w:rPr>
        <w:t>rao@unex.es</w:t>
      </w:r>
      <w:r w:rsidR="00000000">
        <w:rPr>
          <w:rStyle w:val="Hipervnculo"/>
          <w:sz w:val="18"/>
          <w:lang w:val="en-GB"/>
        </w:rPr>
        <w:fldChar w:fldCharType="end"/>
      </w:r>
      <w:r w:rsidR="00090314" w:rsidRPr="005633A9">
        <w:rPr>
          <w:sz w:val="18"/>
          <w:lang w:val="en-GB"/>
        </w:rPr>
        <w:t xml:space="preserve">; </w:t>
      </w:r>
      <w:r w:rsidR="0036623E" w:rsidRPr="005633A9">
        <w:rPr>
          <w:sz w:val="18"/>
          <w:vertAlign w:val="superscript"/>
          <w:lang w:val="en-GB"/>
        </w:rPr>
        <w:t>5</w:t>
      </w:r>
      <w:r w:rsidR="00000000">
        <w:fldChar w:fldCharType="begin"/>
      </w:r>
      <w:r w:rsidR="00000000">
        <w:instrText xml:space="preserve"> HYPERLINK "mailto:fromsan@unex.es" </w:instrText>
      </w:r>
      <w:r w:rsidR="00000000">
        <w:fldChar w:fldCharType="separate"/>
      </w:r>
      <w:r w:rsidR="0036623E" w:rsidRPr="005633A9">
        <w:rPr>
          <w:rStyle w:val="Hipervnculo"/>
          <w:sz w:val="18"/>
          <w:lang w:val="en-GB"/>
        </w:rPr>
        <w:t>fromsan@unex.es</w:t>
      </w:r>
      <w:r w:rsidR="00000000">
        <w:rPr>
          <w:rStyle w:val="Hipervnculo"/>
          <w:sz w:val="18"/>
          <w:lang w:val="en-GB"/>
        </w:rPr>
        <w:fldChar w:fldCharType="end"/>
      </w:r>
      <w:r w:rsidR="00090314" w:rsidRPr="005633A9">
        <w:rPr>
          <w:sz w:val="18"/>
          <w:lang w:val="en-GB"/>
        </w:rPr>
        <w:t xml:space="preserve">; </w:t>
      </w:r>
      <w:r w:rsidR="0036623E" w:rsidRPr="005633A9">
        <w:rPr>
          <w:sz w:val="18"/>
          <w:vertAlign w:val="superscript"/>
          <w:lang w:val="en-GB"/>
        </w:rPr>
        <w:t>6</w:t>
      </w:r>
      <w:r w:rsidR="00625B75" w:rsidRPr="005633A9">
        <w:rPr>
          <w:sz w:val="18"/>
          <w:lang w:val="en-GB"/>
        </w:rPr>
        <w:t>fja</w:t>
      </w:r>
      <w:r w:rsidR="004605A4" w:rsidRPr="005633A9">
        <w:rPr>
          <w:sz w:val="18"/>
          <w:lang w:val="en-GB"/>
        </w:rPr>
        <w:t>s</w:t>
      </w:r>
      <w:r w:rsidR="00625B75" w:rsidRPr="005633A9">
        <w:rPr>
          <w:sz w:val="18"/>
          <w:lang w:val="en-GB"/>
        </w:rPr>
        <w:t>@unex.es</w:t>
      </w:r>
    </w:p>
    <w:p w14:paraId="45131A9C" w14:textId="77777777" w:rsidR="00D6669B" w:rsidRPr="005633A9" w:rsidRDefault="00D6669B" w:rsidP="00323F6E">
      <w:pPr>
        <w:pStyle w:val="Default"/>
        <w:rPr>
          <w:lang w:val="en-GB"/>
        </w:rPr>
      </w:pPr>
    </w:p>
    <w:p w14:paraId="5D8858F4" w14:textId="77777777" w:rsidR="00E53539" w:rsidRPr="005633A9" w:rsidRDefault="00E53539" w:rsidP="00323F6E">
      <w:pPr>
        <w:pStyle w:val="Default"/>
        <w:rPr>
          <w:lang w:val="en-GB"/>
        </w:rPr>
        <w:sectPr w:rsidR="00E53539" w:rsidRPr="005633A9" w:rsidSect="0073610A">
          <w:headerReference w:type="even" r:id="rId9"/>
          <w:headerReference w:type="default" r:id="rId10"/>
          <w:headerReference w:type="first" r:id="rId11"/>
          <w:type w:val="continuous"/>
          <w:pgSz w:w="11906" w:h="16838" w:code="9"/>
          <w:pgMar w:top="1934" w:right="1418" w:bottom="1418" w:left="1418" w:header="1064" w:footer="709" w:gutter="0"/>
          <w:cols w:space="708"/>
          <w:titlePg/>
          <w:docGrid w:linePitch="360"/>
        </w:sectPr>
      </w:pPr>
    </w:p>
    <w:p w14:paraId="720DE4D6" w14:textId="0BCE447B" w:rsidR="00E72566" w:rsidRPr="00D0616C" w:rsidRDefault="00830C3B" w:rsidP="00E53539">
      <w:pPr>
        <w:pStyle w:val="Default"/>
        <w:rPr>
          <w:b/>
          <w:sz w:val="20"/>
          <w:szCs w:val="20"/>
          <w:lang w:val="es-ES"/>
        </w:rPr>
      </w:pPr>
      <w:r w:rsidRPr="00D0616C">
        <w:rPr>
          <w:b/>
          <w:bCs/>
          <w:sz w:val="20"/>
          <w:szCs w:val="20"/>
          <w:lang w:val="es-ES"/>
        </w:rPr>
        <w:t>R</w:t>
      </w:r>
      <w:r w:rsidR="00905898" w:rsidRPr="00D0616C">
        <w:rPr>
          <w:b/>
          <w:bCs/>
          <w:sz w:val="20"/>
          <w:szCs w:val="20"/>
          <w:lang w:val="es-ES"/>
        </w:rPr>
        <w:t>esumen</w:t>
      </w:r>
    </w:p>
    <w:p w14:paraId="1A10CF3E" w14:textId="4203E715" w:rsidR="00E72566" w:rsidRPr="00D0616C" w:rsidRDefault="00E72566" w:rsidP="00E72566">
      <w:pPr>
        <w:pStyle w:val="Default"/>
        <w:rPr>
          <w:sz w:val="20"/>
          <w:szCs w:val="20"/>
          <w:lang w:val="es-ES"/>
        </w:rPr>
      </w:pPr>
    </w:p>
    <w:p w14:paraId="38EAAB9B" w14:textId="4DEFFC62" w:rsidR="0070438C" w:rsidRPr="00D0616C" w:rsidRDefault="00AD3CE8" w:rsidP="0070438C">
      <w:r w:rsidRPr="00D0616C">
        <w:t xml:space="preserve">El objetivo de este estudio es evaluar </w:t>
      </w:r>
      <w:r w:rsidR="00D43CD7">
        <w:t xml:space="preserve">las modificaciones que se producen en el sistema neuromuscular durante el uso de un dispositivo de asistencia a la marcha a través de un exoesqueleto </w:t>
      </w:r>
      <w:proofErr w:type="spellStart"/>
      <w:r w:rsidR="00D43CD7">
        <w:t>vestible</w:t>
      </w:r>
      <w:proofErr w:type="spellEnd"/>
      <w:r w:rsidR="00D43CD7">
        <w:t xml:space="preserve"> o </w:t>
      </w:r>
      <w:proofErr w:type="spellStart"/>
      <w:r w:rsidR="00D43CD7">
        <w:t>exosuit</w:t>
      </w:r>
      <w:proofErr w:type="spellEnd"/>
      <w:r w:rsidR="00E0020B">
        <w:t>.</w:t>
      </w:r>
      <w:r w:rsidRPr="00D0616C">
        <w:t xml:space="preserve"> </w:t>
      </w:r>
      <w:r w:rsidR="00851AE4">
        <w:t>Se</w:t>
      </w:r>
      <w:r w:rsidRPr="00D0616C">
        <w:t xml:space="preserve"> propone </w:t>
      </w:r>
      <w:r w:rsidR="00851AE4">
        <w:t>estudiar</w:t>
      </w:r>
      <w:r w:rsidRPr="00D0616C">
        <w:t xml:space="preserve"> las </w:t>
      </w:r>
      <w:r w:rsidR="00522DFE">
        <w:t xml:space="preserve">activaciones y </w:t>
      </w:r>
      <w:r w:rsidRPr="00D0616C">
        <w:t>fuerzas musculares</w:t>
      </w:r>
      <w:r w:rsidR="0060315D" w:rsidRPr="00D0616C">
        <w:t xml:space="preserve"> </w:t>
      </w:r>
      <w:r w:rsidR="00D43CD7">
        <w:t>obtenidas</w:t>
      </w:r>
      <w:r w:rsidRPr="00D0616C">
        <w:t xml:space="preserve"> mediante análisis dinámico inverso ante distintos niveles de actuación del </w:t>
      </w:r>
      <w:proofErr w:type="spellStart"/>
      <w:r w:rsidRPr="00D0616C">
        <w:rPr>
          <w:i/>
          <w:iCs/>
        </w:rPr>
        <w:t>exosuit</w:t>
      </w:r>
      <w:proofErr w:type="spellEnd"/>
      <w:r w:rsidRPr="00D0616C">
        <w:rPr>
          <w:i/>
          <w:iCs/>
        </w:rPr>
        <w:t xml:space="preserve"> </w:t>
      </w:r>
      <w:r w:rsidRPr="00D0616C">
        <w:t>y punto</w:t>
      </w:r>
      <w:r w:rsidR="00851AE4">
        <w:t>s</w:t>
      </w:r>
      <w:r w:rsidRPr="00D0616C">
        <w:t xml:space="preserve"> de anclaj</w:t>
      </w:r>
      <w:r w:rsidR="00E0020B">
        <w:t>e</w:t>
      </w:r>
      <w:r w:rsidR="000B45F7">
        <w:t xml:space="preserve">, con el propósito de obtener un mapa de actuación que permita optimizar tanto el diseño como la actuación del </w:t>
      </w:r>
      <w:proofErr w:type="spellStart"/>
      <w:r w:rsidR="000B45F7">
        <w:t>exosuit</w:t>
      </w:r>
      <w:proofErr w:type="spellEnd"/>
      <w:r w:rsidR="0060315D" w:rsidRPr="00D0616C">
        <w:t>.</w:t>
      </w:r>
      <w:r w:rsidRPr="00D0616C">
        <w:t xml:space="preserve"> </w:t>
      </w:r>
      <w:r w:rsidR="0070438C" w:rsidRPr="00D0616C">
        <w:t xml:space="preserve">Los resultados sugieren </w:t>
      </w:r>
      <w:r w:rsidR="00851AE4">
        <w:t>una</w:t>
      </w:r>
      <w:r w:rsidR="0070438C" w:rsidRPr="00D0616C">
        <w:t xml:space="preserve"> </w:t>
      </w:r>
      <w:r w:rsidR="00090314">
        <w:t>reducción en</w:t>
      </w:r>
      <w:r w:rsidR="0070438C" w:rsidRPr="00D0616C">
        <w:t xml:space="preserve"> la fuerza ejercida por los músculos </w:t>
      </w:r>
      <w:proofErr w:type="spellStart"/>
      <w:r w:rsidR="0070438C" w:rsidRPr="00D0616C">
        <w:t>isquiotibiales</w:t>
      </w:r>
      <w:proofErr w:type="spellEnd"/>
      <w:r w:rsidR="0070438C" w:rsidRPr="00D0616C">
        <w:t xml:space="preserve"> de la pierna actuada, sobre todo el músculo semitendinoso y bíceps femoral con respecto a una marcha no actuada</w:t>
      </w:r>
      <w:r w:rsidR="000B45F7">
        <w:t>, mientras que, la fue</w:t>
      </w:r>
      <w:r w:rsidR="0070438C" w:rsidRPr="00D0616C">
        <w:t xml:space="preserve">rza muscular de los otros músculos no se ve modificada. </w:t>
      </w:r>
      <w:r w:rsidR="004605A4">
        <w:t>El anclaje</w:t>
      </w:r>
      <w:r w:rsidR="0070438C" w:rsidRPr="00D0616C">
        <w:t xml:space="preserve"> al 70% de la longitud del fémur muestra mejores resultados en reducción </w:t>
      </w:r>
      <w:r w:rsidR="005339D9">
        <w:t>del coste metabólico</w:t>
      </w:r>
      <w:r w:rsidR="0070438C" w:rsidRPr="00D0616C">
        <w:t xml:space="preserve"> en comparación con las demás configuraciones.</w:t>
      </w:r>
    </w:p>
    <w:p w14:paraId="70A85AF5" w14:textId="52D9CDFA" w:rsidR="009B4D5F" w:rsidRPr="00D0616C" w:rsidRDefault="0083008D" w:rsidP="00B005F6">
      <w:pPr>
        <w:spacing w:before="240"/>
      </w:pPr>
      <w:r w:rsidRPr="00D0616C">
        <w:rPr>
          <w:b/>
          <w:bCs/>
        </w:rPr>
        <w:t>P</w:t>
      </w:r>
      <w:r w:rsidR="00905898" w:rsidRPr="00D0616C">
        <w:rPr>
          <w:b/>
          <w:bCs/>
        </w:rPr>
        <w:t>alabras clave</w:t>
      </w:r>
      <w:r w:rsidR="00E72566" w:rsidRPr="00D0616C">
        <w:rPr>
          <w:b/>
        </w:rPr>
        <w:t>:</w:t>
      </w:r>
      <w:r w:rsidR="00EE1D17" w:rsidRPr="00D0616C">
        <w:rPr>
          <w:b/>
        </w:rPr>
        <w:t xml:space="preserve"> </w:t>
      </w:r>
      <w:proofErr w:type="spellStart"/>
      <w:r w:rsidR="0070438C" w:rsidRPr="00D0616C">
        <w:t>Exosuit</w:t>
      </w:r>
      <w:proofErr w:type="spellEnd"/>
      <w:r w:rsidR="0078133B" w:rsidRPr="00D0616C">
        <w:t xml:space="preserve">; </w:t>
      </w:r>
      <w:r w:rsidR="0070438C" w:rsidRPr="00D0616C">
        <w:t xml:space="preserve">Simulación </w:t>
      </w:r>
      <w:proofErr w:type="spellStart"/>
      <w:r w:rsidR="003E2726" w:rsidRPr="00D0616C">
        <w:t>M</w:t>
      </w:r>
      <w:r w:rsidR="0070438C" w:rsidRPr="00D0616C">
        <w:t>usculoesquelética</w:t>
      </w:r>
      <w:proofErr w:type="spellEnd"/>
      <w:r w:rsidR="0078133B" w:rsidRPr="00D0616C">
        <w:t xml:space="preserve">; </w:t>
      </w:r>
      <w:r w:rsidR="0070438C" w:rsidRPr="00D0616C">
        <w:t xml:space="preserve">Dispositivo de </w:t>
      </w:r>
      <w:r w:rsidR="003E2726" w:rsidRPr="00D0616C">
        <w:t>A</w:t>
      </w:r>
      <w:r w:rsidR="0070438C" w:rsidRPr="00D0616C">
        <w:t>sistencia</w:t>
      </w:r>
      <w:r w:rsidR="0078133B" w:rsidRPr="00D0616C">
        <w:t>;</w:t>
      </w:r>
      <w:r w:rsidR="009B4D5F" w:rsidRPr="00D0616C">
        <w:t xml:space="preserve"> </w:t>
      </w:r>
      <w:r w:rsidR="0070438C" w:rsidRPr="00D0616C">
        <w:t xml:space="preserve">Marcha </w:t>
      </w:r>
      <w:r w:rsidR="003E2726" w:rsidRPr="00D0616C">
        <w:t>Hu</w:t>
      </w:r>
      <w:r w:rsidR="0070438C" w:rsidRPr="00D0616C">
        <w:t>mana</w:t>
      </w:r>
      <w:r w:rsidR="009B4D5F" w:rsidRPr="00D0616C">
        <w:t>.</w:t>
      </w:r>
    </w:p>
    <w:p w14:paraId="73515D64" w14:textId="377BA94C" w:rsidR="00E72566" w:rsidRPr="00D43CD7" w:rsidRDefault="00E72566" w:rsidP="00B005F6">
      <w:pPr>
        <w:pStyle w:val="Default"/>
        <w:spacing w:before="240"/>
        <w:ind w:right="-232"/>
        <w:jc w:val="both"/>
        <w:rPr>
          <w:b/>
          <w:sz w:val="20"/>
          <w:szCs w:val="20"/>
          <w:lang w:val="en-GB"/>
        </w:rPr>
      </w:pPr>
      <w:r w:rsidRPr="00D43CD7">
        <w:rPr>
          <w:b/>
          <w:bCs/>
          <w:sz w:val="20"/>
          <w:szCs w:val="20"/>
          <w:lang w:val="en-GB"/>
        </w:rPr>
        <w:t>A</w:t>
      </w:r>
      <w:r w:rsidR="00905898" w:rsidRPr="00D43CD7">
        <w:rPr>
          <w:b/>
          <w:bCs/>
          <w:sz w:val="20"/>
          <w:szCs w:val="20"/>
          <w:lang w:val="en-GB"/>
        </w:rPr>
        <w:t>bstract</w:t>
      </w:r>
    </w:p>
    <w:p w14:paraId="4601AC4C" w14:textId="265D24E6" w:rsidR="00E0020B" w:rsidRPr="00D43CD7" w:rsidRDefault="00F22EEE" w:rsidP="00B005F6">
      <w:pPr>
        <w:spacing w:before="240" w:after="240"/>
        <w:rPr>
          <w:lang w:val="en-GB"/>
        </w:rPr>
      </w:pPr>
      <w:r w:rsidRPr="00F22EEE">
        <w:rPr>
          <w:lang w:val="en-GB"/>
        </w:rPr>
        <w:t xml:space="preserve">The aim of this study is to evaluate the modifications that occur in the neuromuscular system during the use of a walking assistance device through a wearable exoskeleton or exosuit. We propose to study the muscle activations and forces obtained by inverse dynamic analysis at different levels of exosuit actuation and anchor points, with the aim of obtaining an actuation map that will allow us to optimise both the design and the performance of the exosuit. The results suggest a reduction in the force exerted by the hamstring muscles of the actuated leg, especially the semitendinosus muscle and biceps femoris with respect to a non-actuated gait, while the muscle strength of the other muscles is not modified. The </w:t>
      </w:r>
      <w:r w:rsidR="004605A4">
        <w:rPr>
          <w:lang w:val="en-GB"/>
        </w:rPr>
        <w:t>anchor point</w:t>
      </w:r>
      <w:r w:rsidRPr="00F22EEE">
        <w:rPr>
          <w:lang w:val="en-GB"/>
        </w:rPr>
        <w:t xml:space="preserve"> at 70% of femur length shows better results in </w:t>
      </w:r>
      <w:r w:rsidR="005339D9">
        <w:rPr>
          <w:lang w:val="en-GB"/>
        </w:rPr>
        <w:t xml:space="preserve">reducing metabolic cost </w:t>
      </w:r>
      <w:r w:rsidRPr="00F22EEE">
        <w:rPr>
          <w:lang w:val="en-GB"/>
        </w:rPr>
        <w:t>compared to the other configurations.</w:t>
      </w:r>
    </w:p>
    <w:p w14:paraId="6FCE943A" w14:textId="438C8B71" w:rsidR="00D6669B" w:rsidRPr="00D43CD7" w:rsidRDefault="00032799" w:rsidP="00333513">
      <w:pPr>
        <w:spacing w:after="240"/>
        <w:rPr>
          <w:color w:val="000000"/>
          <w:lang w:val="en-GB"/>
        </w:rPr>
      </w:pPr>
      <w:r w:rsidRPr="00D43CD7">
        <w:rPr>
          <w:b/>
          <w:color w:val="000000"/>
          <w:lang w:val="en-GB"/>
        </w:rPr>
        <w:t>K</w:t>
      </w:r>
      <w:r w:rsidR="00905898" w:rsidRPr="00D43CD7">
        <w:rPr>
          <w:b/>
          <w:color w:val="000000"/>
          <w:lang w:val="en-GB"/>
        </w:rPr>
        <w:t>eywords</w:t>
      </w:r>
      <w:r w:rsidR="00284D6A" w:rsidRPr="00D43CD7">
        <w:rPr>
          <w:b/>
          <w:color w:val="000000"/>
          <w:lang w:val="en-GB"/>
        </w:rPr>
        <w:t>:</w:t>
      </w:r>
      <w:r w:rsidR="00284D6A" w:rsidRPr="00D43CD7">
        <w:rPr>
          <w:lang w:val="en-GB"/>
        </w:rPr>
        <w:t xml:space="preserve"> </w:t>
      </w:r>
      <w:r w:rsidR="003E2726" w:rsidRPr="00D43CD7">
        <w:rPr>
          <w:lang w:val="en-GB"/>
        </w:rPr>
        <w:t>Exosuit</w:t>
      </w:r>
      <w:r w:rsidR="00D41213" w:rsidRPr="00D43CD7">
        <w:rPr>
          <w:lang w:val="en-GB"/>
        </w:rPr>
        <w:t xml:space="preserve">; </w:t>
      </w:r>
      <w:r w:rsidR="003E2726" w:rsidRPr="00D43CD7">
        <w:rPr>
          <w:lang w:val="en-GB"/>
        </w:rPr>
        <w:t>Musculo-skeletal Simulations</w:t>
      </w:r>
      <w:r w:rsidR="0078133B" w:rsidRPr="00D43CD7">
        <w:rPr>
          <w:lang w:val="en-GB"/>
        </w:rPr>
        <w:t xml:space="preserve">; </w:t>
      </w:r>
      <w:r w:rsidR="003E2726" w:rsidRPr="00D43CD7">
        <w:rPr>
          <w:lang w:val="en-GB"/>
        </w:rPr>
        <w:t>Assistive Device</w:t>
      </w:r>
      <w:r w:rsidR="0078133B" w:rsidRPr="00D43CD7">
        <w:rPr>
          <w:lang w:val="en-GB"/>
        </w:rPr>
        <w:t>;</w:t>
      </w:r>
      <w:r w:rsidR="009B4D5F" w:rsidRPr="00D43CD7">
        <w:rPr>
          <w:lang w:val="en-GB"/>
        </w:rPr>
        <w:t xml:space="preserve"> </w:t>
      </w:r>
      <w:r w:rsidR="003E2726" w:rsidRPr="00D43CD7">
        <w:rPr>
          <w:lang w:val="en-GB"/>
        </w:rPr>
        <w:t>Human Gait</w:t>
      </w:r>
      <w:r w:rsidR="003E2726" w:rsidRPr="00D43CD7">
        <w:rPr>
          <w:color w:val="000000"/>
          <w:lang w:val="en-GB"/>
        </w:rPr>
        <w:t>.</w:t>
      </w:r>
    </w:p>
    <w:p w14:paraId="46B76469" w14:textId="47BA22B9" w:rsidR="00262C71" w:rsidRPr="00D43CD7" w:rsidRDefault="00262C71" w:rsidP="00FB73A9">
      <w:pPr>
        <w:rPr>
          <w:lang w:val="en-GB"/>
        </w:rPr>
        <w:sectPr w:rsidR="00262C71" w:rsidRPr="00D43CD7" w:rsidSect="0073610A">
          <w:type w:val="continuous"/>
          <w:pgSz w:w="11906" w:h="16838" w:code="9"/>
          <w:pgMar w:top="1418" w:right="1418" w:bottom="1418" w:left="1418" w:header="1064" w:footer="709" w:gutter="0"/>
          <w:cols w:space="340"/>
          <w:docGrid w:linePitch="360"/>
        </w:sectPr>
      </w:pPr>
    </w:p>
    <w:p w14:paraId="18AE9482" w14:textId="2A104C27" w:rsidR="00E72566" w:rsidRPr="00D0616C" w:rsidRDefault="009E037A" w:rsidP="00262C71">
      <w:pPr>
        <w:pStyle w:val="Ttulo1"/>
        <w:spacing w:after="240"/>
      </w:pPr>
      <w:r w:rsidRPr="00D0616C">
        <w:t>I</w:t>
      </w:r>
      <w:r w:rsidR="00905898" w:rsidRPr="00D0616C">
        <w:t>ntroducción</w:t>
      </w:r>
    </w:p>
    <w:p w14:paraId="7CB13DB8" w14:textId="77777777" w:rsidR="0019778C" w:rsidRDefault="00E70962" w:rsidP="00FB73A9">
      <w:r>
        <w:t xml:space="preserve">Los exoesqueletos </w:t>
      </w:r>
      <w:r w:rsidR="000B45F7">
        <w:t xml:space="preserve">se definen como sistemas de actuación externos al cuerpo humano cuyo propósito es asistir la acción del sistema </w:t>
      </w:r>
      <w:proofErr w:type="spellStart"/>
      <w:r w:rsidR="000B45F7">
        <w:t>musculoesquelético</w:t>
      </w:r>
      <w:proofErr w:type="spellEnd"/>
      <w:r w:rsidR="00186E80">
        <w:t xml:space="preserve"> [1]</w:t>
      </w:r>
      <w:r>
        <w:t xml:space="preserve">. </w:t>
      </w:r>
      <w:r w:rsidR="000B45F7">
        <w:t>En función de la</w:t>
      </w:r>
      <w:r>
        <w:t xml:space="preserve"> asistencia que proporcionan este tipo de dispositivos </w:t>
      </w:r>
      <w:r w:rsidR="00140B7B">
        <w:t>puede</w:t>
      </w:r>
      <w:r w:rsidR="000B45F7">
        <w:t>n</w:t>
      </w:r>
      <w:r w:rsidR="00140B7B">
        <w:t xml:space="preserve"> </w:t>
      </w:r>
      <w:r w:rsidR="003F6484">
        <w:t xml:space="preserve">agruparse en tres grandes </w:t>
      </w:r>
      <w:r w:rsidR="000B45F7">
        <w:t>categorías</w:t>
      </w:r>
      <w:r w:rsidR="003F6484">
        <w:t>: (i) exoesqueletos industriales</w:t>
      </w:r>
      <w:r w:rsidR="00140B7B">
        <w:t>,</w:t>
      </w:r>
      <w:r w:rsidR="003F6484">
        <w:t xml:space="preserve"> destinados a</w:t>
      </w:r>
      <w:r w:rsidR="00140B7B">
        <w:t xml:space="preserve"> aumentar las capacidades humanas </w:t>
      </w:r>
      <w:r w:rsidR="003F6484">
        <w:t xml:space="preserve">y mejorar la ergonomía del trabajo, como por ejemplo el exoesqueleto </w:t>
      </w:r>
      <w:proofErr w:type="spellStart"/>
      <w:r w:rsidR="003F6484">
        <w:t>CrayX</w:t>
      </w:r>
      <w:proofErr w:type="spellEnd"/>
      <w:r w:rsidR="003F6484">
        <w:t xml:space="preserve"> [</w:t>
      </w:r>
      <w:r w:rsidR="00B9202E">
        <w:t>2</w:t>
      </w:r>
      <w:r w:rsidR="003F6484">
        <w:t>]</w:t>
      </w:r>
      <w:r w:rsidR="009875A0">
        <w:t>,</w:t>
      </w:r>
      <w:r w:rsidR="003F6484">
        <w:t xml:space="preserve"> destinado a las tareas de manipulación de cargas; (ii) </w:t>
      </w:r>
      <w:r w:rsidR="009875A0">
        <w:t xml:space="preserve">exoesqueletos para uso militar, entre los que destacan </w:t>
      </w:r>
      <w:proofErr w:type="spellStart"/>
      <w:r w:rsidR="009875A0" w:rsidRPr="009875A0">
        <w:t>Raytheon</w:t>
      </w:r>
      <w:proofErr w:type="spellEnd"/>
      <w:r w:rsidR="009875A0" w:rsidRPr="009875A0">
        <w:t xml:space="preserve"> XOS 2 </w:t>
      </w:r>
      <w:r w:rsidR="009875A0">
        <w:t>[</w:t>
      </w:r>
      <w:r w:rsidR="00B9202E">
        <w:t>3</w:t>
      </w:r>
      <w:r w:rsidR="009875A0">
        <w:t>] y</w:t>
      </w:r>
      <w:r w:rsidR="00A4427D">
        <w:t xml:space="preserve"> </w:t>
      </w:r>
      <w:r w:rsidR="009875A0" w:rsidRPr="009875A0">
        <w:t xml:space="preserve">HULC </w:t>
      </w:r>
      <w:r w:rsidR="009875A0">
        <w:t>[</w:t>
      </w:r>
      <w:r w:rsidR="00B9202E">
        <w:t>4</w:t>
      </w:r>
      <w:r w:rsidR="009875A0">
        <w:t>], destinados sobre todo al transporte de</w:t>
      </w:r>
      <w:r w:rsidR="00A4427D">
        <w:t xml:space="preserve"> c</w:t>
      </w:r>
      <w:r w:rsidR="009875A0">
        <w:t>argas pesadas sobre terrenos irregulares;</w:t>
      </w:r>
      <w:r w:rsidR="00A4427D">
        <w:t xml:space="preserve"> </w:t>
      </w:r>
      <w:r w:rsidR="009875A0">
        <w:t>(iii) exoesqueletos</w:t>
      </w:r>
      <w:r w:rsidR="00140B7B">
        <w:t xml:space="preserve"> </w:t>
      </w:r>
      <w:r w:rsidR="00140B7B" w:rsidRPr="00D0616C">
        <w:t>para asistir la debilidad muscular ocasionada por accidentes, enfermedades neurológicas o envejecimiento</w:t>
      </w:r>
      <w:r w:rsidR="00672EB2">
        <w:t xml:space="preserve">, por ejemplo el exoesqueleto desarrollado por </w:t>
      </w:r>
      <w:r w:rsidR="00691609">
        <w:t>parte de los autores de este trabajo</w:t>
      </w:r>
      <w:r w:rsidR="00672EB2">
        <w:t xml:space="preserve"> [</w:t>
      </w:r>
      <w:r w:rsidR="00B9202E">
        <w:t>5</w:t>
      </w:r>
      <w:r w:rsidR="00672EB2">
        <w:t xml:space="preserve">], el cual mejora los movimientos </w:t>
      </w:r>
      <w:r w:rsidR="00691609">
        <w:t xml:space="preserve">de marcha en personas con lesiones medulares incompletas </w:t>
      </w:r>
      <w:r w:rsidR="00691609" w:rsidRPr="00D0616C">
        <w:t>o envejecimiento</w:t>
      </w:r>
      <w:r w:rsidR="00215594">
        <w:t>.</w:t>
      </w:r>
      <w:r w:rsidR="00B005F6">
        <w:t xml:space="preserve"> </w:t>
      </w:r>
      <w:r w:rsidR="00BC2D84">
        <w:t xml:space="preserve">Aunque </w:t>
      </w:r>
      <w:r w:rsidR="00140B7B" w:rsidRPr="00D0616C">
        <w:t xml:space="preserve">mayoría de estos dispositivos se centran en la movilidad de los usuarios, con complejas estructuras, </w:t>
      </w:r>
      <w:r w:rsidR="00090314">
        <w:t>de gran volumen y peso</w:t>
      </w:r>
      <w:r w:rsidR="00BC2D84">
        <w:t>,</w:t>
      </w:r>
      <w:r w:rsidR="00140B7B" w:rsidRPr="00D0616C">
        <w:t xml:space="preserve"> la tendencia es que </w:t>
      </w:r>
      <w:r w:rsidR="00090314" w:rsidRPr="00D0616C">
        <w:t>el diseño de los dispositivos de asistencia a la marcha sea</w:t>
      </w:r>
      <w:r w:rsidR="00090314">
        <w:t xml:space="preserve"> cada vez más </w:t>
      </w:r>
      <w:r w:rsidR="00140B7B" w:rsidRPr="00D0616C">
        <w:t>ligeros, fáciles de usar y adaptados a la necesidad del paciente</w:t>
      </w:r>
      <w:r w:rsidR="00BC2D84">
        <w:t>,</w:t>
      </w:r>
      <w:r w:rsidR="00140B7B" w:rsidRPr="00D0616C">
        <w:t xml:space="preserve"> lo que ha originado un nuevo concepto de dispositivo asistencial conocido como </w:t>
      </w:r>
      <w:proofErr w:type="spellStart"/>
      <w:r w:rsidR="00140B7B" w:rsidRPr="00D0616C">
        <w:rPr>
          <w:i/>
          <w:iCs/>
        </w:rPr>
        <w:t>exosuit</w:t>
      </w:r>
      <w:proofErr w:type="spellEnd"/>
      <w:r w:rsidR="00140B7B" w:rsidRPr="00D0616C">
        <w:t xml:space="preserve">. Los </w:t>
      </w:r>
      <w:proofErr w:type="spellStart"/>
      <w:r w:rsidR="00140B7B" w:rsidRPr="00D0616C">
        <w:rPr>
          <w:i/>
          <w:iCs/>
        </w:rPr>
        <w:t>exosuits</w:t>
      </w:r>
      <w:proofErr w:type="spellEnd"/>
      <w:r w:rsidR="00140B7B" w:rsidRPr="00D0616C">
        <w:t xml:space="preserve"> (también conocidos como exoesqueleto actuado por cable o </w:t>
      </w:r>
      <w:proofErr w:type="spellStart"/>
      <w:r w:rsidR="00140B7B" w:rsidRPr="00D0616C">
        <w:t>exotrajes</w:t>
      </w:r>
      <w:proofErr w:type="spellEnd"/>
      <w:r w:rsidR="00140B7B" w:rsidRPr="00D0616C">
        <w:t>) son un tipo</w:t>
      </w:r>
      <w:r w:rsidR="005339D9">
        <w:t xml:space="preserve"> </w:t>
      </w:r>
      <w:r w:rsidR="00140B7B" w:rsidRPr="00D0616C">
        <w:t>de exoesqueleto que, mediante el uso de actuadores más ligeros, puede ayudar al movimiento, aumentando</w:t>
      </w:r>
    </w:p>
    <w:p w14:paraId="517FFE61" w14:textId="55904BB4" w:rsidR="00F83E3B" w:rsidRDefault="00140B7B" w:rsidP="00FB73A9">
      <w:r w:rsidRPr="00D0616C">
        <w:t>la comodidad y reduciendo los costos de producción al</w:t>
      </w:r>
      <w:r w:rsidR="0019778C">
        <w:t xml:space="preserve"> </w:t>
      </w:r>
      <w:r w:rsidRPr="00D0616C">
        <w:t>eliminar las barras rígidas de los exoesqueletos</w:t>
      </w:r>
      <w:r w:rsidR="00B005F6">
        <w:t xml:space="preserve"> </w:t>
      </w:r>
      <w:r w:rsidRPr="00D0616C">
        <w:t>tradicionales [</w:t>
      </w:r>
      <w:r w:rsidR="000D624C">
        <w:t>1</w:t>
      </w:r>
      <w:r w:rsidRPr="00D0616C">
        <w:t>].</w:t>
      </w:r>
      <w:r w:rsidR="005339D9">
        <w:t xml:space="preserve"> </w:t>
      </w:r>
      <w:r w:rsidR="00311A7A" w:rsidRPr="00D0616C">
        <w:t>El principal beneficio del uso este tipo de dispositivos</w:t>
      </w:r>
      <w:r w:rsidR="00215594">
        <w:t xml:space="preserve"> </w:t>
      </w:r>
      <w:r w:rsidR="00311A7A" w:rsidRPr="00D0616C">
        <w:t xml:space="preserve">es que son ligeros, sencillos usar, además de no restringir el movimiento </w:t>
      </w:r>
      <w:r w:rsidR="000044EF" w:rsidRPr="00D0616C">
        <w:t>en el plano de marcha</w:t>
      </w:r>
      <w:r w:rsidR="0019778C">
        <w:t xml:space="preserve">. </w:t>
      </w:r>
      <w:r w:rsidR="0007222B">
        <w:t>La mayoría de</w:t>
      </w:r>
      <w:r w:rsidR="00446E16" w:rsidRPr="00D0616C">
        <w:t xml:space="preserve"> estos dispositivos están </w:t>
      </w:r>
      <w:r w:rsidR="0019778C">
        <w:rPr>
          <w:noProof/>
        </w:rPr>
        <w:drawing>
          <wp:anchor distT="0" distB="0" distL="114300" distR="114300" simplePos="0" relativeHeight="251683840" behindDoc="1" locked="0" layoutInCell="1" allowOverlap="1" wp14:anchorId="201C6E03" wp14:editId="16DB725E">
            <wp:simplePos x="0" y="0"/>
            <wp:positionH relativeFrom="margin">
              <wp:posOffset>-184785</wp:posOffset>
            </wp:positionH>
            <wp:positionV relativeFrom="page">
              <wp:posOffset>1223010</wp:posOffset>
            </wp:positionV>
            <wp:extent cx="6333490" cy="119888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33490" cy="1198880"/>
                    </a:xfrm>
                    <a:prstGeom prst="rect">
                      <a:avLst/>
                    </a:prstGeom>
                  </pic:spPr>
                </pic:pic>
              </a:graphicData>
            </a:graphic>
            <wp14:sizeRelH relativeFrom="margin">
              <wp14:pctWidth>0</wp14:pctWidth>
            </wp14:sizeRelH>
            <wp14:sizeRelV relativeFrom="margin">
              <wp14:pctHeight>0</wp14:pctHeight>
            </wp14:sizeRelV>
          </wp:anchor>
        </w:drawing>
      </w:r>
      <w:r w:rsidR="0019778C" w:rsidRPr="00D0616C">
        <w:rPr>
          <w:noProof/>
        </w:rPr>
        <mc:AlternateContent>
          <mc:Choice Requires="wps">
            <w:drawing>
              <wp:anchor distT="0" distB="0" distL="114300" distR="114300" simplePos="0" relativeHeight="251660288" behindDoc="0" locked="0" layoutInCell="1" allowOverlap="1" wp14:anchorId="2FD7861F" wp14:editId="70590389">
                <wp:simplePos x="0" y="0"/>
                <wp:positionH relativeFrom="margin">
                  <wp:posOffset>240293</wp:posOffset>
                </wp:positionH>
                <wp:positionV relativeFrom="page">
                  <wp:posOffset>2501193</wp:posOffset>
                </wp:positionV>
                <wp:extent cx="4940300" cy="189230"/>
                <wp:effectExtent l="0" t="0" r="0" b="1270"/>
                <wp:wrapTopAndBottom/>
                <wp:docPr id="1" name="Text Box 1"/>
                <wp:cNvGraphicFramePr/>
                <a:graphic xmlns:a="http://schemas.openxmlformats.org/drawingml/2006/main">
                  <a:graphicData uri="http://schemas.microsoft.com/office/word/2010/wordprocessingShape">
                    <wps:wsp>
                      <wps:cNvSpPr txBox="1"/>
                      <wps:spPr>
                        <a:xfrm>
                          <a:off x="0" y="0"/>
                          <a:ext cx="4940300" cy="189230"/>
                        </a:xfrm>
                        <a:prstGeom prst="rect">
                          <a:avLst/>
                        </a:prstGeom>
                        <a:solidFill>
                          <a:prstClr val="white"/>
                        </a:solidFill>
                        <a:ln>
                          <a:noFill/>
                        </a:ln>
                      </wps:spPr>
                      <wps:txbx>
                        <w:txbxContent>
                          <w:p w14:paraId="0013F74F" w14:textId="1AFE4B0A" w:rsidR="0075720E" w:rsidRPr="00F266D8" w:rsidRDefault="0075720E" w:rsidP="00225CE6">
                            <w:pPr>
                              <w:pStyle w:val="Descripcin"/>
                              <w:spacing w:before="0" w:after="240"/>
                              <w:jc w:val="center"/>
                              <w:rPr>
                                <w:rFonts w:eastAsiaTheme="minorHAnsi"/>
                                <w:noProof/>
                                <w:sz w:val="18"/>
                                <w:lang w:eastAsia="en-US"/>
                              </w:rPr>
                            </w:pPr>
                            <w:r w:rsidRPr="00F266D8">
                              <w:rPr>
                                <w:b/>
                                <w:bCs/>
                                <w:sz w:val="18"/>
                                <w:szCs w:val="16"/>
                              </w:rPr>
                              <w:t xml:space="preserve">Figura </w:t>
                            </w:r>
                            <w:r w:rsidR="006C289E">
                              <w:rPr>
                                <w:b/>
                                <w:bCs/>
                                <w:sz w:val="18"/>
                                <w:szCs w:val="16"/>
                              </w:rPr>
                              <w:fldChar w:fldCharType="begin"/>
                            </w:r>
                            <w:r w:rsidR="006C289E">
                              <w:rPr>
                                <w:b/>
                                <w:bCs/>
                                <w:sz w:val="18"/>
                                <w:szCs w:val="16"/>
                              </w:rPr>
                              <w:instrText xml:space="preserve"> SEQ Figura \* ARABIC </w:instrText>
                            </w:r>
                            <w:r w:rsidR="006C289E">
                              <w:rPr>
                                <w:b/>
                                <w:bCs/>
                                <w:sz w:val="18"/>
                                <w:szCs w:val="16"/>
                              </w:rPr>
                              <w:fldChar w:fldCharType="separate"/>
                            </w:r>
                            <w:r w:rsidR="00AD7DE7">
                              <w:rPr>
                                <w:b/>
                                <w:bCs/>
                                <w:noProof/>
                                <w:sz w:val="18"/>
                                <w:szCs w:val="16"/>
                              </w:rPr>
                              <w:t>1</w:t>
                            </w:r>
                            <w:r w:rsidR="006C289E">
                              <w:rPr>
                                <w:b/>
                                <w:bCs/>
                                <w:sz w:val="18"/>
                                <w:szCs w:val="16"/>
                              </w:rPr>
                              <w:fldChar w:fldCharType="end"/>
                            </w:r>
                            <w:r w:rsidRPr="00F266D8">
                              <w:rPr>
                                <w:sz w:val="18"/>
                                <w:szCs w:val="16"/>
                              </w:rPr>
                              <w:t>. Esquema de la simulación para el cálculo de</w:t>
                            </w:r>
                            <w:r w:rsidR="00EA1440">
                              <w:rPr>
                                <w:sz w:val="18"/>
                                <w:szCs w:val="16"/>
                              </w:rPr>
                              <w:t xml:space="preserve"> activaciones y</w:t>
                            </w:r>
                            <w:r w:rsidRPr="00F266D8">
                              <w:rPr>
                                <w:sz w:val="18"/>
                                <w:szCs w:val="16"/>
                              </w:rPr>
                              <w:t xml:space="preserve"> esfuerzos musculares.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7861F" id="_x0000_t202" coordsize="21600,21600" o:spt="202" path="m,l,21600r21600,l21600,xe">
                <v:stroke joinstyle="miter"/>
                <v:path gradientshapeok="t" o:connecttype="rect"/>
              </v:shapetype>
              <v:shape id="Text Box 1" o:spid="_x0000_s1026" type="#_x0000_t202" style="position:absolute;left:0;text-align:left;margin-left:18.9pt;margin-top:196.95pt;width:389pt;height:1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" stroked="f">
                <v:textbox inset="0,0,0,0">
                  <w:txbxContent>
                    <w:p w14:paraId="0013F74F" w14:textId="1AFE4B0A" w:rsidR="0075720E" w:rsidRPr="00F266D8" w:rsidRDefault="0075720E" w:rsidP="00225CE6">
                      <w:pPr>
                        <w:pStyle w:val="Descripcin"/>
                        <w:spacing w:before="0" w:after="240"/>
                        <w:jc w:val="center"/>
                        <w:rPr>
                          <w:rFonts w:eastAsiaTheme="minorHAnsi"/>
                          <w:noProof/>
                          <w:sz w:val="18"/>
                          <w:lang w:eastAsia="en-US"/>
                        </w:rPr>
                      </w:pPr>
                      <w:r w:rsidRPr="00F266D8">
                        <w:rPr>
                          <w:b/>
                          <w:bCs/>
                          <w:sz w:val="18"/>
                          <w:szCs w:val="16"/>
                        </w:rPr>
                        <w:t xml:space="preserve">Figura </w:t>
                      </w:r>
                      <w:r w:rsidR="006C289E">
                        <w:rPr>
                          <w:b/>
                          <w:bCs/>
                          <w:sz w:val="18"/>
                          <w:szCs w:val="16"/>
                        </w:rPr>
                        <w:fldChar w:fldCharType="begin"/>
                      </w:r>
                      <w:r w:rsidR="006C289E">
                        <w:rPr>
                          <w:b/>
                          <w:bCs/>
                          <w:sz w:val="18"/>
                          <w:szCs w:val="16"/>
                        </w:rPr>
                        <w:instrText xml:space="preserve"> SEQ Figura \* ARABIC </w:instrText>
                      </w:r>
                      <w:r w:rsidR="006C289E">
                        <w:rPr>
                          <w:b/>
                          <w:bCs/>
                          <w:sz w:val="18"/>
                          <w:szCs w:val="16"/>
                        </w:rPr>
                        <w:fldChar w:fldCharType="separate"/>
                      </w:r>
                      <w:r w:rsidR="00AD7DE7">
                        <w:rPr>
                          <w:b/>
                          <w:bCs/>
                          <w:noProof/>
                          <w:sz w:val="18"/>
                          <w:szCs w:val="16"/>
                        </w:rPr>
                        <w:t>1</w:t>
                      </w:r>
                      <w:r w:rsidR="006C289E">
                        <w:rPr>
                          <w:b/>
                          <w:bCs/>
                          <w:sz w:val="18"/>
                          <w:szCs w:val="16"/>
                        </w:rPr>
                        <w:fldChar w:fldCharType="end"/>
                      </w:r>
                      <w:r w:rsidRPr="00F266D8">
                        <w:rPr>
                          <w:sz w:val="18"/>
                          <w:szCs w:val="16"/>
                        </w:rPr>
                        <w:t>. Esquema de la simulación para el cálculo de</w:t>
                      </w:r>
                      <w:r w:rsidR="00EA1440">
                        <w:rPr>
                          <w:sz w:val="18"/>
                          <w:szCs w:val="16"/>
                        </w:rPr>
                        <w:t xml:space="preserve"> activaciones y</w:t>
                      </w:r>
                      <w:r w:rsidRPr="00F266D8">
                        <w:rPr>
                          <w:sz w:val="18"/>
                          <w:szCs w:val="16"/>
                        </w:rPr>
                        <w:t xml:space="preserve"> esfuerzos musculares.</w:t>
                      </w:r>
                    </w:p>
                  </w:txbxContent>
                </v:textbox>
                <w10:wrap type="topAndBottom" anchorx="margin" anchory="page"/>
              </v:shape>
            </w:pict>
          </mc:Fallback>
        </mc:AlternateContent>
      </w:r>
      <w:r w:rsidR="00446E16" w:rsidRPr="00D0616C">
        <w:t>diseñados</w:t>
      </w:r>
      <w:r w:rsidR="00B74DE3">
        <w:t>,</w:t>
      </w:r>
      <w:r w:rsidR="00446E16" w:rsidRPr="00D0616C">
        <w:t xml:space="preserve"> principalmente</w:t>
      </w:r>
      <w:r w:rsidR="00B74DE3">
        <w:t>,</w:t>
      </w:r>
      <w:r w:rsidR="00446E16" w:rsidRPr="00D0616C">
        <w:t xml:space="preserve"> para reducir las fuerzas musculares o el cost</w:t>
      </w:r>
      <w:r w:rsidR="00B74DE3">
        <w:t>e</w:t>
      </w:r>
      <w:r w:rsidR="00446E16" w:rsidRPr="00D0616C">
        <w:t xml:space="preserve"> metabólico </w:t>
      </w:r>
      <w:r w:rsidR="00B74DE3">
        <w:t>que el</w:t>
      </w:r>
      <w:r w:rsidR="00446E16" w:rsidRPr="00D0616C">
        <w:t xml:space="preserve"> usuario</w:t>
      </w:r>
      <w:r w:rsidR="00B74DE3">
        <w:t xml:space="preserve"> debe realizar para desarrollar una actividad, como por ejemplo caminar</w:t>
      </w:r>
      <w:r w:rsidR="00446E16" w:rsidRPr="00D0616C">
        <w:t>.</w:t>
      </w:r>
      <w:r w:rsidR="005339D9">
        <w:t xml:space="preserve"> </w:t>
      </w:r>
      <w:r w:rsidR="00446E16" w:rsidRPr="00D0616C">
        <w:t xml:space="preserve">La dificultad </w:t>
      </w:r>
      <w:r w:rsidR="00B74DE3">
        <w:t>en el</w:t>
      </w:r>
      <w:r w:rsidR="00446E16" w:rsidRPr="00D0616C">
        <w:t xml:space="preserve"> diseñ</w:t>
      </w:r>
      <w:r w:rsidR="00B74DE3">
        <w:t>o</w:t>
      </w:r>
      <w:r w:rsidR="00446E16" w:rsidRPr="00D0616C">
        <w:t xml:space="preserve"> este tipo de dispositivos </w:t>
      </w:r>
      <w:r w:rsidR="00856EF5">
        <w:t xml:space="preserve">depende sobre todo en la estimación del momento </w:t>
      </w:r>
      <w:r w:rsidR="004A3793">
        <w:t xml:space="preserve">articular </w:t>
      </w:r>
      <w:r w:rsidR="00856EF5">
        <w:t xml:space="preserve">asistido y </w:t>
      </w:r>
      <w:r w:rsidR="00543B35">
        <w:t>la forma en la que se transmiten</w:t>
      </w:r>
      <w:r w:rsidR="00856EF5">
        <w:t xml:space="preserve"> las fuerzas [</w:t>
      </w:r>
      <w:r w:rsidR="00245021">
        <w:t>6</w:t>
      </w:r>
      <w:r w:rsidR="00856EF5">
        <w:t>].</w:t>
      </w:r>
      <w:r w:rsidR="004A3793">
        <w:t xml:space="preserve"> </w:t>
      </w:r>
      <w:r w:rsidR="00446E16" w:rsidRPr="00D0616C">
        <w:t xml:space="preserve">Por tanto, a la hora de diseñar un exoesqueleto asistido por cable, uno de los aspectos más importantes es </w:t>
      </w:r>
      <w:r w:rsidR="00543B35">
        <w:t>conocer</w:t>
      </w:r>
      <w:r w:rsidR="00446E16" w:rsidRPr="00D0616C">
        <w:t xml:space="preserve"> cuál es el mejor punto de anclaje que no interfiere en la cinemática y</w:t>
      </w:r>
      <w:r w:rsidR="00543B35">
        <w:t xml:space="preserve"> la</w:t>
      </w:r>
      <w:r w:rsidR="00446E16" w:rsidRPr="00D0616C">
        <w:t xml:space="preserve"> dinámica del movimiento</w:t>
      </w:r>
      <w:r w:rsidR="004A3793">
        <w:t xml:space="preserve">, a la vez, que se asiste una parte significativa del movimiento que permita una mejora </w:t>
      </w:r>
      <w:r w:rsidR="00543B35">
        <w:t>en</w:t>
      </w:r>
      <w:r w:rsidR="004A3793">
        <w:t xml:space="preserve"> la realización de este.</w:t>
      </w:r>
    </w:p>
    <w:p w14:paraId="40DF2FCF" w14:textId="045F5D03" w:rsidR="0019778C" w:rsidRDefault="00581C59" w:rsidP="0019778C">
      <w:r>
        <w:t xml:space="preserve">Una forma </w:t>
      </w:r>
      <w:r w:rsidR="00090314">
        <w:t xml:space="preserve">analizar </w:t>
      </w:r>
      <w:r w:rsidR="00543B35">
        <w:t>c</w:t>
      </w:r>
      <w:r w:rsidR="00090314">
        <w:t>ó</w:t>
      </w:r>
      <w:r w:rsidR="00543B35">
        <w:t>mo influyen algunos parámetros que son difíciles de evaluar experimentalmente es a través de las simulaciones</w:t>
      </w:r>
      <w:r w:rsidR="00F83E3B">
        <w:t>.</w:t>
      </w:r>
      <w:r w:rsidR="00543B35">
        <w:t xml:space="preserve"> Las simulaciones permiten conocer las activaciones musculares, estimar las fuerzas musculares o las fuerzas de reacción entre articulaciones. </w:t>
      </w:r>
      <w:r w:rsidR="008B7503">
        <w:t xml:space="preserve">En </w:t>
      </w:r>
      <w:r w:rsidR="00090314">
        <w:t>un estudio reciente</w:t>
      </w:r>
      <w:r w:rsidR="00160DC8">
        <w:t xml:space="preserve"> [</w:t>
      </w:r>
      <w:r w:rsidR="00245021">
        <w:t>7</w:t>
      </w:r>
      <w:r w:rsidR="00160DC8">
        <w:t>] se usó la optimización estática para calcular las activaciones musculares y la interacción de fuerzas entre puntos de contacto. Aunque es un método eficiente de optimización, la ausencia de términos de corrección puede dar lugar a errores [</w:t>
      </w:r>
      <w:r w:rsidR="00245021">
        <w:t>8</w:t>
      </w:r>
      <w:r w:rsidR="00160DC8">
        <w:t>]. Modelos más actuales proponen relacionar las activaciones musculares con l</w:t>
      </w:r>
      <w:r w:rsidR="00525C13">
        <w:t xml:space="preserve">os cambios del modelo (por ejemplo, posición o velocidad) para que, </w:t>
      </w:r>
      <w:r w:rsidR="00215594">
        <w:t>al considerar la fisiología muscular, los resultados sean más precisos</w:t>
      </w:r>
      <w:r w:rsidR="00525C13">
        <w:t xml:space="preserve"> [</w:t>
      </w:r>
      <w:r w:rsidR="00245021">
        <w:t>9, 10</w:t>
      </w:r>
      <w:r w:rsidR="00525C13">
        <w:t>]</w:t>
      </w:r>
      <w:r w:rsidR="006B2443">
        <w:t>.</w:t>
      </w:r>
      <w:r w:rsidR="008B7503">
        <w:t xml:space="preserve"> </w:t>
      </w:r>
      <w:r w:rsidR="00215594">
        <w:t xml:space="preserve">Estas simulaciones, que permiten obtener esfuerzos musculares y coste metabólico de la acción ejecutada constituyen herramientas no invasivas para cuantificar la acción del dispositivo sobre el cuerpo humano. </w:t>
      </w:r>
      <w:r w:rsidR="00446E16" w:rsidRPr="00D0616C">
        <w:t>E</w:t>
      </w:r>
      <w:r w:rsidR="00215594">
        <w:t>n este sentido, e</w:t>
      </w:r>
      <w:r w:rsidR="00446E16" w:rsidRPr="00D0616C">
        <w:t xml:space="preserve">l principal objetivo de este artículo es evaluar cómo afecta el uso de un </w:t>
      </w:r>
      <w:proofErr w:type="spellStart"/>
      <w:r w:rsidR="00446E16" w:rsidRPr="00D0616C">
        <w:t>exosuit</w:t>
      </w:r>
      <w:proofErr w:type="spellEnd"/>
      <w:r w:rsidR="00446E16" w:rsidRPr="00D0616C">
        <w:t xml:space="preserve"> sobre el sistema neuromuscular mediante el estudio de las fuerzas musculares de los principales músculos que intervienen en la marcha humana</w:t>
      </w:r>
      <w:r w:rsidR="00CE5C23" w:rsidRPr="00D0616C">
        <w:t xml:space="preserve"> variando el punto de anclaje del dispositivo</w:t>
      </w:r>
      <w:r w:rsidR="00446E16" w:rsidRPr="00D0616C">
        <w:t>.</w:t>
      </w:r>
    </w:p>
    <w:p w14:paraId="0C826236" w14:textId="75B521D0" w:rsidR="00E72566" w:rsidRPr="00D0616C" w:rsidRDefault="00CE5C23" w:rsidP="0019778C">
      <w:pPr>
        <w:pStyle w:val="Ttulo1"/>
        <w:spacing w:before="240" w:after="240"/>
      </w:pPr>
      <w:r w:rsidRPr="00D0616C">
        <w:t>Material y métodos</w:t>
      </w:r>
    </w:p>
    <w:p w14:paraId="3DD8EDB3" w14:textId="35C67DD2" w:rsidR="00A84CB6" w:rsidRPr="00D0616C" w:rsidRDefault="00CE5C23" w:rsidP="00B005F6">
      <w:pPr>
        <w:pStyle w:val="Ttulo2"/>
        <w:spacing w:after="240"/>
      </w:pPr>
      <w:r w:rsidRPr="00D0616C">
        <w:t>Datos experimentales</w:t>
      </w:r>
    </w:p>
    <w:p w14:paraId="1F7EE9D3" w14:textId="251DDC6F" w:rsidR="0061028F" w:rsidRPr="00EA23B2" w:rsidRDefault="00215594" w:rsidP="0061028F">
      <w:pPr>
        <w:rPr>
          <w:rFonts w:eastAsiaTheme="minorEastAsia"/>
          <w:noProof/>
        </w:rPr>
      </w:pPr>
      <w:r>
        <w:rPr>
          <w:noProof/>
        </w:rPr>
        <w:t>Para la realización de la simulación dinámica, se utilizaron l</w:t>
      </w:r>
      <w:r w:rsidR="00D23569">
        <w:rPr>
          <w:noProof/>
        </w:rPr>
        <w:t xml:space="preserve">os datos de un </w:t>
      </w:r>
      <w:r w:rsidR="0061028F" w:rsidRPr="0061028F">
        <w:rPr>
          <w:noProof/>
        </w:rPr>
        <w:t>participante</w:t>
      </w:r>
      <w:r w:rsidR="008D79B7">
        <w:rPr>
          <w:noProof/>
        </w:rPr>
        <w:t xml:space="preserve"> extraid</w:t>
      </w:r>
      <w:r w:rsidR="00D23569">
        <w:rPr>
          <w:noProof/>
        </w:rPr>
        <w:t>o</w:t>
      </w:r>
      <w:r w:rsidR="0061028F" w:rsidRPr="0061028F">
        <w:rPr>
          <w:noProof/>
        </w:rPr>
        <w:t xml:space="preserve"> de</w:t>
      </w:r>
      <w:r w:rsidR="008D79B7">
        <w:rPr>
          <w:noProof/>
        </w:rPr>
        <w:t xml:space="preserve"> una base de datos pública de</w:t>
      </w:r>
      <w:r w:rsidR="0061028F" w:rsidRPr="0061028F">
        <w:rPr>
          <w:noProof/>
        </w:rPr>
        <w:t xml:space="preserve"> Fukichi et al. [</w:t>
      </w:r>
      <w:r w:rsidR="00245021">
        <w:rPr>
          <w:noProof/>
        </w:rPr>
        <w:t>11</w:t>
      </w:r>
      <w:r w:rsidR="0061028F" w:rsidRPr="0061028F">
        <w:rPr>
          <w:noProof/>
        </w:rPr>
        <w:t>]</w:t>
      </w:r>
      <w:r>
        <w:rPr>
          <w:noProof/>
        </w:rPr>
        <w:t xml:space="preserve">. Estos datos se analizaron en </w:t>
      </w:r>
      <w:r w:rsidR="0061028F" w:rsidRPr="0061028F">
        <w:rPr>
          <w:noProof/>
        </w:rPr>
        <w:t>OpenSim [</w:t>
      </w:r>
      <w:r w:rsidR="00863DF7">
        <w:rPr>
          <w:noProof/>
        </w:rPr>
        <w:t>1</w:t>
      </w:r>
      <w:r w:rsidR="00245021">
        <w:rPr>
          <w:noProof/>
        </w:rPr>
        <w:t>2</w:t>
      </w:r>
      <w:r w:rsidR="0061028F" w:rsidRPr="0061028F">
        <w:rPr>
          <w:noProof/>
        </w:rPr>
        <w:t>]</w:t>
      </w:r>
      <w:r w:rsidR="00090314">
        <w:rPr>
          <w:noProof/>
        </w:rPr>
        <w:t xml:space="preserve"> </w:t>
      </w:r>
      <w:r w:rsidR="00090314" w:rsidRPr="00090314">
        <w:rPr>
          <w:noProof/>
        </w:rPr>
        <w:t>para obtener, por una parte, los esfuerzos musculares, y por otra, las activaciones musculares en una marcha no actuada. Del mismo modo, los datos fueron utilizados como cinemática patrón a la hora de analizar la marcha actuada</w:t>
      </w:r>
      <w:r>
        <w:rPr>
          <w:noProof/>
        </w:rPr>
        <w:t xml:space="preserve">. </w:t>
      </w:r>
      <w:r w:rsidR="002E475A">
        <w:rPr>
          <w:noProof/>
        </w:rPr>
        <w:t xml:space="preserve">La Tabla 1 reune los datos del </w:t>
      </w:r>
      <w:r w:rsidR="002E475A">
        <w:t>sujeto</w:t>
      </w:r>
      <w:r w:rsidR="002E475A">
        <w:rPr>
          <w:noProof/>
        </w:rPr>
        <w:t xml:space="preserve"> utilizado para el estudio. </w:t>
      </w:r>
      <w:r w:rsidR="0061028F" w:rsidRPr="0061028F">
        <w:rPr>
          <w:noProof/>
        </w:rPr>
        <w:t xml:space="preserve">A partir de </w:t>
      </w:r>
      <w:r>
        <w:rPr>
          <w:noProof/>
        </w:rPr>
        <w:t>los datos registrados de este sujeto</w:t>
      </w:r>
      <w:r w:rsidR="0061028F" w:rsidRPr="0061028F">
        <w:rPr>
          <w:noProof/>
        </w:rPr>
        <w:t>, se extrajeron las posiciones de los marcadores y las fuerzas de reacción del suelo (GRF) del participante a una velocidad de marcha confortable</w:t>
      </w:r>
      <w:r w:rsidR="0067693B">
        <w:rPr>
          <w:noProof/>
        </w:rPr>
        <w:t xml:space="preserve">, entendida como </w:t>
      </w:r>
      <w:r>
        <w:rPr>
          <w:noProof/>
        </w:rPr>
        <w:t>tal</w:t>
      </w:r>
      <w:r w:rsidR="0067693B">
        <w:rPr>
          <w:noProof/>
        </w:rPr>
        <w:t>,</w:t>
      </w:r>
      <w:r w:rsidR="0061028F" w:rsidRPr="0061028F">
        <w:rPr>
          <w:noProof/>
        </w:rPr>
        <w:t xml:space="preserve"> la velocidad de marcha seleccionada por el propio participante. Las</w:t>
      </w:r>
      <w:r w:rsidR="00EA23B2">
        <w:rPr>
          <w:noProof/>
        </w:rPr>
        <w:t xml:space="preserve"> </w:t>
      </w:r>
      <w:r w:rsidR="0061028F" w:rsidRPr="0061028F">
        <w:rPr>
          <w:noProof/>
        </w:rPr>
        <w:t>posiciones de los marcadores siguen el protocolo propuesto por Leardini et al. [</w:t>
      </w:r>
      <w:r w:rsidR="00863DF7">
        <w:rPr>
          <w:noProof/>
        </w:rPr>
        <w:t>1</w:t>
      </w:r>
      <w:r w:rsidR="00245021">
        <w:rPr>
          <w:noProof/>
        </w:rPr>
        <w:t>3</w:t>
      </w:r>
      <w:r w:rsidR="0061028F" w:rsidRPr="0061028F">
        <w:rPr>
          <w:noProof/>
        </w:rPr>
        <w:t>] que utiliza un total de 26 marcadores para identificar cada segmento.</w:t>
      </w:r>
    </w:p>
    <w:p w14:paraId="31EF0CB8" w14:textId="49962BA2" w:rsidR="004C02B4" w:rsidRPr="004C02B4" w:rsidRDefault="004C02B4" w:rsidP="00F266D8">
      <w:pPr>
        <w:pStyle w:val="Descripcin"/>
        <w:keepNext/>
        <w:spacing w:after="240"/>
        <w:rPr>
          <w:sz w:val="18"/>
          <w:szCs w:val="16"/>
        </w:rPr>
      </w:pPr>
      <w:r w:rsidRPr="004C02B4">
        <w:rPr>
          <w:b/>
          <w:bCs/>
          <w:sz w:val="18"/>
          <w:szCs w:val="16"/>
        </w:rPr>
        <w:t xml:space="preserve">Tabla </w:t>
      </w:r>
      <w:r w:rsidRPr="004C02B4">
        <w:rPr>
          <w:b/>
          <w:bCs/>
          <w:sz w:val="18"/>
          <w:szCs w:val="16"/>
        </w:rPr>
        <w:fldChar w:fldCharType="begin"/>
      </w:r>
      <w:r w:rsidRPr="004C02B4">
        <w:rPr>
          <w:b/>
          <w:bCs/>
          <w:sz w:val="18"/>
          <w:szCs w:val="16"/>
        </w:rPr>
        <w:instrText xml:space="preserve"> SEQ Tabla \* ARABIC </w:instrText>
      </w:r>
      <w:r w:rsidRPr="004C02B4">
        <w:rPr>
          <w:b/>
          <w:bCs/>
          <w:sz w:val="18"/>
          <w:szCs w:val="16"/>
        </w:rPr>
        <w:fldChar w:fldCharType="separate"/>
      </w:r>
      <w:r w:rsidR="00AD7DE7">
        <w:rPr>
          <w:b/>
          <w:bCs/>
          <w:noProof/>
          <w:sz w:val="18"/>
          <w:szCs w:val="16"/>
        </w:rPr>
        <w:t>1</w:t>
      </w:r>
      <w:r w:rsidRPr="004C02B4">
        <w:rPr>
          <w:b/>
          <w:bCs/>
          <w:sz w:val="18"/>
          <w:szCs w:val="16"/>
        </w:rPr>
        <w:fldChar w:fldCharType="end"/>
      </w:r>
      <w:r w:rsidRPr="004C02B4">
        <w:rPr>
          <w:sz w:val="18"/>
          <w:szCs w:val="16"/>
        </w:rPr>
        <w:t>. Datos demográficos del sujeto utilizado para hacer las simulaciones.</w:t>
      </w:r>
    </w:p>
    <w:tbl>
      <w:tblPr>
        <w:tblStyle w:val="Tablaconcuadrcula"/>
        <w:tblW w:w="4664" w:type="dxa"/>
        <w:tblInd w:w="-147" w:type="dxa"/>
        <w:tblLook w:val="04A0" w:firstRow="1" w:lastRow="0" w:firstColumn="1" w:lastColumn="0" w:noHBand="0" w:noVBand="1"/>
      </w:tblPr>
      <w:tblGrid>
        <w:gridCol w:w="428"/>
        <w:gridCol w:w="616"/>
        <w:gridCol w:w="841"/>
        <w:gridCol w:w="809"/>
        <w:gridCol w:w="932"/>
        <w:gridCol w:w="1038"/>
      </w:tblGrid>
      <w:tr w:rsidR="002E475A" w14:paraId="59194A6F" w14:textId="77777777" w:rsidTr="000E22CA">
        <w:tc>
          <w:tcPr>
            <w:tcW w:w="428" w:type="dxa"/>
          </w:tcPr>
          <w:p w14:paraId="4AF8E33A" w14:textId="486A48D6" w:rsidR="002E475A" w:rsidRDefault="002E475A" w:rsidP="0061028F">
            <w:pPr>
              <w:rPr>
                <w:noProof/>
              </w:rPr>
            </w:pPr>
            <w:r>
              <w:rPr>
                <w:noProof/>
              </w:rPr>
              <w:t>ID</w:t>
            </w:r>
          </w:p>
        </w:tc>
        <w:tc>
          <w:tcPr>
            <w:tcW w:w="616" w:type="dxa"/>
          </w:tcPr>
          <w:p w14:paraId="4931F7B8" w14:textId="25D3002A" w:rsidR="002E475A" w:rsidRDefault="002E475A" w:rsidP="0061028F">
            <w:pPr>
              <w:rPr>
                <w:noProof/>
              </w:rPr>
            </w:pPr>
            <w:r>
              <w:rPr>
                <w:noProof/>
              </w:rPr>
              <w:t>Sexo</w:t>
            </w:r>
          </w:p>
        </w:tc>
        <w:tc>
          <w:tcPr>
            <w:tcW w:w="841" w:type="dxa"/>
          </w:tcPr>
          <w:p w14:paraId="1CF92AE8" w14:textId="5F3749CD" w:rsidR="002E475A" w:rsidRDefault="002E475A" w:rsidP="0061028F">
            <w:pPr>
              <w:rPr>
                <w:noProof/>
              </w:rPr>
            </w:pPr>
            <w:r>
              <w:rPr>
                <w:noProof/>
              </w:rPr>
              <w:t>Edad</w:t>
            </w:r>
          </w:p>
        </w:tc>
        <w:tc>
          <w:tcPr>
            <w:tcW w:w="809" w:type="dxa"/>
          </w:tcPr>
          <w:p w14:paraId="1DEFD0B0" w14:textId="6E43EB3C" w:rsidR="002E475A" w:rsidRDefault="002E475A" w:rsidP="0061028F">
            <w:pPr>
              <w:rPr>
                <w:noProof/>
              </w:rPr>
            </w:pPr>
            <w:r>
              <w:rPr>
                <w:noProof/>
              </w:rPr>
              <w:t>Altura</w:t>
            </w:r>
          </w:p>
        </w:tc>
        <w:tc>
          <w:tcPr>
            <w:tcW w:w="932" w:type="dxa"/>
          </w:tcPr>
          <w:p w14:paraId="1425B194" w14:textId="6BD8493D" w:rsidR="002E475A" w:rsidRDefault="002E475A" w:rsidP="0061028F">
            <w:pPr>
              <w:rPr>
                <w:noProof/>
              </w:rPr>
            </w:pPr>
            <w:r>
              <w:rPr>
                <w:noProof/>
              </w:rPr>
              <w:t>Peso</w:t>
            </w:r>
          </w:p>
        </w:tc>
        <w:tc>
          <w:tcPr>
            <w:tcW w:w="1038" w:type="dxa"/>
          </w:tcPr>
          <w:p w14:paraId="051A32BE" w14:textId="1A078B56" w:rsidR="002E475A" w:rsidRDefault="002E475A" w:rsidP="0061028F">
            <w:pPr>
              <w:rPr>
                <w:noProof/>
              </w:rPr>
            </w:pPr>
            <w:r>
              <w:rPr>
                <w:noProof/>
              </w:rPr>
              <w:t>Velocidad</w:t>
            </w:r>
          </w:p>
        </w:tc>
      </w:tr>
      <w:tr w:rsidR="002E475A" w14:paraId="05DCE529" w14:textId="77777777" w:rsidTr="000E22CA">
        <w:tc>
          <w:tcPr>
            <w:tcW w:w="428" w:type="dxa"/>
          </w:tcPr>
          <w:p w14:paraId="3A4972FE" w14:textId="13654E3F" w:rsidR="002E475A" w:rsidRDefault="00EB5E97" w:rsidP="0061028F">
            <w:pPr>
              <w:rPr>
                <w:noProof/>
              </w:rPr>
            </w:pPr>
            <w:r>
              <w:rPr>
                <w:noProof/>
              </w:rPr>
              <w:t>29</w:t>
            </w:r>
          </w:p>
        </w:tc>
        <w:tc>
          <w:tcPr>
            <w:tcW w:w="616" w:type="dxa"/>
          </w:tcPr>
          <w:p w14:paraId="2ECD5EFA" w14:textId="4F1B9958" w:rsidR="002E475A" w:rsidRDefault="002E475A" w:rsidP="0061028F">
            <w:pPr>
              <w:rPr>
                <w:noProof/>
              </w:rPr>
            </w:pPr>
            <w:r>
              <w:rPr>
                <w:noProof/>
              </w:rPr>
              <w:t>H</w:t>
            </w:r>
          </w:p>
        </w:tc>
        <w:tc>
          <w:tcPr>
            <w:tcW w:w="841" w:type="dxa"/>
          </w:tcPr>
          <w:p w14:paraId="17C17B75" w14:textId="2FBB3DE7" w:rsidR="002E475A" w:rsidRDefault="00EB5E97" w:rsidP="0061028F">
            <w:pPr>
              <w:rPr>
                <w:noProof/>
              </w:rPr>
            </w:pPr>
            <w:r>
              <w:rPr>
                <w:noProof/>
              </w:rPr>
              <w:t>71</w:t>
            </w:r>
            <w:r w:rsidR="00215594">
              <w:rPr>
                <w:noProof/>
              </w:rPr>
              <w:t xml:space="preserve"> años</w:t>
            </w:r>
          </w:p>
        </w:tc>
        <w:tc>
          <w:tcPr>
            <w:tcW w:w="809" w:type="dxa"/>
          </w:tcPr>
          <w:p w14:paraId="74A9FAC9" w14:textId="3B77F9B1" w:rsidR="002E475A" w:rsidRDefault="002E475A" w:rsidP="0061028F">
            <w:pPr>
              <w:rPr>
                <w:noProof/>
              </w:rPr>
            </w:pPr>
            <w:r>
              <w:rPr>
                <w:noProof/>
              </w:rPr>
              <w:t>1.</w:t>
            </w:r>
            <w:r w:rsidR="00717121">
              <w:rPr>
                <w:noProof/>
              </w:rPr>
              <w:t>7</w:t>
            </w:r>
            <w:r w:rsidR="00EB5E97">
              <w:rPr>
                <w:noProof/>
              </w:rPr>
              <w:t>5</w:t>
            </w:r>
            <w:r w:rsidR="00215594">
              <w:rPr>
                <w:noProof/>
              </w:rPr>
              <w:t xml:space="preserve"> m</w:t>
            </w:r>
          </w:p>
        </w:tc>
        <w:tc>
          <w:tcPr>
            <w:tcW w:w="932" w:type="dxa"/>
          </w:tcPr>
          <w:p w14:paraId="3806F592" w14:textId="638B5051" w:rsidR="002E475A" w:rsidRDefault="00EB5E97" w:rsidP="0061028F">
            <w:pPr>
              <w:rPr>
                <w:noProof/>
              </w:rPr>
            </w:pPr>
            <w:r>
              <w:rPr>
                <w:noProof/>
              </w:rPr>
              <w:t>65.35</w:t>
            </w:r>
            <w:r w:rsidR="00215594">
              <w:rPr>
                <w:noProof/>
              </w:rPr>
              <w:t xml:space="preserve"> kg</w:t>
            </w:r>
          </w:p>
        </w:tc>
        <w:tc>
          <w:tcPr>
            <w:tcW w:w="1038" w:type="dxa"/>
          </w:tcPr>
          <w:p w14:paraId="7E07A1F3" w14:textId="51FE48C8" w:rsidR="002E475A" w:rsidRDefault="002E475A" w:rsidP="0061028F">
            <w:pPr>
              <w:rPr>
                <w:noProof/>
              </w:rPr>
            </w:pPr>
            <w:r>
              <w:rPr>
                <w:noProof/>
              </w:rPr>
              <w:t>1.</w:t>
            </w:r>
            <w:r w:rsidR="00EB5E97">
              <w:rPr>
                <w:noProof/>
              </w:rPr>
              <w:t>50</w:t>
            </w:r>
            <w:r w:rsidR="00215594">
              <w:rPr>
                <w:noProof/>
              </w:rPr>
              <w:t xml:space="preserve"> m/s</w:t>
            </w:r>
          </w:p>
        </w:tc>
      </w:tr>
    </w:tbl>
    <w:p w14:paraId="2BE1BC7E" w14:textId="093A8D7E" w:rsidR="00E34FCE" w:rsidRPr="00D0616C" w:rsidRDefault="00CE5C23" w:rsidP="005339D9">
      <w:pPr>
        <w:pStyle w:val="Ttulo2"/>
        <w:spacing w:before="240" w:after="240"/>
        <w:rPr>
          <w:rStyle w:val="Ttulo3Car"/>
          <w:b/>
        </w:rPr>
      </w:pPr>
      <w:r w:rsidRPr="00D0616C">
        <w:rPr>
          <w:rStyle w:val="Ttulo3Car"/>
          <w:b/>
        </w:rPr>
        <w:t>Simulación dinámica</w:t>
      </w:r>
    </w:p>
    <w:p w14:paraId="2270B39F" w14:textId="77777777" w:rsidR="0019778C" w:rsidRDefault="007731D8" w:rsidP="002E2C39">
      <w:pPr>
        <w:rPr>
          <w:noProof/>
        </w:rPr>
      </w:pPr>
      <w:r w:rsidRPr="007731D8">
        <w:rPr>
          <w:noProof/>
        </w:rPr>
        <w:t>A través de la API de OpenSim, se han realizado la configuración del modelo, así como, la dinámica inversa del sistema neuromuscular y las diferentes variables de estado. Los elementos básicos del modelo son los cuerpos, 1</w:t>
      </w:r>
      <w:r w:rsidR="00253F71">
        <w:rPr>
          <w:noProof/>
        </w:rPr>
        <w:t>4</w:t>
      </w:r>
      <w:r w:rsidRPr="007731D8">
        <w:rPr>
          <w:noProof/>
        </w:rPr>
        <w:t xml:space="preserve"> en este caso</w:t>
      </w:r>
      <w:r w:rsidR="00253F71">
        <w:rPr>
          <w:noProof/>
        </w:rPr>
        <w:t xml:space="preserve">, de los cuales 12 pertenecen a los segmentos corporales de los miembros inferiores y los 2 restantes corresponden con los puntos de anclaje del exosuit. </w:t>
      </w:r>
    </w:p>
    <w:p w14:paraId="03963368" w14:textId="43F8E4A6" w:rsidR="0019778C" w:rsidRDefault="00253F71" w:rsidP="002E2C39">
      <w:pPr>
        <w:rPr>
          <w:noProof/>
        </w:rPr>
      </w:pPr>
      <w:r>
        <w:rPr>
          <w:noProof/>
        </w:rPr>
        <w:t xml:space="preserve">Estos cuerpos </w:t>
      </w:r>
      <w:r w:rsidR="007731D8" w:rsidRPr="007731D8">
        <w:rPr>
          <w:noProof/>
        </w:rPr>
        <w:t>están unidos mediante un total de 1</w:t>
      </w:r>
      <w:r>
        <w:rPr>
          <w:noProof/>
        </w:rPr>
        <w:t>4</w:t>
      </w:r>
      <w:r w:rsidR="007731D8" w:rsidRPr="007731D8">
        <w:rPr>
          <w:noProof/>
        </w:rPr>
        <w:t xml:space="preserve"> articulaciones</w:t>
      </w:r>
      <w:r w:rsidR="006E53C2">
        <w:rPr>
          <w:noProof/>
        </w:rPr>
        <w:t>, modelizadas como articulaci</w:t>
      </w:r>
      <w:r w:rsidR="00220C8B">
        <w:rPr>
          <w:noProof/>
        </w:rPr>
        <w:t>ones customizables (</w:t>
      </w:r>
      <w:r w:rsidR="00220C8B" w:rsidRPr="00220C8B">
        <w:rPr>
          <w:i/>
          <w:iCs/>
          <w:noProof/>
        </w:rPr>
        <w:t>custom joint</w:t>
      </w:r>
      <w:r w:rsidR="00220C8B">
        <w:rPr>
          <w:noProof/>
        </w:rPr>
        <w:t>)</w:t>
      </w:r>
      <w:r>
        <w:rPr>
          <w:noProof/>
        </w:rPr>
        <w:t xml:space="preserve"> </w:t>
      </w:r>
      <w:r w:rsidR="00041FCE">
        <w:rPr>
          <w:noProof/>
        </w:rPr>
        <w:t>otorgando al modelo 20 grados de libertad</w:t>
      </w:r>
      <w:r w:rsidR="00D20530">
        <w:rPr>
          <w:noProof/>
        </w:rPr>
        <w:t xml:space="preserve"> (GdL)</w:t>
      </w:r>
      <w:r w:rsidR="007731D8" w:rsidRPr="007731D8">
        <w:rPr>
          <w:noProof/>
        </w:rPr>
        <w:t>.</w:t>
      </w:r>
      <w:r w:rsidR="00041FCE">
        <w:rPr>
          <w:noProof/>
        </w:rPr>
        <w:t xml:space="preserve"> La pelvis con 6 </w:t>
      </w:r>
      <w:r w:rsidR="00D20530">
        <w:rPr>
          <w:noProof/>
        </w:rPr>
        <w:t xml:space="preserve">GdL </w:t>
      </w:r>
      <w:r w:rsidR="00041FCE">
        <w:rPr>
          <w:noProof/>
        </w:rPr>
        <w:t xml:space="preserve">(3 translacionales y 3 rotacionales), la cadera con </w:t>
      </w:r>
      <w:r w:rsidR="00D20530">
        <w:rPr>
          <w:noProof/>
        </w:rPr>
        <w:t>3 GdL (3 rotacionales), la rodilla con 1 GdL (rotacional), el tobillo con 1 GdL (rotacional)</w:t>
      </w:r>
      <w:r w:rsidR="00457526">
        <w:rPr>
          <w:noProof/>
        </w:rPr>
        <w:t>, la subastragalina con 1 GdL (rotacional) y, por último, la metatarsofalangica con 1 GdL (rotacional) para ambas</w:t>
      </w:r>
      <w:r w:rsidR="0019778C">
        <w:rPr>
          <w:noProof/>
        </w:rPr>
        <w:t xml:space="preserve"> </w:t>
      </w:r>
      <w:r w:rsidR="00457526">
        <w:rPr>
          <w:noProof/>
        </w:rPr>
        <w:t>piernas excepto la pelvis</w:t>
      </w:r>
      <w:r w:rsidR="0019778C">
        <w:rPr>
          <w:noProof/>
        </w:rPr>
        <w:t xml:space="preserve">. </w:t>
      </w:r>
      <w:r w:rsidR="007731D8" w:rsidRPr="007731D8">
        <w:rPr>
          <w:noProof/>
        </w:rPr>
        <w:t>Los 18 músculos</w:t>
      </w:r>
      <w:r w:rsidR="007731D8">
        <w:rPr>
          <w:noProof/>
        </w:rPr>
        <w:t xml:space="preserve"> de tipo Hill [</w:t>
      </w:r>
      <w:r w:rsidR="005B346C">
        <w:rPr>
          <w:noProof/>
        </w:rPr>
        <w:t>9</w:t>
      </w:r>
      <w:r w:rsidR="007731D8">
        <w:rPr>
          <w:noProof/>
        </w:rPr>
        <w:t>]</w:t>
      </w:r>
      <w:r w:rsidR="007731D8" w:rsidRPr="007731D8">
        <w:rPr>
          <w:noProof/>
        </w:rPr>
        <w:t xml:space="preserve"> se disponen sobre ellos y son capaces de generar las fuerzas, además, se ha introducido un actuador adicional que actúa como cable.</w:t>
      </w:r>
      <w:r w:rsidR="005339D9">
        <w:rPr>
          <w:noProof/>
        </w:rPr>
        <w:t xml:space="preserve"> </w:t>
      </w:r>
      <w:r w:rsidR="00C41545">
        <w:rPr>
          <w:noProof/>
        </w:rPr>
        <w:t xml:space="preserve">Los nueve músculos usados en ambas piernas son: </w:t>
      </w:r>
      <w:r w:rsidR="00E573F9">
        <w:rPr>
          <w:noProof/>
        </w:rPr>
        <w:t>vasto lateral, vasto medial, biceps femoral, recto femoral, semitendinoso, semimembranoso, tibial anterior, gastrocnemio lateral y soleo.</w:t>
      </w:r>
      <w:r w:rsidR="005339D9">
        <w:rPr>
          <w:noProof/>
        </w:rPr>
        <w:t xml:space="preserve"> </w:t>
      </w:r>
    </w:p>
    <w:p w14:paraId="2617F65E" w14:textId="06D38BBB" w:rsidR="00F266D8" w:rsidRDefault="00502275" w:rsidP="002E2C39">
      <w:pPr>
        <w:rPr>
          <w:noProof/>
        </w:rPr>
      </w:pPr>
      <w:r>
        <w:rPr>
          <w:noProof/>
        </w:rPr>
        <mc:AlternateContent>
          <mc:Choice Requires="wps">
            <w:drawing>
              <wp:anchor distT="0" distB="0" distL="114300" distR="114300" simplePos="0" relativeHeight="251674624" behindDoc="0" locked="0" layoutInCell="1" allowOverlap="1" wp14:anchorId="5A107214" wp14:editId="03BBFD9A">
                <wp:simplePos x="0" y="0"/>
                <wp:positionH relativeFrom="column">
                  <wp:posOffset>2987040</wp:posOffset>
                </wp:positionH>
                <wp:positionV relativeFrom="page">
                  <wp:posOffset>3698240</wp:posOffset>
                </wp:positionV>
                <wp:extent cx="2762250" cy="542925"/>
                <wp:effectExtent l="0" t="0" r="0" b="9525"/>
                <wp:wrapTopAndBottom/>
                <wp:docPr id="9" name="Text Box 9"/>
                <wp:cNvGraphicFramePr/>
                <a:graphic xmlns:a="http://schemas.openxmlformats.org/drawingml/2006/main">
                  <a:graphicData uri="http://schemas.microsoft.com/office/word/2010/wordprocessingShape">
                    <wps:wsp>
                      <wps:cNvSpPr txBox="1"/>
                      <wps:spPr>
                        <a:xfrm>
                          <a:off x="0" y="0"/>
                          <a:ext cx="2762250" cy="542925"/>
                        </a:xfrm>
                        <a:prstGeom prst="rect">
                          <a:avLst/>
                        </a:prstGeom>
                        <a:solidFill>
                          <a:prstClr val="white"/>
                        </a:solidFill>
                        <a:ln>
                          <a:noFill/>
                        </a:ln>
                      </wps:spPr>
                      <wps:txbx>
                        <w:txbxContent>
                          <w:p w14:paraId="5D09EC96" w14:textId="2F32408E" w:rsidR="00EA23B2" w:rsidRPr="00EA23B2" w:rsidRDefault="00EA23B2" w:rsidP="00EA23B2">
                            <w:pPr>
                              <w:pStyle w:val="Descripcin"/>
                              <w:spacing w:before="0"/>
                              <w:jc w:val="center"/>
                              <w:rPr>
                                <w:rFonts w:eastAsiaTheme="minorHAnsi"/>
                                <w:noProof/>
                                <w:sz w:val="18"/>
                                <w:lang w:eastAsia="en-US"/>
                              </w:rPr>
                            </w:pPr>
                            <w:r w:rsidRPr="00EA23B2">
                              <w:rPr>
                                <w:b/>
                                <w:bCs/>
                                <w:sz w:val="18"/>
                                <w:szCs w:val="16"/>
                              </w:rPr>
                              <w:t>Figura 3</w:t>
                            </w:r>
                            <w:r w:rsidRPr="00EA23B2">
                              <w:rPr>
                                <w:sz w:val="18"/>
                                <w:szCs w:val="16"/>
                              </w:rPr>
                              <w:t xml:space="preserve">: Herramienta de escalado del modelo genérico en </w:t>
                            </w:r>
                            <w:proofErr w:type="spellStart"/>
                            <w:r w:rsidRPr="00EA23B2">
                              <w:rPr>
                                <w:sz w:val="18"/>
                                <w:szCs w:val="16"/>
                              </w:rPr>
                              <w:t>OpenSim</w:t>
                            </w:r>
                            <w:proofErr w:type="spellEnd"/>
                            <w:r w:rsidRPr="00EA23B2">
                              <w:rPr>
                                <w:sz w:val="18"/>
                                <w:szCs w:val="16"/>
                              </w:rPr>
                              <w:t>. Los marcadores de color rosa corresponden a los marcadores virtuales del modelo general y, en azul, se representan los marcadores experimentales medidos.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07214" id="Text Box 9" o:spid="_x0000_s1027" type="#_x0000_t202" style="position:absolute;left:0;text-align:left;margin-left:235.2pt;margin-top:291.2pt;width:217.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" stroked="f">
                <v:textbox inset="0,0,0,0">
                  <w:txbxContent>
                    <w:p w14:paraId="5D09EC96" w14:textId="2F32408E" w:rsidR="00EA23B2" w:rsidRPr="00EA23B2" w:rsidRDefault="00EA23B2" w:rsidP="00EA23B2">
                      <w:pPr>
                        <w:pStyle w:val="Descripcin"/>
                        <w:spacing w:before="0"/>
                        <w:jc w:val="center"/>
                        <w:rPr>
                          <w:rFonts w:eastAsiaTheme="minorHAnsi"/>
                          <w:noProof/>
                          <w:sz w:val="18"/>
                          <w:lang w:eastAsia="en-US"/>
                        </w:rPr>
                      </w:pPr>
                      <w:r w:rsidRPr="00EA23B2">
                        <w:rPr>
                          <w:b/>
                          <w:bCs/>
                          <w:sz w:val="18"/>
                          <w:szCs w:val="16"/>
                        </w:rPr>
                        <w:t>Figura 3</w:t>
                      </w:r>
                      <w:r w:rsidRPr="00EA23B2">
                        <w:rPr>
                          <w:sz w:val="18"/>
                          <w:szCs w:val="16"/>
                        </w:rPr>
                        <w:t xml:space="preserve">: Herramienta de escalado del modelo genérico en </w:t>
                      </w:r>
                      <w:proofErr w:type="spellStart"/>
                      <w:r w:rsidRPr="00EA23B2">
                        <w:rPr>
                          <w:sz w:val="18"/>
                          <w:szCs w:val="16"/>
                        </w:rPr>
                        <w:t>OpenSim</w:t>
                      </w:r>
                      <w:proofErr w:type="spellEnd"/>
                      <w:r w:rsidRPr="00EA23B2">
                        <w:rPr>
                          <w:sz w:val="18"/>
                          <w:szCs w:val="16"/>
                        </w:rPr>
                        <w:t>. Los marcadores de color rosa corresponden a los marcadores virtuales del modelo general y, en azul, se representan los marcadores experimentales medidos.</w:t>
                      </w:r>
                    </w:p>
                  </w:txbxContent>
                </v:textbox>
                <w10:wrap type="topAndBottom" anchory="page"/>
              </v:shape>
            </w:pict>
          </mc:Fallback>
        </mc:AlternateContent>
      </w:r>
      <w:r>
        <w:rPr>
          <w:noProof/>
        </w:rPr>
        <w:drawing>
          <wp:anchor distT="0" distB="0" distL="114300" distR="114300" simplePos="0" relativeHeight="251667456" behindDoc="1" locked="0" layoutInCell="1" allowOverlap="1" wp14:anchorId="6017FC9B" wp14:editId="5DFCA45B">
            <wp:simplePos x="0" y="0"/>
            <wp:positionH relativeFrom="column">
              <wp:posOffset>3170926</wp:posOffset>
            </wp:positionH>
            <wp:positionV relativeFrom="paragraph">
              <wp:posOffset>0</wp:posOffset>
            </wp:positionV>
            <wp:extent cx="2389505" cy="260858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8594" t="8049" r="8746" b="4878"/>
                    <a:stretch/>
                  </pic:blipFill>
                  <pic:spPr bwMode="auto">
                    <a:xfrm>
                      <a:off x="0" y="0"/>
                      <a:ext cx="2389505" cy="2608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538B">
        <w:rPr>
          <w:noProof/>
        </w:rPr>
        <w:t xml:space="preserve">El consumo de energía metabólica se calcula en base al modelo de energía muscular de Uchida et al. [14], versión modificada del modelo de Umberger et al. [15]. </w:t>
      </w:r>
      <w:r w:rsidR="0088538B" w:rsidRPr="00D0616C">
        <w:rPr>
          <w:noProof/>
        </w:rPr>
        <w:t xml:space="preserve">En general, el esquema seguido para la </w:t>
      </w:r>
      <w:r w:rsidR="0088538B" w:rsidRPr="00D0616C">
        <w:t>simu</w:t>
      </w:r>
      <w:r w:rsidR="0088538B">
        <w:t>la</w:t>
      </w:r>
      <w:r w:rsidR="0088538B" w:rsidRPr="00D0616C">
        <w:t>ción</w:t>
      </w:r>
      <w:r w:rsidR="0088538B" w:rsidRPr="00D0616C">
        <w:rPr>
          <w:noProof/>
        </w:rPr>
        <w:t xml:space="preserve"> se resume en la Figura 1.</w:t>
      </w:r>
      <w:r w:rsidR="005339D9">
        <w:rPr>
          <w:noProof/>
        </w:rPr>
        <w:t xml:space="preserve"> </w:t>
      </w:r>
      <w:r w:rsidR="003C5C53" w:rsidRPr="00D0616C">
        <w:rPr>
          <w:noProof/>
        </w:rPr>
        <w:t>El primer paso</w:t>
      </w:r>
      <w:r w:rsidR="008C06F0" w:rsidRPr="00D0616C">
        <w:rPr>
          <w:noProof/>
        </w:rPr>
        <w:t xml:space="preserve"> para realizar las simulaciones consiste en el escalado del modelo. </w:t>
      </w:r>
      <w:r w:rsidR="00FC0B99" w:rsidRPr="00FC0B99">
        <w:rPr>
          <w:noProof/>
        </w:rPr>
        <w:t>El objetivo es que las dimensiones de cada segmento del modelo se escalan para que las distancias entre los marcadores virtuales coincidan con las distancias entre los marcadores experimentales.</w:t>
      </w:r>
      <w:r w:rsidR="00DB6174" w:rsidRPr="00D0616C">
        <w:rPr>
          <w:noProof/>
        </w:rPr>
        <w:t xml:space="preserve"> Este escalado</w:t>
      </w:r>
      <w:r w:rsidR="0096469F">
        <w:rPr>
          <w:noProof/>
        </w:rPr>
        <w:t xml:space="preserve"> se</w:t>
      </w:r>
      <w:r w:rsidR="00DB6174" w:rsidRPr="00D0616C">
        <w:rPr>
          <w:noProof/>
        </w:rPr>
        <w:t xml:space="preserve"> </w:t>
      </w:r>
      <w:r w:rsidR="00D0616C">
        <w:rPr>
          <w:noProof/>
        </w:rPr>
        <w:t>realiza comparando la posición real de los marcadores anatómicos colocados sobre el sujeto con los marcadores virtuales del modelo genérico</w:t>
      </w:r>
      <w:r w:rsidR="00704993">
        <w:rPr>
          <w:noProof/>
        </w:rPr>
        <w:t>.</w:t>
      </w:r>
      <w:r w:rsidR="005339D9">
        <w:rPr>
          <w:noProof/>
        </w:rPr>
        <w:t xml:space="preserve"> </w:t>
      </w:r>
      <w:r w:rsidR="00395073">
        <w:rPr>
          <w:noProof/>
        </w:rPr>
        <w:t xml:space="preserve">Una vez escalado el modelo, el siguiente paso es realizar la cinemática inversa que </w:t>
      </w:r>
      <w:r w:rsidR="00FC0B99" w:rsidRPr="00FC0B99">
        <w:rPr>
          <w:noProof/>
        </w:rPr>
        <w:t>posiciona el modelo en la postura que</w:t>
      </w:r>
      <w:r w:rsidR="00FC0B99">
        <w:rPr>
          <w:noProof/>
        </w:rPr>
        <w:t xml:space="preserve"> </w:t>
      </w:r>
      <w:r w:rsidR="00FC0B99" w:rsidRPr="00FC0B99">
        <w:rPr>
          <w:noProof/>
        </w:rPr>
        <w:t>mejor se ajusta a los datos experimentales de marcadores y coordenadas para ese paso de tiempo</w:t>
      </w:r>
      <w:r w:rsidR="00FC0B99">
        <w:rPr>
          <w:noProof/>
        </w:rPr>
        <w:t>, es decir,</w:t>
      </w:r>
      <w:r w:rsidR="00FC0B99" w:rsidRPr="00FC0B99">
        <w:rPr>
          <w:noProof/>
        </w:rPr>
        <w:t xml:space="preserve"> es la postura que minimiza la suma de los errores cuadrados ponderados de los marcadores y/o coordenad</w:t>
      </w:r>
      <w:r w:rsidR="00E87940">
        <w:rPr>
          <w:noProof/>
        </w:rPr>
        <w:t>as, ecuación (1)</w:t>
      </w:r>
      <w:r w:rsidR="00FC0B99" w:rsidRPr="00FC0B99">
        <w:rPr>
          <w:noProof/>
        </w:rPr>
        <w:t>.</w:t>
      </w:r>
      <w:r w:rsidR="00E87940">
        <w:rPr>
          <w:noProof/>
        </w:rPr>
        <w:t xml:space="preserve"> </w:t>
      </w:r>
      <w:r w:rsidR="0088538B">
        <w:rPr>
          <w:noProof/>
        </w:rPr>
        <w:t xml:space="preserve"> </w:t>
      </w:r>
      <w:r w:rsidR="00F266D8">
        <w:rPr>
          <w:noProof/>
        </w:rPr>
        <w:t>Matemáticamente, se expresa como:</w:t>
      </w:r>
    </w:p>
    <w:p w14:paraId="1BD95356" w14:textId="7A0986F0" w:rsidR="00F266D8" w:rsidRPr="00E87940" w:rsidRDefault="00000000" w:rsidP="006C278E">
      <w:pPr>
        <w:ind w:left="-993" w:right="114"/>
        <w:jc w:val="center"/>
        <w:rPr>
          <w:noProof/>
          <w:sz w:val="14"/>
          <w:szCs w:val="14"/>
        </w:rPr>
      </w:pPr>
      <m:oMathPara>
        <m:oMath>
          <m:func>
            <m:funcPr>
              <m:ctrlPr>
                <w:rPr>
                  <w:rFonts w:ascii="Cambria Math" w:hAnsi="Cambria Math"/>
                  <w:noProof/>
                  <w:sz w:val="16"/>
                  <w:szCs w:val="16"/>
                </w:rPr>
              </m:ctrlPr>
            </m:funcPr>
            <m:fName>
              <m:r>
                <m:rPr>
                  <m:sty m:val="p"/>
                </m:rPr>
                <w:rPr>
                  <w:rFonts w:ascii="Cambria Math" w:hAnsi="Cambria Math"/>
                  <w:noProof/>
                  <w:sz w:val="16"/>
                  <w:szCs w:val="16"/>
                </w:rPr>
                <m:t>min</m:t>
              </m:r>
            </m:fName>
            <m:e>
              <m:d>
                <m:dPr>
                  <m:begChr m:val="["/>
                  <m:endChr m:val="]"/>
                  <m:ctrlPr>
                    <w:rPr>
                      <w:rFonts w:ascii="Cambria Math" w:hAnsi="Cambria Math"/>
                      <w:i/>
                      <w:noProof/>
                      <w:sz w:val="16"/>
                      <w:szCs w:val="16"/>
                    </w:rPr>
                  </m:ctrlPr>
                </m:dPr>
                <m:e>
                  <m:nary>
                    <m:naryPr>
                      <m:chr m:val="∑"/>
                      <m:limLoc m:val="undOvr"/>
                      <m:ctrlPr>
                        <w:rPr>
                          <w:rFonts w:ascii="Cambria Math" w:hAnsi="Cambria Math"/>
                          <w:i/>
                          <w:noProof/>
                          <w:sz w:val="16"/>
                          <w:szCs w:val="16"/>
                        </w:rPr>
                      </m:ctrlPr>
                    </m:naryPr>
                    <m:sub>
                      <m:r>
                        <w:rPr>
                          <w:rFonts w:ascii="Cambria Math" w:hAnsi="Cambria Math"/>
                          <w:noProof/>
                          <w:sz w:val="16"/>
                          <w:szCs w:val="16"/>
                        </w:rPr>
                        <m:t>m=1</m:t>
                      </m:r>
                    </m:sub>
                    <m:sup>
                      <m:sSub>
                        <m:sSubPr>
                          <m:ctrlPr>
                            <w:rPr>
                              <w:rFonts w:ascii="Cambria Math" w:hAnsi="Cambria Math"/>
                              <w:i/>
                              <w:noProof/>
                              <w:sz w:val="16"/>
                              <w:szCs w:val="16"/>
                            </w:rPr>
                          </m:ctrlPr>
                        </m:sSubPr>
                        <m:e>
                          <m:r>
                            <w:rPr>
                              <w:rFonts w:ascii="Cambria Math" w:hAnsi="Cambria Math"/>
                              <w:noProof/>
                              <w:sz w:val="16"/>
                              <w:szCs w:val="16"/>
                            </w:rPr>
                            <m:t>N</m:t>
                          </m:r>
                        </m:e>
                        <m:sub>
                          <m:r>
                            <w:rPr>
                              <w:rFonts w:ascii="Cambria Math" w:hAnsi="Cambria Math"/>
                              <w:noProof/>
                              <w:sz w:val="16"/>
                              <w:szCs w:val="16"/>
                            </w:rPr>
                            <m:t>marcadores</m:t>
                          </m:r>
                        </m:sub>
                      </m:sSub>
                    </m:sup>
                    <m:e>
                      <m:sSub>
                        <m:sSubPr>
                          <m:ctrlPr>
                            <w:rPr>
                              <w:rFonts w:ascii="Cambria Math" w:hAnsi="Cambria Math"/>
                              <w:i/>
                              <w:noProof/>
                              <w:sz w:val="16"/>
                              <w:szCs w:val="16"/>
                            </w:rPr>
                          </m:ctrlPr>
                        </m:sSubPr>
                        <m:e>
                          <m:r>
                            <w:rPr>
                              <w:rFonts w:ascii="Cambria Math" w:hAnsi="Cambria Math"/>
                              <w:noProof/>
                              <w:sz w:val="16"/>
                              <w:szCs w:val="16"/>
                            </w:rPr>
                            <m:t>w</m:t>
                          </m:r>
                        </m:e>
                        <m:sub>
                          <m:r>
                            <w:rPr>
                              <w:rFonts w:ascii="Cambria Math" w:hAnsi="Cambria Math"/>
                              <w:noProof/>
                              <w:sz w:val="16"/>
                              <w:szCs w:val="16"/>
                            </w:rPr>
                            <m:t>m</m:t>
                          </m:r>
                        </m:sub>
                      </m:sSub>
                      <m:sSup>
                        <m:sSupPr>
                          <m:ctrlPr>
                            <w:rPr>
                              <w:rFonts w:ascii="Cambria Math" w:hAnsi="Cambria Math"/>
                              <w:i/>
                              <w:noProof/>
                              <w:sz w:val="16"/>
                              <w:szCs w:val="16"/>
                            </w:rPr>
                          </m:ctrlPr>
                        </m:sSupPr>
                        <m:e>
                          <m:d>
                            <m:dPr>
                              <m:begChr m:val="‖"/>
                              <m:endChr m:val="‖"/>
                              <m:ctrlPr>
                                <w:rPr>
                                  <w:rFonts w:ascii="Cambria Math" w:hAnsi="Cambria Math"/>
                                  <w:i/>
                                  <w:noProof/>
                                  <w:sz w:val="16"/>
                                  <w:szCs w:val="16"/>
                                </w:rPr>
                              </m:ctrlPr>
                            </m:dPr>
                            <m:e>
                              <m:sSubSup>
                                <m:sSubSupPr>
                                  <m:ctrlPr>
                                    <w:rPr>
                                      <w:rFonts w:ascii="Cambria Math" w:hAnsi="Cambria Math"/>
                                      <w:i/>
                                      <w:noProof/>
                                      <w:sz w:val="16"/>
                                      <w:szCs w:val="16"/>
                                    </w:rPr>
                                  </m:ctrlPr>
                                </m:sSubSupPr>
                                <m:e>
                                  <m:r>
                                    <w:rPr>
                                      <w:rFonts w:ascii="Cambria Math" w:hAnsi="Cambria Math"/>
                                      <w:noProof/>
                                      <w:sz w:val="16"/>
                                      <w:szCs w:val="16"/>
                                    </w:rPr>
                                    <m:t>x</m:t>
                                  </m:r>
                                </m:e>
                                <m:sub>
                                  <m:r>
                                    <w:rPr>
                                      <w:rFonts w:ascii="Cambria Math" w:hAnsi="Cambria Math"/>
                                      <w:noProof/>
                                      <w:sz w:val="16"/>
                                      <w:szCs w:val="16"/>
                                    </w:rPr>
                                    <m:t>m</m:t>
                                  </m:r>
                                </m:sub>
                                <m:sup>
                                  <m:r>
                                    <w:rPr>
                                      <w:rFonts w:ascii="Cambria Math" w:hAnsi="Cambria Math"/>
                                      <w:noProof/>
                                      <w:sz w:val="16"/>
                                      <w:szCs w:val="16"/>
                                    </w:rPr>
                                    <m:t>exp</m:t>
                                  </m:r>
                                </m:sup>
                              </m:sSubSup>
                              <m:r>
                                <w:rPr>
                                  <w:rFonts w:ascii="Cambria Math" w:hAnsi="Cambria Math"/>
                                  <w:noProof/>
                                  <w:sz w:val="16"/>
                                  <w:szCs w:val="16"/>
                                </w:rPr>
                                <m:t>-</m:t>
                              </m:r>
                              <m:sSub>
                                <m:sSubPr>
                                  <m:ctrlPr>
                                    <w:rPr>
                                      <w:rFonts w:ascii="Cambria Math" w:hAnsi="Cambria Math"/>
                                      <w:i/>
                                      <w:noProof/>
                                      <w:sz w:val="16"/>
                                      <w:szCs w:val="16"/>
                                    </w:rPr>
                                  </m:ctrlPr>
                                </m:sSubPr>
                                <m:e>
                                  <m:r>
                                    <w:rPr>
                                      <w:rFonts w:ascii="Cambria Math" w:hAnsi="Cambria Math"/>
                                      <w:noProof/>
                                      <w:sz w:val="16"/>
                                      <w:szCs w:val="16"/>
                                    </w:rPr>
                                    <m:t>x</m:t>
                                  </m:r>
                                </m:e>
                                <m:sub>
                                  <m:r>
                                    <w:rPr>
                                      <w:rFonts w:ascii="Cambria Math" w:hAnsi="Cambria Math"/>
                                      <w:noProof/>
                                      <w:sz w:val="16"/>
                                      <w:szCs w:val="16"/>
                                    </w:rPr>
                                    <m:t>m</m:t>
                                  </m:r>
                                </m:sub>
                              </m:sSub>
                              <m:d>
                                <m:dPr>
                                  <m:ctrlPr>
                                    <w:rPr>
                                      <w:rFonts w:ascii="Cambria Math" w:hAnsi="Cambria Math"/>
                                      <w:i/>
                                      <w:noProof/>
                                      <w:sz w:val="16"/>
                                      <w:szCs w:val="16"/>
                                    </w:rPr>
                                  </m:ctrlPr>
                                </m:dPr>
                                <m:e>
                                  <m:r>
                                    <w:rPr>
                                      <w:rFonts w:ascii="Cambria Math" w:hAnsi="Cambria Math"/>
                                      <w:noProof/>
                                      <w:sz w:val="16"/>
                                      <w:szCs w:val="16"/>
                                    </w:rPr>
                                    <m:t>q</m:t>
                                  </m:r>
                                </m:e>
                              </m:d>
                            </m:e>
                          </m:d>
                        </m:e>
                        <m:sup>
                          <m:r>
                            <w:rPr>
                              <w:rFonts w:ascii="Cambria Math" w:hAnsi="Cambria Math"/>
                              <w:noProof/>
                              <w:sz w:val="16"/>
                              <w:szCs w:val="16"/>
                            </w:rPr>
                            <m:t>2</m:t>
                          </m:r>
                        </m:sup>
                      </m:sSup>
                      <m:r>
                        <w:rPr>
                          <w:rFonts w:ascii="Cambria Math" w:hAnsi="Cambria Math"/>
                          <w:noProof/>
                          <w:sz w:val="16"/>
                          <w:szCs w:val="16"/>
                        </w:rPr>
                        <m:t>+</m:t>
                      </m:r>
                    </m:e>
                  </m:nary>
                  <m:nary>
                    <m:naryPr>
                      <m:chr m:val="∑"/>
                      <m:limLoc m:val="undOvr"/>
                      <m:ctrlPr>
                        <w:rPr>
                          <w:rFonts w:ascii="Cambria Math" w:hAnsi="Cambria Math"/>
                          <w:i/>
                          <w:noProof/>
                          <w:sz w:val="16"/>
                          <w:szCs w:val="16"/>
                        </w:rPr>
                      </m:ctrlPr>
                    </m:naryPr>
                    <m:sub>
                      <m:r>
                        <w:rPr>
                          <w:rFonts w:ascii="Cambria Math" w:hAnsi="Cambria Math"/>
                          <w:noProof/>
                          <w:sz w:val="16"/>
                          <w:szCs w:val="16"/>
                        </w:rPr>
                        <m:t>c=1</m:t>
                      </m:r>
                    </m:sub>
                    <m:sup>
                      <m:sSub>
                        <m:sSubPr>
                          <m:ctrlPr>
                            <w:rPr>
                              <w:rFonts w:ascii="Cambria Math" w:hAnsi="Cambria Math"/>
                              <w:i/>
                              <w:noProof/>
                              <w:sz w:val="16"/>
                              <w:szCs w:val="16"/>
                            </w:rPr>
                          </m:ctrlPr>
                        </m:sSubPr>
                        <m:e>
                          <m:r>
                            <w:rPr>
                              <w:rFonts w:ascii="Cambria Math" w:hAnsi="Cambria Math"/>
                              <w:noProof/>
                              <w:sz w:val="16"/>
                              <w:szCs w:val="16"/>
                            </w:rPr>
                            <m:t>N</m:t>
                          </m:r>
                        </m:e>
                        <m:sub>
                          <m:r>
                            <w:rPr>
                              <w:rFonts w:ascii="Cambria Math" w:hAnsi="Cambria Math"/>
                              <w:noProof/>
                              <w:sz w:val="16"/>
                              <w:szCs w:val="16"/>
                            </w:rPr>
                            <m:t>coordenadas</m:t>
                          </m:r>
                        </m:sub>
                      </m:sSub>
                    </m:sup>
                    <m:e>
                      <m:sSub>
                        <m:sSubPr>
                          <m:ctrlPr>
                            <w:rPr>
                              <w:rFonts w:ascii="Cambria Math" w:hAnsi="Cambria Math"/>
                              <w:i/>
                              <w:noProof/>
                              <w:sz w:val="16"/>
                              <w:szCs w:val="16"/>
                            </w:rPr>
                          </m:ctrlPr>
                        </m:sSubPr>
                        <m:e>
                          <m:r>
                            <w:rPr>
                              <w:rFonts w:ascii="Cambria Math" w:hAnsi="Cambria Math"/>
                              <w:noProof/>
                              <w:sz w:val="16"/>
                              <w:szCs w:val="16"/>
                            </w:rPr>
                            <m:t>w</m:t>
                          </m:r>
                        </m:e>
                        <m:sub>
                          <m:r>
                            <w:rPr>
                              <w:rFonts w:ascii="Cambria Math" w:hAnsi="Cambria Math"/>
                              <w:noProof/>
                              <w:sz w:val="16"/>
                              <w:szCs w:val="16"/>
                            </w:rPr>
                            <m:t>c</m:t>
                          </m:r>
                        </m:sub>
                      </m:sSub>
                      <m:sSup>
                        <m:sSupPr>
                          <m:ctrlPr>
                            <w:rPr>
                              <w:rFonts w:ascii="Cambria Math" w:hAnsi="Cambria Math"/>
                              <w:i/>
                              <w:noProof/>
                              <w:sz w:val="16"/>
                              <w:szCs w:val="16"/>
                            </w:rPr>
                          </m:ctrlPr>
                        </m:sSupPr>
                        <m:e>
                          <m:d>
                            <m:dPr>
                              <m:begChr m:val="‖"/>
                              <m:endChr m:val="‖"/>
                              <m:ctrlPr>
                                <w:rPr>
                                  <w:rFonts w:ascii="Cambria Math" w:hAnsi="Cambria Math"/>
                                  <w:i/>
                                  <w:noProof/>
                                  <w:sz w:val="16"/>
                                  <w:szCs w:val="16"/>
                                </w:rPr>
                              </m:ctrlPr>
                            </m:dPr>
                            <m:e>
                              <m:sSubSup>
                                <m:sSubSupPr>
                                  <m:ctrlPr>
                                    <w:rPr>
                                      <w:rFonts w:ascii="Cambria Math" w:hAnsi="Cambria Math"/>
                                      <w:i/>
                                      <w:noProof/>
                                      <w:sz w:val="16"/>
                                      <w:szCs w:val="16"/>
                                    </w:rPr>
                                  </m:ctrlPr>
                                </m:sSubSupPr>
                                <m:e>
                                  <m:r>
                                    <w:rPr>
                                      <w:rFonts w:ascii="Cambria Math" w:hAnsi="Cambria Math"/>
                                      <w:noProof/>
                                      <w:sz w:val="16"/>
                                      <w:szCs w:val="16"/>
                                    </w:rPr>
                                    <m:t>q</m:t>
                                  </m:r>
                                </m:e>
                                <m:sub>
                                  <m:r>
                                    <w:rPr>
                                      <w:rFonts w:ascii="Cambria Math" w:hAnsi="Cambria Math"/>
                                      <w:noProof/>
                                      <w:sz w:val="16"/>
                                      <w:szCs w:val="16"/>
                                    </w:rPr>
                                    <m:t>c</m:t>
                                  </m:r>
                                </m:sub>
                                <m:sup>
                                  <m:r>
                                    <w:rPr>
                                      <w:rFonts w:ascii="Cambria Math" w:hAnsi="Cambria Math"/>
                                      <w:noProof/>
                                      <w:sz w:val="16"/>
                                      <w:szCs w:val="16"/>
                                    </w:rPr>
                                    <m:t>exp</m:t>
                                  </m:r>
                                </m:sup>
                              </m:sSubSup>
                              <m:r>
                                <w:rPr>
                                  <w:rFonts w:ascii="Cambria Math" w:hAnsi="Cambria Math"/>
                                  <w:noProof/>
                                  <w:sz w:val="16"/>
                                  <w:szCs w:val="16"/>
                                </w:rPr>
                                <m:t>-</m:t>
                              </m:r>
                              <m:sSub>
                                <m:sSubPr>
                                  <m:ctrlPr>
                                    <w:rPr>
                                      <w:rFonts w:ascii="Cambria Math" w:hAnsi="Cambria Math"/>
                                      <w:i/>
                                      <w:noProof/>
                                      <w:sz w:val="16"/>
                                      <w:szCs w:val="16"/>
                                    </w:rPr>
                                  </m:ctrlPr>
                                </m:sSubPr>
                                <m:e>
                                  <m:r>
                                    <w:rPr>
                                      <w:rFonts w:ascii="Cambria Math" w:hAnsi="Cambria Math"/>
                                      <w:noProof/>
                                      <w:sz w:val="16"/>
                                      <w:szCs w:val="16"/>
                                    </w:rPr>
                                    <m:t>q</m:t>
                                  </m:r>
                                </m:e>
                                <m:sub>
                                  <m:r>
                                    <w:rPr>
                                      <w:rFonts w:ascii="Cambria Math" w:hAnsi="Cambria Math"/>
                                      <w:noProof/>
                                      <w:sz w:val="16"/>
                                      <w:szCs w:val="16"/>
                                    </w:rPr>
                                    <m:t>c</m:t>
                                  </m:r>
                                </m:sub>
                              </m:sSub>
                            </m:e>
                          </m:d>
                        </m:e>
                        <m:sup>
                          <m:r>
                            <w:rPr>
                              <w:rFonts w:ascii="Cambria Math" w:hAnsi="Cambria Math"/>
                              <w:noProof/>
                              <w:sz w:val="16"/>
                              <w:szCs w:val="16"/>
                            </w:rPr>
                            <m:t>2</m:t>
                          </m:r>
                        </m:sup>
                      </m:sSup>
                    </m:e>
                  </m:nary>
                </m:e>
              </m:d>
              <m:r>
                <w:rPr>
                  <w:rFonts w:ascii="Cambria Math" w:hAnsi="Cambria Math"/>
                  <w:noProof/>
                  <w:sz w:val="16"/>
                  <w:szCs w:val="16"/>
                </w:rPr>
                <m:t xml:space="preserve"> </m:t>
              </m:r>
            </m:e>
          </m:func>
          <m:r>
            <w:rPr>
              <w:rFonts w:ascii="Cambria Math" w:eastAsiaTheme="minorEastAsia" w:hAnsi="Cambria Math"/>
              <w:noProof/>
              <w:sz w:val="16"/>
              <w:szCs w:val="16"/>
            </w:rPr>
            <m:t>(1)</m:t>
          </m:r>
        </m:oMath>
      </m:oMathPara>
    </w:p>
    <w:p w14:paraId="7B94DBAD" w14:textId="7CA441D9" w:rsidR="007C4067" w:rsidRPr="007C4067" w:rsidRDefault="00502275" w:rsidP="009C1C89">
      <w:pPr>
        <w:rPr>
          <w:noProof/>
        </w:rPr>
      </w:pPr>
      <w:r>
        <w:rPr>
          <w:noProof/>
        </w:rPr>
        <w:drawing>
          <wp:anchor distT="0" distB="0" distL="114300" distR="114300" simplePos="0" relativeHeight="251666432" behindDoc="1" locked="0" layoutInCell="1" allowOverlap="1" wp14:anchorId="28F9D4B9" wp14:editId="78ECE9AA">
            <wp:simplePos x="0" y="0"/>
            <wp:positionH relativeFrom="column">
              <wp:posOffset>107315</wp:posOffset>
            </wp:positionH>
            <wp:positionV relativeFrom="page">
              <wp:posOffset>1074684</wp:posOffset>
            </wp:positionV>
            <wp:extent cx="2535555" cy="4451985"/>
            <wp:effectExtent l="0" t="0" r="0"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35555" cy="4451985"/>
                    </a:xfrm>
                    <a:prstGeom prst="rect">
                      <a:avLst/>
                    </a:prstGeom>
                  </pic:spPr>
                </pic:pic>
              </a:graphicData>
            </a:graphic>
            <wp14:sizeRelH relativeFrom="margin">
              <wp14:pctWidth>0</wp14:pctWidth>
            </wp14:sizeRelH>
            <wp14:sizeRelV relativeFrom="margin">
              <wp14:pctHeight>0</wp14:pctHeight>
            </wp14:sizeRelV>
          </wp:anchor>
        </w:drawing>
      </w:r>
      <w:r w:rsidR="007C4067">
        <w:rPr>
          <w:noProof/>
        </w:rPr>
        <w:t>Donde w</w:t>
      </w:r>
      <w:r w:rsidR="007C4067">
        <w:rPr>
          <w:noProof/>
          <w:vertAlign w:val="subscript"/>
        </w:rPr>
        <w:t>m</w:t>
      </w:r>
      <w:r w:rsidR="007C4067">
        <w:rPr>
          <w:noProof/>
        </w:rPr>
        <w:t xml:space="preserve"> y w</w:t>
      </w:r>
      <w:r w:rsidR="007C4067">
        <w:rPr>
          <w:noProof/>
          <w:vertAlign w:val="subscript"/>
        </w:rPr>
        <w:t>c</w:t>
      </w:r>
      <w:r w:rsidR="007C4067">
        <w:rPr>
          <w:noProof/>
        </w:rPr>
        <w:t xml:space="preserve"> son los factores de peso para los marcadores y las coordenadas, respectivamente; x</w:t>
      </w:r>
      <w:r w:rsidR="007C4067" w:rsidRPr="007C4067">
        <w:rPr>
          <w:noProof/>
          <w:vertAlign w:val="subscript"/>
        </w:rPr>
        <w:t>m</w:t>
      </w:r>
      <w:r w:rsidR="007C4067">
        <w:rPr>
          <w:noProof/>
        </w:rPr>
        <w:t xml:space="preserve"> y x</w:t>
      </w:r>
      <w:r w:rsidR="007C4067" w:rsidRPr="007C4067">
        <w:rPr>
          <w:noProof/>
          <w:vertAlign w:val="superscript"/>
        </w:rPr>
        <w:t>exp</w:t>
      </w:r>
      <w:r w:rsidR="007C4067">
        <w:rPr>
          <w:noProof/>
        </w:rPr>
        <w:t>, corresponde con los datos de los marcadores en el modelo y experimentales; q</w:t>
      </w:r>
      <w:r w:rsidR="007C4067" w:rsidRPr="007C4067">
        <w:rPr>
          <w:noProof/>
          <w:vertAlign w:val="subscript"/>
        </w:rPr>
        <w:t>c</w:t>
      </w:r>
      <w:r w:rsidR="007C4067">
        <w:rPr>
          <w:noProof/>
        </w:rPr>
        <w:t xml:space="preserve"> y q</w:t>
      </w:r>
      <w:r w:rsidR="007C4067" w:rsidRPr="007C4067">
        <w:rPr>
          <w:noProof/>
          <w:vertAlign w:val="superscript"/>
        </w:rPr>
        <w:t>exp</w:t>
      </w:r>
      <w:r w:rsidR="007C4067">
        <w:rPr>
          <w:noProof/>
        </w:rPr>
        <w:t xml:space="preserve"> son las coordenadas generalizadas del modelo y las medidas experimentalemente.</w:t>
      </w:r>
    </w:p>
    <w:p w14:paraId="2C470908" w14:textId="1EACBBE2" w:rsidR="00046A22" w:rsidRDefault="0019778C" w:rsidP="002E2C39">
      <w:pPr>
        <w:rPr>
          <w:noProof/>
        </w:rPr>
      </w:pPr>
      <w:r>
        <w:rPr>
          <w:noProof/>
        </w:rPr>
        <mc:AlternateContent>
          <mc:Choice Requires="wps">
            <w:drawing>
              <wp:anchor distT="0" distB="0" distL="114300" distR="114300" simplePos="0" relativeHeight="251670528" behindDoc="0" locked="0" layoutInCell="1" allowOverlap="1" wp14:anchorId="2FEFE66B" wp14:editId="3EF45876">
                <wp:simplePos x="0" y="0"/>
                <wp:positionH relativeFrom="column">
                  <wp:posOffset>-2924810</wp:posOffset>
                </wp:positionH>
                <wp:positionV relativeFrom="page">
                  <wp:posOffset>5630809</wp:posOffset>
                </wp:positionV>
                <wp:extent cx="2769870" cy="42227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2769870" cy="422275"/>
                        </a:xfrm>
                        <a:prstGeom prst="rect">
                          <a:avLst/>
                        </a:prstGeom>
                        <a:solidFill>
                          <a:prstClr val="white"/>
                        </a:solidFill>
                        <a:ln>
                          <a:noFill/>
                        </a:ln>
                      </wps:spPr>
                      <wps:txbx>
                        <w:txbxContent>
                          <w:p w14:paraId="525D1F60" w14:textId="31C560AC" w:rsidR="00EA23B2" w:rsidRPr="00EA23B2" w:rsidRDefault="00EA23B2" w:rsidP="00EA23B2">
                            <w:pPr>
                              <w:pStyle w:val="Descripcin"/>
                              <w:spacing w:before="0"/>
                              <w:jc w:val="center"/>
                              <w:rPr>
                                <w:rFonts w:eastAsiaTheme="minorHAnsi"/>
                                <w:noProof/>
                                <w:sz w:val="18"/>
                                <w:lang w:eastAsia="en-US"/>
                              </w:rPr>
                            </w:pPr>
                            <w:r w:rsidRPr="00EA23B2">
                              <w:rPr>
                                <w:b/>
                                <w:bCs/>
                                <w:sz w:val="18"/>
                                <w:szCs w:val="16"/>
                              </w:rPr>
                              <w:t>Figura</w:t>
                            </w:r>
                            <w:r>
                              <w:rPr>
                                <w:b/>
                                <w:bCs/>
                                <w:sz w:val="18"/>
                                <w:szCs w:val="16"/>
                              </w:rPr>
                              <w:t xml:space="preserve"> 2</w:t>
                            </w:r>
                            <w:r w:rsidRPr="00EA23B2">
                              <w:rPr>
                                <w:sz w:val="18"/>
                                <w:szCs w:val="16"/>
                              </w:rPr>
                              <w:t>: Topología de la organización de los cuerpos del modelo</w:t>
                            </w:r>
                            <w:r w:rsidR="00A12EEA">
                              <w:rPr>
                                <w:sz w:val="18"/>
                                <w:szCs w:val="16"/>
                              </w:rPr>
                              <w:t xml:space="preserve"> (naranja)</w:t>
                            </w:r>
                            <w:r w:rsidRPr="00EA23B2">
                              <w:rPr>
                                <w:sz w:val="18"/>
                                <w:szCs w:val="16"/>
                              </w:rPr>
                              <w:t xml:space="preserve"> y uniones de ellos a través de las articulaciones</w:t>
                            </w:r>
                            <w:r w:rsidR="00A12EEA">
                              <w:rPr>
                                <w:sz w:val="18"/>
                                <w:szCs w:val="16"/>
                              </w:rPr>
                              <w:t xml:space="preserve"> (azul)</w:t>
                            </w:r>
                            <w:r w:rsidRPr="00EA23B2">
                              <w:rPr>
                                <w:sz w:val="18"/>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FE66B" id="Text Box 8" o:spid="_x0000_s1028" type="#_x0000_t202" style="position:absolute;left:0;text-align:left;margin-left:-230.3pt;margin-top:443.35pt;width:218.1pt;height:3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" stroked="f">
                <v:textbox inset="0,0,0,0">
                  <w:txbxContent>
                    <w:p w14:paraId="525D1F60" w14:textId="31C560AC" w:rsidR="00EA23B2" w:rsidRPr="00EA23B2" w:rsidRDefault="00EA23B2" w:rsidP="00EA23B2">
                      <w:pPr>
                        <w:pStyle w:val="Descripcin"/>
                        <w:spacing w:before="0"/>
                        <w:jc w:val="center"/>
                        <w:rPr>
                          <w:rFonts w:eastAsiaTheme="minorHAnsi"/>
                          <w:noProof/>
                          <w:sz w:val="18"/>
                          <w:lang w:eastAsia="en-US"/>
                        </w:rPr>
                      </w:pPr>
                      <w:r w:rsidRPr="00EA23B2">
                        <w:rPr>
                          <w:b/>
                          <w:bCs/>
                          <w:sz w:val="18"/>
                          <w:szCs w:val="16"/>
                        </w:rPr>
                        <w:t>Figura</w:t>
                      </w:r>
                      <w:r>
                        <w:rPr>
                          <w:b/>
                          <w:bCs/>
                          <w:sz w:val="18"/>
                          <w:szCs w:val="16"/>
                        </w:rPr>
                        <w:t xml:space="preserve"> 2</w:t>
                      </w:r>
                      <w:r w:rsidRPr="00EA23B2">
                        <w:rPr>
                          <w:sz w:val="18"/>
                          <w:szCs w:val="16"/>
                        </w:rPr>
                        <w:t>: Topología de la organización de los cuerpos del modelo</w:t>
                      </w:r>
                      <w:r w:rsidR="00A12EEA">
                        <w:rPr>
                          <w:sz w:val="18"/>
                          <w:szCs w:val="16"/>
                        </w:rPr>
                        <w:t xml:space="preserve"> (naranja)</w:t>
                      </w:r>
                      <w:r w:rsidRPr="00EA23B2">
                        <w:rPr>
                          <w:sz w:val="18"/>
                          <w:szCs w:val="16"/>
                        </w:rPr>
                        <w:t xml:space="preserve"> y uniones de ellos a través de las articulaciones</w:t>
                      </w:r>
                      <w:r w:rsidR="00A12EEA">
                        <w:rPr>
                          <w:sz w:val="18"/>
                          <w:szCs w:val="16"/>
                        </w:rPr>
                        <w:t xml:space="preserve"> (azul)</w:t>
                      </w:r>
                      <w:r w:rsidRPr="00EA23B2">
                        <w:rPr>
                          <w:sz w:val="18"/>
                          <w:szCs w:val="16"/>
                        </w:rPr>
                        <w:t>.</w:t>
                      </w:r>
                    </w:p>
                  </w:txbxContent>
                </v:textbox>
                <w10:wrap type="topAndBottom" anchory="page"/>
              </v:shape>
            </w:pict>
          </mc:Fallback>
        </mc:AlternateContent>
      </w:r>
      <w:r w:rsidR="001A64C2">
        <w:rPr>
          <w:noProof/>
        </w:rPr>
        <w:t>Para</w:t>
      </w:r>
      <w:r w:rsidR="0061028F" w:rsidRPr="0061028F">
        <w:rPr>
          <w:noProof/>
        </w:rPr>
        <w:t xml:space="preserve"> reducir la incoherencia entre las fuerzas de reacción del suelo (</w:t>
      </w:r>
      <w:r w:rsidR="00FD4DC1">
        <w:rPr>
          <w:noProof/>
        </w:rPr>
        <w:t>FR</w:t>
      </w:r>
      <w:r w:rsidR="0061028F" w:rsidRPr="0061028F">
        <w:rPr>
          <w:noProof/>
        </w:rPr>
        <w:t>) y los momentos medidos con la cinemática del modelo</w:t>
      </w:r>
      <w:r w:rsidR="001A64C2">
        <w:rPr>
          <w:noProof/>
        </w:rPr>
        <w:t>,</w:t>
      </w:r>
      <w:r w:rsidR="0061028F" w:rsidRPr="0061028F">
        <w:rPr>
          <w:noProof/>
        </w:rPr>
        <w:t xml:space="preserve"> debido</w:t>
      </w:r>
      <w:r w:rsidR="001A64C2">
        <w:rPr>
          <w:noProof/>
        </w:rPr>
        <w:t xml:space="preserve"> fundamentalmente</w:t>
      </w:r>
      <w:r w:rsidR="0061028F" w:rsidRPr="0061028F">
        <w:rPr>
          <w:noProof/>
        </w:rPr>
        <w:t xml:space="preserve"> a errores experimentales o a suposiciones del modelo, aplicamos el Algoritmo de Reducción de Residuos (RRA)</w:t>
      </w:r>
      <w:r w:rsidR="007C4067">
        <w:rPr>
          <w:noProof/>
        </w:rPr>
        <w:t xml:space="preserve"> [</w:t>
      </w:r>
      <w:r w:rsidR="0088538B">
        <w:rPr>
          <w:noProof/>
        </w:rPr>
        <w:t>16</w:t>
      </w:r>
      <w:r w:rsidR="007C4067">
        <w:rPr>
          <w:noProof/>
        </w:rPr>
        <w:t>]</w:t>
      </w:r>
      <w:r w:rsidR="0061028F" w:rsidRPr="0061028F">
        <w:rPr>
          <w:noProof/>
        </w:rPr>
        <w:t xml:space="preserve">. </w:t>
      </w:r>
      <w:r w:rsidR="00FD4DC1">
        <w:rPr>
          <w:noProof/>
        </w:rPr>
        <w:t>Concretamente</w:t>
      </w:r>
      <w:r w:rsidR="00FD4DC1" w:rsidRPr="00FD4DC1">
        <w:rPr>
          <w:noProof/>
        </w:rPr>
        <w:t xml:space="preserve">, </w:t>
      </w:r>
      <w:r w:rsidR="00FD4DC1">
        <w:rPr>
          <w:noProof/>
        </w:rPr>
        <w:t>el</w:t>
      </w:r>
      <w:r w:rsidR="00FD4DC1" w:rsidRPr="00FD4DC1">
        <w:rPr>
          <w:noProof/>
        </w:rPr>
        <w:t xml:space="preserve"> </w:t>
      </w:r>
      <w:r w:rsidR="00FD4DC1">
        <w:rPr>
          <w:noProof/>
        </w:rPr>
        <w:t>RRA</w:t>
      </w:r>
      <w:r w:rsidR="00FD4DC1" w:rsidRPr="00FD4DC1">
        <w:rPr>
          <w:noProof/>
        </w:rPr>
        <w:t xml:space="preserve"> </w:t>
      </w:r>
      <w:r w:rsidR="006C278E">
        <w:rPr>
          <w:noProof/>
        </w:rPr>
        <w:t>modifica</w:t>
      </w:r>
      <w:r w:rsidR="00FD4DC1" w:rsidRPr="00FD4DC1">
        <w:rPr>
          <w:noProof/>
        </w:rPr>
        <w:t xml:space="preserve"> el centro de masa del torso de</w:t>
      </w:r>
      <w:r w:rsidR="006C278E">
        <w:rPr>
          <w:noProof/>
        </w:rPr>
        <w:t xml:space="preserve">l </w:t>
      </w:r>
      <w:r w:rsidR="00FD4DC1" w:rsidRPr="00FD4DC1">
        <w:rPr>
          <w:noProof/>
        </w:rPr>
        <w:t xml:space="preserve">modelo </w:t>
      </w:r>
      <w:r w:rsidR="006C278E">
        <w:rPr>
          <w:noProof/>
        </w:rPr>
        <w:t>escaldo</w:t>
      </w:r>
      <w:r w:rsidR="00FD4DC1" w:rsidRPr="00FD4DC1">
        <w:rPr>
          <w:noProof/>
        </w:rPr>
        <w:t xml:space="preserve"> y permite que la cinemática del modelo</w:t>
      </w:r>
      <w:r w:rsidR="006C278E">
        <w:rPr>
          <w:noProof/>
        </w:rPr>
        <w:t xml:space="preserve"> obtenida a partir</w:t>
      </w:r>
      <w:r w:rsidR="00FD4DC1" w:rsidRPr="00FD4DC1">
        <w:rPr>
          <w:noProof/>
        </w:rPr>
        <w:t xml:space="preserve"> de la cinemática inversa</w:t>
      </w:r>
      <w:r w:rsidR="006C278E">
        <w:rPr>
          <w:noProof/>
        </w:rPr>
        <w:t xml:space="preserve"> (IK)</w:t>
      </w:r>
      <w:r w:rsidR="00FD4DC1" w:rsidRPr="00FD4DC1">
        <w:rPr>
          <w:noProof/>
        </w:rPr>
        <w:t xml:space="preserve"> varíe para ser más coherente dinámicamente con los datos de la fuerza de reacción del suelo.</w:t>
      </w:r>
      <w:r w:rsidR="00FD4DC1">
        <w:rPr>
          <w:noProof/>
        </w:rPr>
        <w:t xml:space="preserve"> </w:t>
      </w:r>
      <w:r w:rsidR="0061028F" w:rsidRPr="0061028F">
        <w:rPr>
          <w:noProof/>
        </w:rPr>
        <w:t xml:space="preserve">Para mejorar los resultados, </w:t>
      </w:r>
      <w:r w:rsidR="007C4067">
        <w:rPr>
          <w:noProof/>
        </w:rPr>
        <w:t>se aplica</w:t>
      </w:r>
      <w:r w:rsidR="0061028F" w:rsidRPr="0061028F">
        <w:rPr>
          <w:noProof/>
        </w:rPr>
        <w:t xml:space="preserve"> el RRA dos veces para cada ensayo: una para crear un modelo ajustado y otra para crear una cinemática ajustada. El RRA </w:t>
      </w:r>
      <w:r w:rsidR="000E22CA">
        <w:rPr>
          <w:noProof/>
        </w:rPr>
        <w:t>ajsuta</w:t>
      </w:r>
      <w:r w:rsidR="0061028F" w:rsidRPr="0061028F">
        <w:rPr>
          <w:noProof/>
        </w:rPr>
        <w:t xml:space="preserve"> la masa de los cuerpos </w:t>
      </w:r>
      <w:r w:rsidR="000E22CA">
        <w:rPr>
          <w:noProof/>
        </w:rPr>
        <w:t>para reducir</w:t>
      </w:r>
      <w:r w:rsidR="0061028F" w:rsidRPr="0061028F">
        <w:rPr>
          <w:noProof/>
        </w:rPr>
        <w:t xml:space="preserve"> los valores medios de los residuos a lo largo del movimiento. Los resultados del RRA (modelo y cinemática ajustados) se utilizan para calcular las excitaciones musculares a través d</w:t>
      </w:r>
      <w:r w:rsidR="001A64C2">
        <w:rPr>
          <w:noProof/>
        </w:rPr>
        <w:t xml:space="preserve">el </w:t>
      </w:r>
      <w:r w:rsidR="001A64C2" w:rsidRPr="001A64C2">
        <w:rPr>
          <w:i/>
          <w:iCs/>
          <w:noProof/>
        </w:rPr>
        <w:t>Computed Muscle Control</w:t>
      </w:r>
      <w:r w:rsidR="0061028F" w:rsidRPr="0061028F">
        <w:rPr>
          <w:noProof/>
        </w:rPr>
        <w:t xml:space="preserve"> (CMC)</w:t>
      </w:r>
      <w:r w:rsidR="0061028F">
        <w:rPr>
          <w:noProof/>
        </w:rPr>
        <w:t xml:space="preserve"> y, partir de estas, se calcularan las fuerzas musculares</w:t>
      </w:r>
      <w:r w:rsidR="0061028F" w:rsidRPr="0061028F">
        <w:rPr>
          <w:noProof/>
        </w:rPr>
        <w:t>.</w:t>
      </w:r>
      <w:r w:rsidR="0061028F">
        <w:rPr>
          <w:noProof/>
        </w:rPr>
        <w:t xml:space="preserve"> </w:t>
      </w:r>
      <w:r w:rsidR="00FD4DC1">
        <w:rPr>
          <w:noProof/>
        </w:rPr>
        <w:t xml:space="preserve">El objetivo del CMC </w:t>
      </w:r>
      <w:r w:rsidR="00FD4DC1" w:rsidRPr="00FD4DC1">
        <w:rPr>
          <w:noProof/>
        </w:rPr>
        <w:t xml:space="preserve">es </w:t>
      </w:r>
      <w:r w:rsidR="00FD4DC1">
        <w:rPr>
          <w:noProof/>
        </w:rPr>
        <w:t>calcular</w:t>
      </w:r>
      <w:r w:rsidR="00FD4DC1" w:rsidRPr="00FD4DC1">
        <w:rPr>
          <w:noProof/>
        </w:rPr>
        <w:t xml:space="preserve"> un conjunto de excitaciones musculares (o, más generalmente, controles de actuadores) que </w:t>
      </w:r>
      <w:r w:rsidR="001A64C2">
        <w:rPr>
          <w:noProof/>
        </w:rPr>
        <w:t xml:space="preserve">guiarán </w:t>
      </w:r>
      <w:r w:rsidR="00FD4DC1" w:rsidRPr="00FD4DC1">
        <w:rPr>
          <w:noProof/>
        </w:rPr>
        <w:t>un modelo musculoesquelético dinámico para seguir un conjunto de cinemáticas deseadas</w:t>
      </w:r>
      <w:r w:rsidR="00FD4DC1">
        <w:rPr>
          <w:noProof/>
        </w:rPr>
        <w:t xml:space="preserve"> (cinemática ajustada a partir del RRA)</w:t>
      </w:r>
      <w:r w:rsidR="00FD4DC1" w:rsidRPr="00FD4DC1">
        <w:rPr>
          <w:noProof/>
        </w:rPr>
        <w:t xml:space="preserve"> en presencia de fuerzas externas aplicadas (</w:t>
      </w:r>
      <w:r w:rsidR="00FD4DC1">
        <w:rPr>
          <w:noProof/>
        </w:rPr>
        <w:t xml:space="preserve">FR) </w:t>
      </w:r>
      <w:r w:rsidR="00500701" w:rsidRPr="00D0616C">
        <w:rPr>
          <w:noProof/>
        </w:rPr>
        <w:t>[</w:t>
      </w:r>
      <w:r w:rsidR="00233FB9">
        <w:rPr>
          <w:noProof/>
        </w:rPr>
        <w:t>17</w:t>
      </w:r>
      <w:r w:rsidR="006E6C89">
        <w:rPr>
          <w:noProof/>
        </w:rPr>
        <w:t xml:space="preserve">, </w:t>
      </w:r>
      <w:r w:rsidR="00233FB9">
        <w:rPr>
          <w:noProof/>
        </w:rPr>
        <w:t>18</w:t>
      </w:r>
      <w:r w:rsidR="00500701" w:rsidRPr="00D0616C">
        <w:rPr>
          <w:noProof/>
        </w:rPr>
        <w:t>]</w:t>
      </w:r>
      <w:r w:rsidR="00022C59" w:rsidRPr="00D0616C">
        <w:rPr>
          <w:noProof/>
        </w:rPr>
        <w:t xml:space="preserve">. </w:t>
      </w:r>
      <w:r w:rsidR="00F71952">
        <w:rPr>
          <w:noProof/>
        </w:rPr>
        <w:t xml:space="preserve">La siguiente función objetivo </w:t>
      </w:r>
      <w:r w:rsidR="004605A4">
        <w:rPr>
          <w:noProof/>
        </w:rPr>
        <w:t>se utiliza en</w:t>
      </w:r>
      <w:r w:rsidR="00F71952">
        <w:rPr>
          <w:noProof/>
        </w:rPr>
        <w:t xml:space="preserve"> el CMC en cada instante de la simulación par</w:t>
      </w:r>
      <w:r w:rsidR="004C443F">
        <w:rPr>
          <w:noProof/>
        </w:rPr>
        <w:t>a equilibrar el uso de los actuadores de reserva:</w:t>
      </w:r>
    </w:p>
    <w:p w14:paraId="6F2F584F" w14:textId="22151C68" w:rsidR="00046A22" w:rsidRPr="00F71952" w:rsidRDefault="00F71952" w:rsidP="002E2C39">
      <w:pPr>
        <w:rPr>
          <w:rFonts w:eastAsiaTheme="minorEastAsia"/>
          <w:noProof/>
        </w:rPr>
      </w:pPr>
      <m:oMathPara>
        <m:oMath>
          <m:r>
            <w:rPr>
              <w:rFonts w:ascii="Cambria Math" w:hAnsi="Cambria Math"/>
              <w:noProof/>
            </w:rPr>
            <m:t>J</m:t>
          </m:r>
          <m:d>
            <m:dPr>
              <m:ctrlPr>
                <w:rPr>
                  <w:rFonts w:ascii="Cambria Math" w:hAnsi="Cambria Math"/>
                  <w:i/>
                  <w:noProof/>
                </w:rPr>
              </m:ctrlPr>
            </m:dPr>
            <m:e>
              <m:r>
                <w:rPr>
                  <w:rFonts w:ascii="Cambria Math" w:hAnsi="Cambria Math"/>
                  <w:noProof/>
                </w:rPr>
                <m:t>a,τ</m:t>
              </m:r>
            </m:e>
          </m:d>
          <m:r>
            <w:rPr>
              <w:rFonts w:ascii="Cambria Math" w:hAnsi="Cambria Math"/>
              <w:noProof/>
            </w:rPr>
            <m:t xml:space="preserve">= </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m</m:t>
              </m:r>
            </m:sup>
            <m:e>
              <m:sSubSup>
                <m:sSubSupPr>
                  <m:ctrlPr>
                    <w:rPr>
                      <w:rFonts w:ascii="Cambria Math" w:hAnsi="Cambria Math"/>
                      <w:i/>
                      <w:noProof/>
                    </w:rPr>
                  </m:ctrlPr>
                </m:sSubSupPr>
                <m:e>
                  <m:r>
                    <w:rPr>
                      <w:rFonts w:ascii="Cambria Math" w:hAnsi="Cambria Math"/>
                      <w:noProof/>
                    </w:rPr>
                    <m:t>a</m:t>
                  </m:r>
                </m:e>
                <m:sub>
                  <m:r>
                    <w:rPr>
                      <w:rFonts w:ascii="Cambria Math" w:hAnsi="Cambria Math"/>
                      <w:noProof/>
                    </w:rPr>
                    <m:t>i</m:t>
                  </m:r>
                </m:sub>
                <m:sup>
                  <m:r>
                    <w:rPr>
                      <w:rFonts w:ascii="Cambria Math" w:hAnsi="Cambria Math"/>
                      <w:noProof/>
                    </w:rPr>
                    <m:t>2</m:t>
                  </m:r>
                </m:sup>
              </m:sSubSup>
            </m:e>
          </m:nary>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j=1</m:t>
              </m:r>
            </m:sub>
            <m:sup>
              <m:r>
                <w:rPr>
                  <w:rFonts w:ascii="Cambria Math" w:hAnsi="Cambria Math"/>
                  <w:noProof/>
                </w:rPr>
                <m:t>n</m:t>
              </m:r>
            </m:sup>
            <m:e>
              <m:sSup>
                <m:sSupPr>
                  <m:ctrlPr>
                    <w:rPr>
                      <w:rFonts w:ascii="Cambria Math" w:hAnsi="Cambria Math"/>
                      <w:i/>
                      <w:noProof/>
                    </w:rPr>
                  </m:ctrlPr>
                </m:sSupPr>
                <m:e>
                  <m:d>
                    <m:dPr>
                      <m:ctrlPr>
                        <w:rPr>
                          <w:rFonts w:ascii="Cambria Math" w:hAnsi="Cambria Math"/>
                          <w:i/>
                          <w:noProof/>
                        </w:rPr>
                      </m:ctrlPr>
                    </m:dPr>
                    <m:e>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τ</m:t>
                              </m:r>
                            </m:e>
                            <m:sub>
                              <m:r>
                                <w:rPr>
                                  <w:rFonts w:ascii="Cambria Math" w:hAnsi="Cambria Math"/>
                                  <w:noProof/>
                                </w:rPr>
                                <m:t>j</m:t>
                              </m:r>
                            </m:sub>
                          </m:sSub>
                        </m:num>
                        <m:den>
                          <m:sSub>
                            <m:sSubPr>
                              <m:ctrlPr>
                                <w:rPr>
                                  <w:rFonts w:ascii="Cambria Math" w:hAnsi="Cambria Math"/>
                                  <w:i/>
                                  <w:noProof/>
                                </w:rPr>
                              </m:ctrlPr>
                            </m:sSubPr>
                            <m:e>
                              <m:r>
                                <w:rPr>
                                  <w:rFonts w:ascii="Cambria Math" w:hAnsi="Cambria Math"/>
                                  <w:noProof/>
                                </w:rPr>
                                <m:t>w</m:t>
                              </m:r>
                            </m:e>
                            <m:sub>
                              <m:r>
                                <w:rPr>
                                  <w:rFonts w:ascii="Cambria Math" w:hAnsi="Cambria Math"/>
                                  <w:noProof/>
                                </w:rPr>
                                <m:t>j</m:t>
                              </m:r>
                            </m:sub>
                          </m:sSub>
                        </m:den>
                      </m:f>
                    </m:e>
                  </m:d>
                </m:e>
                <m:sup>
                  <m:r>
                    <w:rPr>
                      <w:rFonts w:ascii="Cambria Math" w:hAnsi="Cambria Math"/>
                      <w:noProof/>
                    </w:rPr>
                    <m:t>2</m:t>
                  </m:r>
                </m:sup>
              </m:sSup>
              <m:r>
                <w:rPr>
                  <w:rFonts w:ascii="Cambria Math" w:hAnsi="Cambria Math"/>
                  <w:noProof/>
                </w:rPr>
                <m:t xml:space="preserve">         (2)</m:t>
              </m:r>
            </m:e>
          </m:nary>
        </m:oMath>
      </m:oMathPara>
    </w:p>
    <w:p w14:paraId="5667E2D3" w14:textId="1E26B1B1" w:rsidR="00CB7142" w:rsidRDefault="00942624" w:rsidP="00CB7142">
      <w:pPr>
        <w:rPr>
          <w:noProof/>
        </w:rPr>
      </w:pPr>
      <w:r>
        <w:rPr>
          <w:noProof/>
          <w:lang w:eastAsia="es-CO"/>
        </w:rPr>
        <w:drawing>
          <wp:anchor distT="0" distB="0" distL="114300" distR="114300" simplePos="0" relativeHeight="251672576" behindDoc="1" locked="0" layoutInCell="1" allowOverlap="1" wp14:anchorId="69C8E987" wp14:editId="65439D7F">
            <wp:simplePos x="0" y="0"/>
            <wp:positionH relativeFrom="margin">
              <wp:posOffset>3052445</wp:posOffset>
            </wp:positionH>
            <wp:positionV relativeFrom="paragraph">
              <wp:posOffset>-3646170</wp:posOffset>
            </wp:positionV>
            <wp:extent cx="2584450" cy="6210935"/>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5" cstate="print">
                      <a:extLst>
                        <a:ext uri="{28A0092B-C50C-407E-A947-70E740481C1C}">
                          <a14:useLocalDpi xmlns:a14="http://schemas.microsoft.com/office/drawing/2010/main" val="0"/>
                        </a:ext>
                      </a:extLst>
                    </a:blip>
                    <a:srcRect b="4194"/>
                    <a:stretch/>
                  </pic:blipFill>
                  <pic:spPr bwMode="auto">
                    <a:xfrm>
                      <a:off x="0" y="0"/>
                      <a:ext cx="2584450" cy="6210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43F">
        <w:rPr>
          <w:noProof/>
        </w:rPr>
        <w:t xml:space="preserve">Donde </w:t>
      </w:r>
      <w:r w:rsidR="004C443F" w:rsidRPr="00942624">
        <w:rPr>
          <w:i/>
          <w:iCs/>
          <w:noProof/>
        </w:rPr>
        <w:t>m</w:t>
      </w:r>
      <w:r w:rsidR="004C443F">
        <w:rPr>
          <w:noProof/>
        </w:rPr>
        <w:t xml:space="preserve"> y </w:t>
      </w:r>
      <w:r w:rsidR="004C443F" w:rsidRPr="00942624">
        <w:rPr>
          <w:i/>
          <w:iCs/>
          <w:noProof/>
        </w:rPr>
        <w:t>n</w:t>
      </w:r>
      <w:r w:rsidR="004C443F">
        <w:rPr>
          <w:noProof/>
        </w:rPr>
        <w:t xml:space="preserve"> se refiere al número de musculos y de actuadores de reserva, respectivamente, </w:t>
      </w:r>
      <w:r w:rsidR="004C443F" w:rsidRPr="00942624">
        <w:rPr>
          <w:i/>
          <w:iCs/>
          <w:noProof/>
        </w:rPr>
        <w:t>a</w:t>
      </w:r>
      <w:r w:rsidR="004C443F" w:rsidRPr="00942624">
        <w:rPr>
          <w:i/>
          <w:iCs/>
          <w:noProof/>
          <w:vertAlign w:val="subscript"/>
        </w:rPr>
        <w:t>i</w:t>
      </w:r>
      <w:r w:rsidR="004C443F">
        <w:rPr>
          <w:noProof/>
        </w:rPr>
        <w:t xml:space="preserve"> es la activación instantánea del músculo </w:t>
      </w:r>
      <w:r w:rsidR="004C443F" w:rsidRPr="00942624">
        <w:rPr>
          <w:i/>
          <w:iCs/>
          <w:noProof/>
        </w:rPr>
        <w:t>m</w:t>
      </w:r>
      <w:r w:rsidR="004C443F">
        <w:rPr>
          <w:noProof/>
        </w:rPr>
        <w:t xml:space="preserve"> (0</w:t>
      </w:r>
      <w:r w:rsidR="004C443F">
        <w:rPr>
          <w:rFonts w:cs="Times New Roman"/>
          <w:noProof/>
        </w:rPr>
        <w:t>≤</w:t>
      </w:r>
      <w:r w:rsidRPr="00942624">
        <w:rPr>
          <w:i/>
          <w:iCs/>
          <w:noProof/>
        </w:rPr>
        <w:t xml:space="preserve"> a</w:t>
      </w:r>
      <w:r w:rsidRPr="00942624">
        <w:rPr>
          <w:i/>
          <w:iCs/>
          <w:noProof/>
          <w:vertAlign w:val="subscript"/>
        </w:rPr>
        <w:t>i</w:t>
      </w:r>
      <w:r>
        <w:rPr>
          <w:rFonts w:cs="Times New Roman"/>
          <w:noProof/>
        </w:rPr>
        <w:t xml:space="preserve"> </w:t>
      </w:r>
      <w:r w:rsidR="004C443F">
        <w:rPr>
          <w:rFonts w:cs="Times New Roman"/>
          <w:noProof/>
        </w:rPr>
        <w:t>≤</w:t>
      </w:r>
      <w:r w:rsidR="004C443F">
        <w:rPr>
          <w:noProof/>
        </w:rPr>
        <w:t xml:space="preserve">1), </w:t>
      </w:r>
      <w:r w:rsidR="004C443F" w:rsidRPr="00942624">
        <w:rPr>
          <w:rFonts w:cs="Times New Roman"/>
          <w:i/>
          <w:iCs/>
          <w:noProof/>
        </w:rPr>
        <w:t>τ</w:t>
      </w:r>
      <w:r w:rsidR="004C443F" w:rsidRPr="00942624">
        <w:rPr>
          <w:i/>
          <w:iCs/>
          <w:noProof/>
          <w:vertAlign w:val="subscript"/>
        </w:rPr>
        <w:t>j</w:t>
      </w:r>
      <w:r w:rsidR="004C443F">
        <w:rPr>
          <w:noProof/>
        </w:rPr>
        <w:t xml:space="preserve"> es el momento instantáneo aplicado por el actuador de reserva </w:t>
      </w:r>
      <w:r w:rsidR="004C443F" w:rsidRPr="00942624">
        <w:rPr>
          <w:i/>
          <w:iCs/>
          <w:noProof/>
        </w:rPr>
        <w:t>j</w:t>
      </w:r>
      <w:r w:rsidR="004C443F">
        <w:rPr>
          <w:noProof/>
        </w:rPr>
        <w:t xml:space="preserve">, y </w:t>
      </w:r>
      <w:r w:rsidR="004C443F" w:rsidRPr="00942624">
        <w:rPr>
          <w:i/>
          <w:iCs/>
          <w:noProof/>
        </w:rPr>
        <w:t>w</w:t>
      </w:r>
      <w:r w:rsidR="004C443F" w:rsidRPr="00942624">
        <w:rPr>
          <w:i/>
          <w:iCs/>
          <w:noProof/>
          <w:vertAlign w:val="subscript"/>
        </w:rPr>
        <w:t>j</w:t>
      </w:r>
      <w:r w:rsidR="004C443F">
        <w:rPr>
          <w:noProof/>
        </w:rPr>
        <w:t xml:space="preserve"> es un factor de peso que escala </w:t>
      </w:r>
      <w:r>
        <w:rPr>
          <w:noProof/>
        </w:rPr>
        <w:t xml:space="preserve">la penalización de reclutar el </w:t>
      </w:r>
      <w:r w:rsidRPr="00942624">
        <w:rPr>
          <w:i/>
          <w:iCs/>
          <w:noProof/>
        </w:rPr>
        <w:t>j</w:t>
      </w:r>
      <w:r>
        <w:rPr>
          <w:noProof/>
        </w:rPr>
        <w:t xml:space="preserve">-ésimo actudor de reserva [12]. </w:t>
      </w:r>
      <w:r w:rsidR="00635CD5">
        <w:rPr>
          <w:noProof/>
        </w:rPr>
        <w:t xml:space="preserve">Para la actuación del cable, se ha usado la clase </w:t>
      </w:r>
      <w:r w:rsidR="00635CD5" w:rsidRPr="00635CD5">
        <w:rPr>
          <w:i/>
          <w:iCs/>
          <w:noProof/>
        </w:rPr>
        <w:t>PathActuator</w:t>
      </w:r>
      <w:r w:rsidR="00635CD5">
        <w:rPr>
          <w:noProof/>
        </w:rPr>
        <w:t>. Esta clase simula un actuador al que se le aplica una tensión controlable a lo largo de una trayectoria geomética definida. En nuestro caso,</w:t>
      </w:r>
      <w:r w:rsidR="004605A4">
        <w:rPr>
          <w:noProof/>
        </w:rPr>
        <w:t xml:space="preserve"> se ha colocado</w:t>
      </w:r>
      <w:r w:rsidR="00635CD5">
        <w:rPr>
          <w:noProof/>
        </w:rPr>
        <w:t xml:space="preserve"> la parte proximal del cable a 0.32 m del centro de la articulación de la cadera</w:t>
      </w:r>
      <w:r w:rsidR="001A64C2">
        <w:rPr>
          <w:noProof/>
        </w:rPr>
        <w:t>, considerando la topología del sistema de actuación, que incluye una mochila instraumentada de la que parten los cables actuadores, estando situada a la salida del mismo a esa distancia como se puede ver en la Figura 2</w:t>
      </w:r>
      <w:r w:rsidR="00635CD5">
        <w:rPr>
          <w:noProof/>
        </w:rPr>
        <w:t>. La parte distal del cable, que es la que se engancha en el muslo, se ha colocado al 30%, 50%, y 70% de la longitud total del muslo.</w:t>
      </w:r>
      <w:r w:rsidR="00793BC0">
        <w:rPr>
          <w:noProof/>
        </w:rPr>
        <w:t xml:space="preserve"> Remarcar que esta clase</w:t>
      </w:r>
      <w:r w:rsidR="004605A4">
        <w:rPr>
          <w:noProof/>
        </w:rPr>
        <w:t xml:space="preserve"> </w:t>
      </w:r>
      <w:r w:rsidR="00793BC0">
        <w:rPr>
          <w:noProof/>
        </w:rPr>
        <w:t>no tiene estados, por que lo a la hora de realizar el CMC no intervendrá a la hora de calcular las activaciones musclares, es decir, solamente la tensión es aplicada a lo largo del cable [</w:t>
      </w:r>
      <w:r w:rsidR="00233FB9">
        <w:rPr>
          <w:noProof/>
        </w:rPr>
        <w:t>19</w:t>
      </w:r>
      <w:r w:rsidR="00793BC0">
        <w:rPr>
          <w:noProof/>
        </w:rPr>
        <w:t>].</w:t>
      </w:r>
      <w:r w:rsidR="007731D8">
        <w:rPr>
          <w:noProof/>
        </w:rPr>
        <w:t xml:space="preserve"> </w:t>
      </w:r>
      <w:r w:rsidR="00CB7142">
        <w:t xml:space="preserve">Todas estas simulaciones han sido realizadas en Python junto con </w:t>
      </w:r>
      <w:proofErr w:type="spellStart"/>
      <w:r w:rsidR="00CB7142">
        <w:t>OpenSim</w:t>
      </w:r>
      <w:proofErr w:type="spellEnd"/>
      <w:r w:rsidR="004605A4">
        <w:t xml:space="preserve"> 4.3 [12]</w:t>
      </w:r>
      <w:r w:rsidR="00CB7142">
        <w:t>.</w:t>
      </w:r>
    </w:p>
    <w:p w14:paraId="59A7D786" w14:textId="3668328C" w:rsidR="008C7C81" w:rsidRPr="00D0616C" w:rsidRDefault="0075720E" w:rsidP="00B005F6">
      <w:pPr>
        <w:pStyle w:val="Ttulo2"/>
        <w:spacing w:before="240" w:after="240"/>
      </w:pPr>
      <w:r w:rsidRPr="00D0616C">
        <w:t>Fuerza del cable</w:t>
      </w:r>
    </w:p>
    <w:p w14:paraId="3A1D19C2" w14:textId="480EE678" w:rsidR="00C03181" w:rsidRPr="00D0616C" w:rsidRDefault="005339D9" w:rsidP="00A12EEA">
      <w:pPr>
        <w:spacing w:after="240"/>
      </w:pPr>
      <w:r>
        <w:rPr>
          <w:noProof/>
        </w:rPr>
        <mc:AlternateContent>
          <mc:Choice Requires="wps">
            <w:drawing>
              <wp:anchor distT="0" distB="0" distL="114300" distR="114300" simplePos="0" relativeHeight="251676672" behindDoc="1" locked="0" layoutInCell="1" allowOverlap="1" wp14:anchorId="1E6A2774" wp14:editId="5869DE5E">
                <wp:simplePos x="0" y="0"/>
                <wp:positionH relativeFrom="margin">
                  <wp:posOffset>2989580</wp:posOffset>
                </wp:positionH>
                <wp:positionV relativeFrom="page">
                  <wp:posOffset>7297420</wp:posOffset>
                </wp:positionV>
                <wp:extent cx="2794000" cy="568960"/>
                <wp:effectExtent l="0" t="0" r="6350" b="2540"/>
                <wp:wrapTopAndBottom/>
                <wp:docPr id="11" name="Text Box 11"/>
                <wp:cNvGraphicFramePr/>
                <a:graphic xmlns:a="http://schemas.openxmlformats.org/drawingml/2006/main">
                  <a:graphicData uri="http://schemas.microsoft.com/office/word/2010/wordprocessingShape">
                    <wps:wsp>
                      <wps:cNvSpPr txBox="1"/>
                      <wps:spPr>
                        <a:xfrm>
                          <a:off x="0" y="0"/>
                          <a:ext cx="2794000" cy="568960"/>
                        </a:xfrm>
                        <a:prstGeom prst="rect">
                          <a:avLst/>
                        </a:prstGeom>
                        <a:solidFill>
                          <a:prstClr val="white"/>
                        </a:solidFill>
                        <a:ln>
                          <a:noFill/>
                        </a:ln>
                      </wps:spPr>
                      <wps:txbx>
                        <w:txbxContent>
                          <w:p w14:paraId="664F4CB2" w14:textId="73C896B3" w:rsidR="00EA23B2" w:rsidRPr="00EA23B2" w:rsidRDefault="00EA23B2" w:rsidP="00EA23B2">
                            <w:pPr>
                              <w:pStyle w:val="Descripcin"/>
                              <w:spacing w:before="0"/>
                              <w:jc w:val="center"/>
                              <w:rPr>
                                <w:noProof/>
                                <w:sz w:val="18"/>
                                <w:szCs w:val="16"/>
                              </w:rPr>
                            </w:pPr>
                            <w:r w:rsidRPr="00EA23B2">
                              <w:rPr>
                                <w:b/>
                                <w:bCs/>
                                <w:sz w:val="18"/>
                                <w:szCs w:val="16"/>
                              </w:rPr>
                              <w:t>Figura 4</w:t>
                            </w:r>
                            <w:r w:rsidRPr="00EA23B2">
                              <w:rPr>
                                <w:sz w:val="18"/>
                                <w:szCs w:val="16"/>
                              </w:rPr>
                              <w:t xml:space="preserve">: Activaciones musculares de los músculos actuadores del modelo. </w:t>
                            </w:r>
                            <w:r w:rsidR="0019778C">
                              <w:rPr>
                                <w:sz w:val="18"/>
                                <w:szCs w:val="16"/>
                              </w:rPr>
                              <w:t>Se puede apreciar la reducción en las activaciones musculares a medida que la posición del cable se sitúa más alejado de la cadera</w:t>
                            </w:r>
                            <w:r w:rsidR="005339D9">
                              <w:rPr>
                                <w:sz w:val="18"/>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2774" id="Text Box 11" o:spid="_x0000_s1029" type="#_x0000_t202" style="position:absolute;left:0;text-align:left;margin-left:235.4pt;margin-top:574.6pt;width:220pt;height:44.8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" stroked="f">
                <v:textbox inset="0,0,0,0">
                  <w:txbxContent>
                    <w:p w14:paraId="664F4CB2" w14:textId="73C896B3" w:rsidR="00EA23B2" w:rsidRPr="00EA23B2" w:rsidRDefault="00EA23B2" w:rsidP="00EA23B2">
                      <w:pPr>
                        <w:pStyle w:val="Descripcin"/>
                        <w:spacing w:before="0"/>
                        <w:jc w:val="center"/>
                        <w:rPr>
                          <w:noProof/>
                          <w:sz w:val="18"/>
                          <w:szCs w:val="16"/>
                        </w:rPr>
                      </w:pPr>
                      <w:r w:rsidRPr="00EA23B2">
                        <w:rPr>
                          <w:b/>
                          <w:bCs/>
                          <w:sz w:val="18"/>
                          <w:szCs w:val="16"/>
                        </w:rPr>
                        <w:t>Figura 4</w:t>
                      </w:r>
                      <w:r w:rsidRPr="00EA23B2">
                        <w:rPr>
                          <w:sz w:val="18"/>
                          <w:szCs w:val="16"/>
                        </w:rPr>
                        <w:t xml:space="preserve">: Activaciones musculares de los músculos actuadores del modelo. </w:t>
                      </w:r>
                      <w:r w:rsidR="0019778C">
                        <w:rPr>
                          <w:sz w:val="18"/>
                          <w:szCs w:val="16"/>
                        </w:rPr>
                        <w:t>Se puede apreciar la reducción en las activaciones musculares a medida que la posición del cable se sitúa más alejado de la cadera</w:t>
                      </w:r>
                      <w:r w:rsidR="005339D9">
                        <w:rPr>
                          <w:sz w:val="18"/>
                          <w:szCs w:val="16"/>
                        </w:rPr>
                        <w:t>.</w:t>
                      </w:r>
                    </w:p>
                  </w:txbxContent>
                </v:textbox>
                <w10:wrap type="topAndBottom" anchorx="margin" anchory="page"/>
              </v:shape>
            </w:pict>
          </mc:Fallback>
        </mc:AlternateContent>
      </w:r>
      <w:r w:rsidR="00C03181" w:rsidRPr="00D0616C">
        <w:t>Como se describe en [</w:t>
      </w:r>
      <w:r w:rsidR="00233FB9">
        <w:t>20</w:t>
      </w:r>
      <w:r w:rsidR="00C03181" w:rsidRPr="00D0616C">
        <w:t xml:space="preserve">], el </w:t>
      </w:r>
      <w:proofErr w:type="spellStart"/>
      <w:r w:rsidR="00C03181" w:rsidRPr="00D0616C">
        <w:t>exosuit</w:t>
      </w:r>
      <w:proofErr w:type="spellEnd"/>
      <w:r w:rsidR="00C03181" w:rsidRPr="00D0616C">
        <w:t xml:space="preserve"> tiene una unidad de actuación</w:t>
      </w:r>
      <w:r w:rsidR="00635CD5">
        <w:t>, Figura 2</w:t>
      </w:r>
      <w:r w:rsidR="00C03181" w:rsidRPr="00D0616C">
        <w:t xml:space="preserve">. Como se mencionó anteriormente, el cable se encuentra a 0,32 m del centro de la articulación de la cadera </w:t>
      </w:r>
      <w:r w:rsidR="009743CC">
        <w:t xml:space="preserve">similar a </w:t>
      </w:r>
      <w:r w:rsidR="00C03181" w:rsidRPr="00D0616C">
        <w:t>[</w:t>
      </w:r>
      <w:r w:rsidR="00233FB9">
        <w:t>21</w:t>
      </w:r>
      <w:r w:rsidR="00C03181" w:rsidRPr="00D0616C">
        <w:t xml:space="preserve">]. El cable va directo al punto de anclaje que se modifica según el porcentaje de la longitud del muslo. El momento articular de flexión/extensión de la cadera deseado en un instante dado se conoce a partir de la dinámica inversa, mientras que la relación existente entre dicho </w:t>
      </w:r>
      <w:r w:rsidR="00F918DF">
        <w:t>momento</w:t>
      </w:r>
      <w:r w:rsidR="00C03181" w:rsidRPr="00D0616C">
        <w:t xml:space="preserve"> y la fuerza del cable </w:t>
      </w:r>
      <w:r w:rsidR="00E15A08">
        <w:t>(</w:t>
      </w:r>
      <w:r w:rsidR="00E15A08" w:rsidRPr="00E15A08">
        <w:rPr>
          <w:b/>
          <w:bCs/>
          <w:i/>
          <w:iCs/>
        </w:rPr>
        <w:t>f</w:t>
      </w:r>
      <w:r w:rsidR="00E15A08" w:rsidRPr="00E15A08">
        <w:t>)</w:t>
      </w:r>
      <w:r w:rsidR="00E15A08">
        <w:t xml:space="preserve"> </w:t>
      </w:r>
      <w:r w:rsidR="00C03181" w:rsidRPr="00E15A08">
        <w:t>requerida</w:t>
      </w:r>
      <w:r w:rsidR="00C03181" w:rsidRPr="00D0616C">
        <w:t xml:space="preserve"> para lograrlo es:</w:t>
      </w:r>
    </w:p>
    <w:p w14:paraId="6A76338E" w14:textId="0CDF5FF1" w:rsidR="00D27DB6" w:rsidRPr="00D0616C" w:rsidRDefault="00000000" w:rsidP="00D27DB6">
      <w:pPr>
        <w:rPr>
          <w:rFonts w:eastAsiaTheme="minorEastAsia"/>
        </w:rPr>
      </w:pPr>
      <m:oMathPara>
        <m:oMath>
          <m:sSub>
            <m:sSubPr>
              <m:ctrlPr>
                <w:rPr>
                  <w:rFonts w:ascii="Cambria Math" w:hAnsi="Cambria Math"/>
                  <w:i/>
                </w:rPr>
              </m:ctrlPr>
            </m:sSubPr>
            <m:e>
              <m:r>
                <w:rPr>
                  <w:rFonts w:ascii="Cambria Math" w:hAnsi="Cambria Math"/>
                </w:rPr>
                <m:t>τ</m:t>
              </m:r>
            </m:e>
            <m:sub>
              <m:r>
                <w:rPr>
                  <w:rFonts w:ascii="Cambria Math" w:hAnsi="Cambria Math"/>
                </w:rPr>
                <m:t>m,z</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m:t>
                      </m:r>
                      <m:r>
                        <m:rPr>
                          <m:sty m:val="bi"/>
                        </m:rPr>
                        <w:rPr>
                          <w:rFonts w:ascii="Cambria Math" w:hAnsi="Cambria Math"/>
                        </w:rPr>
                        <m:t>r</m:t>
                      </m:r>
                    </m:e>
                    <m:sub>
                      <m:r>
                        <m:rPr>
                          <m:sty m:val="bi"/>
                        </m:rPr>
                        <w:rPr>
                          <w:rFonts w:ascii="Cambria Math" w:hAnsi="Cambria Math"/>
                        </w:rPr>
                        <m:t>AP</m:t>
                      </m:r>
                    </m:sub>
                  </m:sSub>
                  <m:r>
                    <w:rPr>
                      <w:rFonts w:ascii="Cambria Math" w:hAnsi="Cambria Math"/>
                    </w:rPr>
                    <m:t>×</m:t>
                  </m:r>
                  <m:sSub>
                    <m:sSubPr>
                      <m:ctrlPr>
                        <w:rPr>
                          <w:rFonts w:ascii="Cambria Math" w:hAnsi="Cambria Math"/>
                          <w:i/>
                        </w:rPr>
                      </m:ctrlPr>
                    </m:sSubPr>
                    <m:e>
                      <m:r>
                        <m:rPr>
                          <m:sty m:val="bi"/>
                        </m:rPr>
                        <w:rPr>
                          <w:rFonts w:ascii="Cambria Math" w:hAnsi="Cambria Math"/>
                        </w:rPr>
                        <m:t>f</m:t>
                      </m:r>
                      <m:r>
                        <w:rPr>
                          <w:rFonts w:ascii="Cambria Math" w:hAnsi="Cambria Math"/>
                        </w:rPr>
                        <m:t>|</m:t>
                      </m:r>
                    </m:e>
                    <m:sub>
                      <m:r>
                        <w:rPr>
                          <w:rFonts w:ascii="Cambria Math" w:hAnsi="Cambria Math"/>
                        </w:rPr>
                        <m:t>z</m:t>
                      </m:r>
                    </m:sub>
                  </m:sSub>
                  <m:r>
                    <w:rPr>
                      <w:rFonts w:ascii="Cambria Math" w:hAnsi="Cambria Math"/>
                    </w:rPr>
                    <m:t xml:space="preserve"> si </m:t>
                  </m:r>
                  <m:sSub>
                    <m:sSubPr>
                      <m:ctrlPr>
                        <w:rPr>
                          <w:rFonts w:ascii="Cambria Math" w:hAnsi="Cambria Math"/>
                          <w:i/>
                        </w:rPr>
                      </m:ctrlPr>
                    </m:sSubPr>
                    <m:e>
                      <m:r>
                        <w:rPr>
                          <w:rFonts w:ascii="Cambria Math" w:hAnsi="Cambria Math"/>
                        </w:rPr>
                        <m:t>τ</m:t>
                      </m:r>
                    </m:e>
                    <m:sub>
                      <m:r>
                        <w:rPr>
                          <w:rFonts w:ascii="Cambria Math" w:hAnsi="Cambria Math"/>
                        </w:rPr>
                        <m:t>m,z</m:t>
                      </m:r>
                    </m:sub>
                  </m:sSub>
                  <m:r>
                    <w:rPr>
                      <w:rFonts w:ascii="Cambria Math" w:hAnsi="Cambria Math"/>
                    </w:rPr>
                    <m:t>&gt;0</m:t>
                  </m:r>
                </m:e>
                <m:e>
                  <m:r>
                    <w:rPr>
                      <w:rFonts w:ascii="Cambria Math" w:hAnsi="Cambria Math"/>
                    </w:rPr>
                    <m:t xml:space="preserve">0 si </m:t>
                  </m:r>
                  <m:sSub>
                    <m:sSubPr>
                      <m:ctrlPr>
                        <w:rPr>
                          <w:rFonts w:ascii="Cambria Math" w:hAnsi="Cambria Math"/>
                          <w:i/>
                        </w:rPr>
                      </m:ctrlPr>
                    </m:sSubPr>
                    <m:e>
                      <m:r>
                        <w:rPr>
                          <w:rFonts w:ascii="Cambria Math" w:hAnsi="Cambria Math"/>
                        </w:rPr>
                        <m:t>τ</m:t>
                      </m:r>
                    </m:e>
                    <m:sub>
                      <m:r>
                        <w:rPr>
                          <w:rFonts w:ascii="Cambria Math" w:hAnsi="Cambria Math"/>
                        </w:rPr>
                        <m:t>m,z</m:t>
                      </m:r>
                    </m:sub>
                  </m:sSub>
                  <m:r>
                    <w:rPr>
                      <w:rFonts w:ascii="Cambria Math" w:hAnsi="Cambria Math"/>
                    </w:rPr>
                    <m:t>≤0</m:t>
                  </m:r>
                </m:e>
              </m:eqArr>
            </m:e>
          </m:d>
          <m:r>
            <w:rPr>
              <w:rFonts w:ascii="Cambria Math" w:hAnsi="Cambria Math"/>
            </w:rPr>
            <m:t xml:space="preserve">         </m:t>
          </m:r>
          <m:d>
            <m:dPr>
              <m:ctrlPr>
                <w:rPr>
                  <w:rFonts w:ascii="Cambria Math" w:hAnsi="Cambria Math"/>
                  <w:i/>
                </w:rPr>
              </m:ctrlPr>
            </m:dPr>
            <m:e>
              <m:r>
                <m:rPr>
                  <m:sty m:val="p"/>
                </m:rPr>
                <w:rPr>
                  <w:rStyle w:val="EcuacinChar"/>
                </w:rPr>
                <m:t>3</m:t>
              </m:r>
            </m:e>
          </m:d>
        </m:oMath>
      </m:oMathPara>
    </w:p>
    <w:p w14:paraId="0A77CBCE" w14:textId="77777777" w:rsidR="0019778C" w:rsidRDefault="000273E2" w:rsidP="0019778C">
      <w:pPr>
        <w:spacing w:before="240"/>
      </w:pPr>
      <w:r w:rsidRPr="00D0616C">
        <w:t xml:space="preserve">Donde </w:t>
      </w:r>
      <m:oMath>
        <m:sSub>
          <m:sSubPr>
            <m:ctrlPr>
              <w:rPr>
                <w:rFonts w:ascii="Cambria Math" w:hAnsi="Cambria Math"/>
                <w:i/>
              </w:rPr>
            </m:ctrlPr>
          </m:sSubPr>
          <m:e>
            <m:r>
              <w:rPr>
                <w:rFonts w:ascii="Cambria Math" w:hAnsi="Cambria Math"/>
              </w:rPr>
              <m:t>τ</m:t>
            </m:r>
          </m:e>
          <m:sub>
            <m:r>
              <w:rPr>
                <w:rFonts w:ascii="Cambria Math" w:hAnsi="Cambria Math"/>
              </w:rPr>
              <m:t>m,z</m:t>
            </m:r>
          </m:sub>
        </m:sSub>
      </m:oMath>
      <w:r w:rsidRPr="00D0616C">
        <w:t xml:space="preserve"> es el momento articular deseado en su componente </w:t>
      </w:r>
      <w:r w:rsidRPr="00D0616C">
        <w:rPr>
          <w:i/>
          <w:iCs/>
        </w:rPr>
        <w:t>z</w:t>
      </w:r>
      <w:r w:rsidRPr="00D0616C">
        <w:t xml:space="preserve">, </w:t>
      </w:r>
      <m:oMath>
        <m:sSub>
          <m:sSubPr>
            <m:ctrlPr>
              <w:rPr>
                <w:rFonts w:ascii="Cambria Math" w:hAnsi="Cambria Math"/>
                <w:i/>
              </w:rPr>
            </m:ctrlPr>
          </m:sSubPr>
          <m:e>
            <m:r>
              <m:rPr>
                <m:sty m:val="bi"/>
              </m:rPr>
              <w:rPr>
                <w:rFonts w:ascii="Cambria Math" w:hAnsi="Cambria Math"/>
              </w:rPr>
              <m:t>r</m:t>
            </m:r>
          </m:e>
          <m:sub>
            <m:r>
              <w:rPr>
                <w:rFonts w:ascii="Cambria Math" w:hAnsi="Cambria Math"/>
              </w:rPr>
              <m:t>AP</m:t>
            </m:r>
          </m:sub>
        </m:sSub>
      </m:oMath>
      <w:r w:rsidRPr="00D0616C">
        <w:t xml:space="preserve"> es la distancia total del cable anclado en el muslo. Como se puede ver en la ecuación </w:t>
      </w:r>
      <w:r w:rsidR="009D699E" w:rsidRPr="00D0616C">
        <w:t>(</w:t>
      </w:r>
      <w:r w:rsidR="009C1C89">
        <w:t>3</w:t>
      </w:r>
      <w:r w:rsidR="009D699E" w:rsidRPr="00D0616C">
        <w:t>)</w:t>
      </w:r>
      <w:r w:rsidRPr="00D0616C">
        <w:t xml:space="preserve">, el cable solamente actúa en el caso que </w:t>
      </w:r>
      <w:r w:rsidR="009D699E" w:rsidRPr="00D0616C">
        <w:t>el movimiento sea de tracción, de lo contrario, es cero.</w:t>
      </w:r>
    </w:p>
    <w:p w14:paraId="098EABA5" w14:textId="5CBAEF36" w:rsidR="00D6679E" w:rsidRDefault="00225CE6" w:rsidP="0019778C">
      <w:pPr>
        <w:pStyle w:val="Ttulo1"/>
        <w:spacing w:before="240" w:after="240"/>
      </w:pPr>
      <w:r>
        <w:t>Resultados</w:t>
      </w:r>
    </w:p>
    <w:p w14:paraId="69CAF056" w14:textId="34C5FE23" w:rsidR="00FD0A72" w:rsidRDefault="00FD0A72" w:rsidP="00D6679E">
      <w:r>
        <w:t>A través de</w:t>
      </w:r>
      <w:r w:rsidR="006D3B17">
        <w:t>l marco de simulación desarrollado</w:t>
      </w:r>
      <w:r>
        <w:t xml:space="preserve"> se </w:t>
      </w:r>
      <w:r w:rsidR="003449A9">
        <w:t>obtienen los datos de</w:t>
      </w:r>
      <w:r>
        <w:t xml:space="preserve"> las</w:t>
      </w:r>
      <w:r w:rsidR="006D3B17">
        <w:t xml:space="preserve"> activaciones musculares </w:t>
      </w:r>
      <w:r w:rsidR="003449A9">
        <w:t xml:space="preserve">que participan en el movimiento de la marcha humana asistida por un </w:t>
      </w:r>
      <w:proofErr w:type="spellStart"/>
      <w:r w:rsidR="008053E5">
        <w:t>exosuit</w:t>
      </w:r>
      <w:proofErr w:type="spellEnd"/>
      <w:r w:rsidR="008053E5">
        <w:t>.</w:t>
      </w:r>
      <w:r w:rsidR="006D3B17">
        <w:t xml:space="preserve"> Otros datos importantes para </w:t>
      </w:r>
      <w:r w:rsidR="005A41B6">
        <w:t>conocer la influencia de la asistencia de la marcha son las fuerzas musculares</w:t>
      </w:r>
      <w:r w:rsidR="00F872A6">
        <w:t xml:space="preserve"> calculadas a partir de las activaciones musculares. En las siguientes secciones se comentan los resultados de </w:t>
      </w:r>
      <w:r w:rsidR="006C289E">
        <w:t>estas</w:t>
      </w:r>
      <w:r w:rsidR="00F872A6">
        <w:t>.</w:t>
      </w:r>
    </w:p>
    <w:p w14:paraId="4C949FEB" w14:textId="337C771A" w:rsidR="009B4D5F" w:rsidRPr="00D0616C" w:rsidRDefault="005A41B6" w:rsidP="0019778C">
      <w:pPr>
        <w:pStyle w:val="Ttulo2"/>
        <w:spacing w:before="240" w:after="240"/>
      </w:pPr>
      <w:r>
        <w:t>Activaciones musculares</w:t>
      </w:r>
    </w:p>
    <w:p w14:paraId="18DD1086" w14:textId="2C3E9830" w:rsidR="009B4D5F" w:rsidRDefault="00213641" w:rsidP="002E2C39">
      <w:pPr>
        <w:rPr>
          <w:noProof/>
        </w:rPr>
      </w:pPr>
      <w:r>
        <w:rPr>
          <w:noProof/>
        </w:rPr>
        <w:t>En esta seccion se analizan los datos de l</w:t>
      </w:r>
      <w:r w:rsidR="00155221">
        <w:rPr>
          <w:noProof/>
        </w:rPr>
        <w:t>as activaciones musculares calculadas a traves del CMC</w:t>
      </w:r>
      <w:r>
        <w:rPr>
          <w:noProof/>
        </w:rPr>
        <w:t xml:space="preserve">. Estos resultados </w:t>
      </w:r>
      <w:r w:rsidR="00155221">
        <w:rPr>
          <w:noProof/>
        </w:rPr>
        <w:t xml:space="preserve">se presentan en la Figura </w:t>
      </w:r>
      <w:r w:rsidR="009F669D">
        <w:rPr>
          <w:noProof/>
        </w:rPr>
        <w:t>4</w:t>
      </w:r>
      <w:r w:rsidR="00155221">
        <w:rPr>
          <w:noProof/>
        </w:rPr>
        <w:t xml:space="preserve">. </w:t>
      </w:r>
      <w:r w:rsidR="00860C40">
        <w:rPr>
          <w:noProof/>
        </w:rPr>
        <w:t>En ella se puede apreciar como las activaciones musculares disminuyen a medida que la posición del punto de anclaje se encuantra más alejado del centro de la articulación de la cadera.</w:t>
      </w:r>
      <w:r>
        <w:rPr>
          <w:noProof/>
        </w:rPr>
        <w:t xml:space="preserve"> Como se puede apreciar, en los músculos de </w:t>
      </w:r>
      <w:r w:rsidR="00942624">
        <w:rPr>
          <w:noProof/>
        </w:rPr>
        <w:drawing>
          <wp:anchor distT="0" distB="0" distL="114300" distR="114300" simplePos="0" relativeHeight="251665408" behindDoc="1" locked="0" layoutInCell="1" allowOverlap="1" wp14:anchorId="0693F4BD" wp14:editId="18392A0A">
            <wp:simplePos x="0" y="0"/>
            <wp:positionH relativeFrom="margin">
              <wp:posOffset>2995295</wp:posOffset>
            </wp:positionH>
            <wp:positionV relativeFrom="paragraph">
              <wp:posOffset>-2348230</wp:posOffset>
            </wp:positionV>
            <wp:extent cx="2768600" cy="676592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6" cstate="print">
                      <a:extLst>
                        <a:ext uri="{28A0092B-C50C-407E-A947-70E740481C1C}">
                          <a14:useLocalDpi xmlns:a14="http://schemas.microsoft.com/office/drawing/2010/main" val="0"/>
                        </a:ext>
                      </a:extLst>
                    </a:blip>
                    <a:srcRect b="2494"/>
                    <a:stretch/>
                  </pic:blipFill>
                  <pic:spPr bwMode="auto">
                    <a:xfrm>
                      <a:off x="0" y="0"/>
                      <a:ext cx="2768600" cy="6765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la cadera (vasto lateral</w:t>
      </w:r>
      <w:r w:rsidR="006C289E">
        <w:rPr>
          <w:noProof/>
        </w:rPr>
        <w:t xml:space="preserve"> (Fig</w:t>
      </w:r>
      <w:r w:rsidR="00D65A7C">
        <w:rPr>
          <w:noProof/>
        </w:rPr>
        <w:t>ura</w:t>
      </w:r>
      <w:r w:rsidR="006C289E">
        <w:rPr>
          <w:noProof/>
        </w:rPr>
        <w:t xml:space="preserve"> </w:t>
      </w:r>
      <w:r w:rsidR="009F669D">
        <w:rPr>
          <w:noProof/>
        </w:rPr>
        <w:t>4</w:t>
      </w:r>
      <w:r w:rsidR="006C289E">
        <w:rPr>
          <w:noProof/>
        </w:rPr>
        <w:t>.</w:t>
      </w:r>
      <w:r w:rsidR="00D65A7C">
        <w:rPr>
          <w:noProof/>
        </w:rPr>
        <w:t>a</w:t>
      </w:r>
      <w:r w:rsidR="006C289E">
        <w:rPr>
          <w:noProof/>
        </w:rPr>
        <w:t>.)</w:t>
      </w:r>
      <w:r>
        <w:rPr>
          <w:noProof/>
        </w:rPr>
        <w:t>, vasto medial</w:t>
      </w:r>
      <w:r w:rsidR="00D65A7C">
        <w:rPr>
          <w:noProof/>
        </w:rPr>
        <w:t xml:space="preserve"> (Figura </w:t>
      </w:r>
      <w:r w:rsidR="009F669D">
        <w:rPr>
          <w:noProof/>
        </w:rPr>
        <w:t>4</w:t>
      </w:r>
      <w:r w:rsidR="00D65A7C">
        <w:rPr>
          <w:noProof/>
        </w:rPr>
        <w:t xml:space="preserve">.b.), </w:t>
      </w:r>
      <w:r>
        <w:rPr>
          <w:noProof/>
        </w:rPr>
        <w:t xml:space="preserve"> biceps femoral</w:t>
      </w:r>
      <w:r w:rsidR="00D65A7C">
        <w:rPr>
          <w:noProof/>
        </w:rPr>
        <w:t xml:space="preserve"> (Figura </w:t>
      </w:r>
      <w:r w:rsidR="009F669D">
        <w:rPr>
          <w:noProof/>
        </w:rPr>
        <w:t>4</w:t>
      </w:r>
      <w:r w:rsidR="00D65A7C">
        <w:rPr>
          <w:noProof/>
        </w:rPr>
        <w:t>.c.)</w:t>
      </w:r>
      <w:r>
        <w:rPr>
          <w:noProof/>
        </w:rPr>
        <w:t>, recto femoral</w:t>
      </w:r>
      <w:r w:rsidR="00D65A7C">
        <w:rPr>
          <w:noProof/>
        </w:rPr>
        <w:t xml:space="preserve"> (Figura </w:t>
      </w:r>
      <w:r w:rsidR="009F669D">
        <w:rPr>
          <w:noProof/>
        </w:rPr>
        <w:t>4</w:t>
      </w:r>
      <w:r w:rsidR="00D65A7C">
        <w:rPr>
          <w:noProof/>
        </w:rPr>
        <w:t xml:space="preserve">.d.), </w:t>
      </w:r>
      <w:r>
        <w:rPr>
          <w:noProof/>
        </w:rPr>
        <w:t xml:space="preserve"> semitendinoso</w:t>
      </w:r>
      <w:r w:rsidR="00D65A7C">
        <w:rPr>
          <w:noProof/>
        </w:rPr>
        <w:t xml:space="preserve"> (Figura </w:t>
      </w:r>
      <w:r w:rsidR="009F669D">
        <w:rPr>
          <w:noProof/>
        </w:rPr>
        <w:t>4</w:t>
      </w:r>
      <w:r w:rsidR="00D65A7C">
        <w:rPr>
          <w:noProof/>
        </w:rPr>
        <w:t>.e.)</w:t>
      </w:r>
      <w:r>
        <w:rPr>
          <w:noProof/>
        </w:rPr>
        <w:t xml:space="preserve"> y semimembranoso</w:t>
      </w:r>
      <w:r w:rsidR="00D65A7C">
        <w:rPr>
          <w:noProof/>
        </w:rPr>
        <w:t xml:space="preserve"> (Figura </w:t>
      </w:r>
      <w:r w:rsidR="009F669D">
        <w:rPr>
          <w:noProof/>
        </w:rPr>
        <w:t>4</w:t>
      </w:r>
      <w:r w:rsidR="00D65A7C">
        <w:rPr>
          <w:noProof/>
        </w:rPr>
        <w:t>.f.)</w:t>
      </w:r>
      <w:r>
        <w:rPr>
          <w:noProof/>
        </w:rPr>
        <w:t xml:space="preserve">) existe una reducción en los niveles de activación de los músculos a medida que el punto de anclaje del exouit se </w:t>
      </w:r>
      <w:r w:rsidR="007B0788">
        <w:rPr>
          <w:noProof/>
        </w:rPr>
        <w:t>sitúa</w:t>
      </w:r>
      <w:r>
        <w:rPr>
          <w:noProof/>
        </w:rPr>
        <w:t xml:space="preserve"> más alejado de la parte proximal del muslo. Esta reducción en la activación muscular de este grupo muscular, supondrá una dismincución en la fuerza realizada por cada uno de músculos. Esta disminución de las activaciones musculares ocurre al principio de la fase del doble apoyo (zona gris de la Figura </w:t>
      </w:r>
      <w:r w:rsidR="009F669D">
        <w:rPr>
          <w:noProof/>
        </w:rPr>
        <w:t>4</w:t>
      </w:r>
      <w:r>
        <w:rPr>
          <w:noProof/>
        </w:rPr>
        <w:t>), momento en el cual comienza a actuar el exosuit. Durante las fases previas a la actuación del exosuit, las activaciones de los músculos son similares a cuando no hay actu</w:t>
      </w:r>
      <w:r w:rsidR="00996850">
        <w:rPr>
          <w:noProof/>
        </w:rPr>
        <w:t>a</w:t>
      </w:r>
      <w:r>
        <w:rPr>
          <w:noProof/>
        </w:rPr>
        <w:t xml:space="preserve">ción externa. </w:t>
      </w:r>
    </w:p>
    <w:p w14:paraId="779EAB71" w14:textId="1A248130" w:rsidR="00EA23B2" w:rsidRDefault="00213641" w:rsidP="002E2C39">
      <w:pPr>
        <w:rPr>
          <w:noProof/>
        </w:rPr>
      </w:pPr>
      <w:r>
        <w:rPr>
          <w:noProof/>
        </w:rPr>
        <w:t>Con respecto a los músculos de la parte inferior de la pierna (tibial anterior</w:t>
      </w:r>
      <w:r w:rsidR="00D65A7C">
        <w:rPr>
          <w:noProof/>
        </w:rPr>
        <w:t xml:space="preserve"> (Figura </w:t>
      </w:r>
      <w:r w:rsidR="009F669D">
        <w:rPr>
          <w:noProof/>
        </w:rPr>
        <w:t>4</w:t>
      </w:r>
      <w:r w:rsidR="00D65A7C">
        <w:rPr>
          <w:noProof/>
        </w:rPr>
        <w:t>.g.)</w:t>
      </w:r>
      <w:r>
        <w:rPr>
          <w:noProof/>
        </w:rPr>
        <w:t>, gastrocnemio lateral</w:t>
      </w:r>
      <w:r w:rsidR="00D65A7C">
        <w:rPr>
          <w:noProof/>
        </w:rPr>
        <w:t xml:space="preserve"> (Figura </w:t>
      </w:r>
      <w:r w:rsidR="009F669D">
        <w:rPr>
          <w:noProof/>
        </w:rPr>
        <w:t>4</w:t>
      </w:r>
      <w:r w:rsidR="00D65A7C">
        <w:rPr>
          <w:noProof/>
        </w:rPr>
        <w:t xml:space="preserve">.h.), </w:t>
      </w:r>
      <w:r>
        <w:rPr>
          <w:noProof/>
        </w:rPr>
        <w:t xml:space="preserve"> y soleo</w:t>
      </w:r>
      <w:r w:rsidR="00D65A7C">
        <w:rPr>
          <w:noProof/>
        </w:rPr>
        <w:t xml:space="preserve"> (Figura </w:t>
      </w:r>
      <w:r w:rsidR="009F669D">
        <w:rPr>
          <w:noProof/>
        </w:rPr>
        <w:t>4</w:t>
      </w:r>
      <w:r w:rsidR="00D65A7C">
        <w:rPr>
          <w:noProof/>
        </w:rPr>
        <w:t>.i.)</w:t>
      </w:r>
      <w:r>
        <w:rPr>
          <w:noProof/>
        </w:rPr>
        <w:t xml:space="preserve">) se puede destacar que el exosuit no influye en la dinámica de activación de dichos músculos, es decir, que </w:t>
      </w:r>
      <w:r w:rsidR="006C289E">
        <w:rPr>
          <w:noProof/>
        </w:rPr>
        <w:t>además de actuar y disminur las activaciones musculares de los músculos de la parte superior de la pierna, el exosuit no modificaría la dinámica de la parte inferior de la pierna, por lo que, no se vería afectada de ninguna manera la cinemática impuesta por el sujeto.</w:t>
      </w:r>
    </w:p>
    <w:p w14:paraId="01EF9B76" w14:textId="3C4ED2F6" w:rsidR="009B4D5F" w:rsidRDefault="007B02D9" w:rsidP="00127F3D">
      <w:pPr>
        <w:pStyle w:val="Ttulo2"/>
        <w:spacing w:before="240" w:after="240"/>
      </w:pPr>
      <w:r>
        <w:t>F</w:t>
      </w:r>
      <w:r w:rsidR="005A41B6">
        <w:t>uerzas musculares</w:t>
      </w:r>
    </w:p>
    <w:p w14:paraId="61E540EB" w14:textId="509374EF" w:rsidR="00281ED1" w:rsidRDefault="00522DFE" w:rsidP="007541F3">
      <w:pPr>
        <w:rPr>
          <w:noProof/>
        </w:rPr>
      </w:pPr>
      <w:r>
        <w:rPr>
          <w:noProof/>
        </w:rPr>
        <w:t>A partir de las activaciones musculares calculadas anteriormente</w:t>
      </w:r>
      <w:r w:rsidR="00BD6A92">
        <w:rPr>
          <w:noProof/>
        </w:rPr>
        <w:t xml:space="preserve">, se pueden obtener las fuerzas musculares de cada uno de los músculos individualmente. Las fuerzas musculares se definen como una función que depende de las activaciones de las fibras musculares y de la longitud y velocidad de ellas. </w:t>
      </w:r>
      <w:r w:rsidR="00C60AAD">
        <w:rPr>
          <w:noProof/>
        </w:rPr>
        <w:t xml:space="preserve">Por lo tanto, se toma como entrada las </w:t>
      </w:r>
      <w:r w:rsidR="00127F3D">
        <w:rPr>
          <w:noProof/>
        </w:rPr>
        <w:t>activaciones musculares para el cálculo de estas fuerzas.</w:t>
      </w:r>
    </w:p>
    <w:p w14:paraId="1E64D2CB" w14:textId="49090DCE" w:rsidR="00612BAF" w:rsidRDefault="003F4A2B" w:rsidP="00EA23B2">
      <w:pPr>
        <w:pStyle w:val="Descripcin"/>
        <w:spacing w:before="0"/>
      </w:pPr>
      <w:r>
        <w:t xml:space="preserve">Para los músculos flexores de cadera (Figura </w:t>
      </w:r>
      <w:r w:rsidR="00C41545">
        <w:t>5</w:t>
      </w:r>
      <w:r>
        <w:t xml:space="preserve">.a., </w:t>
      </w:r>
      <w:r w:rsidR="00C41545">
        <w:t>5</w:t>
      </w:r>
      <w:r>
        <w:t>.b), se puede apreciar una disminución de la fuerza muscular realizada por estos músculos (vasto lateral y vasto medial, respectivamente). A medida que el cable se coloca cada vez más alejado del centro de la articulación de la cadera, la reducción de la fuerza que realizan estos músculos es mayor.</w:t>
      </w:r>
    </w:p>
    <w:p w14:paraId="274DAFBF" w14:textId="2608C2F4" w:rsidR="003F4A2B" w:rsidRDefault="009042EC" w:rsidP="009042EC">
      <w:pPr>
        <w:spacing w:after="240"/>
        <w:rPr>
          <w:lang w:eastAsia="es-CO"/>
        </w:rPr>
      </w:pPr>
      <w:r>
        <w:rPr>
          <w:noProof/>
        </w:rPr>
        <mc:AlternateContent>
          <mc:Choice Requires="wps">
            <w:drawing>
              <wp:anchor distT="0" distB="0" distL="114300" distR="114300" simplePos="0" relativeHeight="251678720" behindDoc="1" locked="0" layoutInCell="1" allowOverlap="1" wp14:anchorId="454B96C3" wp14:editId="0F91BC30">
                <wp:simplePos x="0" y="0"/>
                <wp:positionH relativeFrom="column">
                  <wp:posOffset>2981457</wp:posOffset>
                </wp:positionH>
                <wp:positionV relativeFrom="page">
                  <wp:posOffset>7858664</wp:posOffset>
                </wp:positionV>
                <wp:extent cx="2820670" cy="422275"/>
                <wp:effectExtent l="0" t="0" r="0" b="0"/>
                <wp:wrapTight wrapText="bothSides">
                  <wp:wrapPolygon edited="0">
                    <wp:start x="0" y="0"/>
                    <wp:lineTo x="0" y="20463"/>
                    <wp:lineTo x="21444" y="20463"/>
                    <wp:lineTo x="2144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820670" cy="422275"/>
                        </a:xfrm>
                        <a:prstGeom prst="rect">
                          <a:avLst/>
                        </a:prstGeom>
                        <a:solidFill>
                          <a:prstClr val="white"/>
                        </a:solidFill>
                        <a:ln>
                          <a:noFill/>
                        </a:ln>
                      </wps:spPr>
                      <wps:txbx>
                        <w:txbxContent>
                          <w:p w14:paraId="4E610C7A" w14:textId="0625FF5C" w:rsidR="00EA23B2" w:rsidRPr="00EA23B2" w:rsidRDefault="00EA23B2" w:rsidP="00EA23B2">
                            <w:pPr>
                              <w:pStyle w:val="Descripcin"/>
                              <w:spacing w:before="0"/>
                              <w:jc w:val="center"/>
                              <w:rPr>
                                <w:rFonts w:eastAsiaTheme="minorHAnsi"/>
                                <w:noProof/>
                                <w:sz w:val="18"/>
                                <w:lang w:eastAsia="en-US"/>
                              </w:rPr>
                            </w:pPr>
                            <w:r w:rsidRPr="00EA23B2">
                              <w:rPr>
                                <w:b/>
                                <w:bCs/>
                                <w:sz w:val="18"/>
                                <w:szCs w:val="16"/>
                              </w:rPr>
                              <w:t>Figura 5</w:t>
                            </w:r>
                            <w:r w:rsidRPr="00EA23B2">
                              <w:rPr>
                                <w:sz w:val="18"/>
                                <w:szCs w:val="16"/>
                              </w:rPr>
                              <w:t>: Fuerzas musculares normalizadas con respecto a la fuerza isométrica máxima de los actuadores musculares del modelo.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B96C3" id="Text Box 12" o:spid="_x0000_s1030" type="#_x0000_t202" style="position:absolute;left:0;text-align:left;margin-left:234.75pt;margin-top:618.8pt;width:222.1pt;height:3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" stroked="f">
                <v:textbox inset="0,0,0,0">
                  <w:txbxContent>
                    <w:p w14:paraId="4E610C7A" w14:textId="0625FF5C" w:rsidR="00EA23B2" w:rsidRPr="00EA23B2" w:rsidRDefault="00EA23B2" w:rsidP="00EA23B2">
                      <w:pPr>
                        <w:pStyle w:val="Descripcin"/>
                        <w:spacing w:before="0"/>
                        <w:jc w:val="center"/>
                        <w:rPr>
                          <w:rFonts w:eastAsiaTheme="minorHAnsi"/>
                          <w:noProof/>
                          <w:sz w:val="18"/>
                          <w:lang w:eastAsia="en-US"/>
                        </w:rPr>
                      </w:pPr>
                      <w:r w:rsidRPr="00EA23B2">
                        <w:rPr>
                          <w:b/>
                          <w:bCs/>
                          <w:sz w:val="18"/>
                          <w:szCs w:val="16"/>
                        </w:rPr>
                        <w:t>Figura 5</w:t>
                      </w:r>
                      <w:r w:rsidRPr="00EA23B2">
                        <w:rPr>
                          <w:sz w:val="18"/>
                          <w:szCs w:val="16"/>
                        </w:rPr>
                        <w:t>: Fuerzas musculares normalizadas con respecto a la fuerza isométrica máxima de los actuadores musculares del modelo.</w:t>
                      </w:r>
                    </w:p>
                  </w:txbxContent>
                </v:textbox>
                <w10:wrap type="tight" anchory="page"/>
              </v:shape>
            </w:pict>
          </mc:Fallback>
        </mc:AlternateContent>
      </w:r>
      <w:r w:rsidR="003F4A2B">
        <w:rPr>
          <w:lang w:eastAsia="es-CO"/>
        </w:rPr>
        <w:t xml:space="preserve">Un fenómeno similar ocurre con los extensores de cadera (Figura </w:t>
      </w:r>
      <w:r w:rsidR="00C41545">
        <w:rPr>
          <w:lang w:eastAsia="es-CO"/>
        </w:rPr>
        <w:t>5</w:t>
      </w:r>
      <w:r w:rsidR="003F4A2B">
        <w:rPr>
          <w:lang w:eastAsia="es-CO"/>
        </w:rPr>
        <w:t xml:space="preserve">.c, </w:t>
      </w:r>
      <w:r w:rsidR="00C41545">
        <w:rPr>
          <w:lang w:eastAsia="es-CO"/>
        </w:rPr>
        <w:t>5</w:t>
      </w:r>
      <w:r w:rsidR="003F4A2B">
        <w:rPr>
          <w:lang w:eastAsia="es-CO"/>
        </w:rPr>
        <w:t xml:space="preserve">.e y </w:t>
      </w:r>
      <w:r w:rsidR="00C41545">
        <w:rPr>
          <w:lang w:eastAsia="es-CO"/>
        </w:rPr>
        <w:t>5</w:t>
      </w:r>
      <w:r w:rsidR="003F4A2B">
        <w:rPr>
          <w:lang w:eastAsia="es-CO"/>
        </w:rPr>
        <w:t xml:space="preserve">.f.). En este caso, también se produce una reducción de la fuerza que estos músculos realizan gracias a la actuación conjunta del </w:t>
      </w:r>
      <w:proofErr w:type="spellStart"/>
      <w:r w:rsidR="003F4A2B">
        <w:rPr>
          <w:lang w:eastAsia="es-CO"/>
        </w:rPr>
        <w:t>exosuit</w:t>
      </w:r>
      <w:proofErr w:type="spellEnd"/>
      <w:r w:rsidR="003F4A2B">
        <w:rPr>
          <w:lang w:eastAsia="es-CO"/>
        </w:rPr>
        <w:t xml:space="preserve">. Como ocurría en el caso anterior (Figura </w:t>
      </w:r>
      <w:r w:rsidR="00C41545">
        <w:rPr>
          <w:lang w:eastAsia="es-CO"/>
        </w:rPr>
        <w:t>4</w:t>
      </w:r>
      <w:r w:rsidR="003F4A2B">
        <w:rPr>
          <w:lang w:eastAsia="es-CO"/>
        </w:rPr>
        <w:t>), la reducción de la fuerza por estos músculos se da cuando el cable está colocado al 70% de longitud total del muslo.</w:t>
      </w:r>
      <w:r w:rsidR="00942624">
        <w:rPr>
          <w:lang w:eastAsia="es-CO"/>
        </w:rPr>
        <w:t xml:space="preserve"> </w:t>
      </w:r>
      <w:r w:rsidR="003F4A2B">
        <w:rPr>
          <w:lang w:eastAsia="es-CO"/>
        </w:rPr>
        <w:t xml:space="preserve">En los últimos casos, correspondientes a los músculos que están en la parte inferior de la pierna (Figura </w:t>
      </w:r>
      <w:r w:rsidR="00C41545">
        <w:rPr>
          <w:lang w:eastAsia="es-CO"/>
        </w:rPr>
        <w:t>5</w:t>
      </w:r>
      <w:r w:rsidR="003F4A2B">
        <w:rPr>
          <w:lang w:eastAsia="es-CO"/>
        </w:rPr>
        <w:t xml:space="preserve">.g., </w:t>
      </w:r>
      <w:r w:rsidR="00C41545">
        <w:rPr>
          <w:lang w:eastAsia="es-CO"/>
        </w:rPr>
        <w:t>5</w:t>
      </w:r>
      <w:r w:rsidR="003F4A2B">
        <w:rPr>
          <w:lang w:eastAsia="es-CO"/>
        </w:rPr>
        <w:t xml:space="preserve">.h., </w:t>
      </w:r>
      <w:r w:rsidR="00C41545">
        <w:rPr>
          <w:lang w:eastAsia="es-CO"/>
        </w:rPr>
        <w:t>5</w:t>
      </w:r>
      <w:r w:rsidR="003F4A2B">
        <w:rPr>
          <w:lang w:eastAsia="es-CO"/>
        </w:rPr>
        <w:t xml:space="preserve">.i.) se puede ver que la actuación del </w:t>
      </w:r>
      <w:proofErr w:type="spellStart"/>
      <w:r w:rsidR="003F4A2B">
        <w:rPr>
          <w:lang w:eastAsia="es-CO"/>
        </w:rPr>
        <w:t>exosuit</w:t>
      </w:r>
      <w:proofErr w:type="spellEnd"/>
      <w:r w:rsidR="003F4A2B">
        <w:rPr>
          <w:lang w:eastAsia="es-CO"/>
        </w:rPr>
        <w:t xml:space="preserve"> no influye en el desarrollo de la fuerza de estos, por lo tanto, no afectaría en el movimiento.</w:t>
      </w:r>
    </w:p>
    <w:p w14:paraId="392BDF3C" w14:textId="77777777" w:rsidR="009042EC" w:rsidRDefault="009042EC" w:rsidP="009042EC">
      <w:pPr>
        <w:spacing w:after="240"/>
        <w:rPr>
          <w:lang w:eastAsia="es-CO"/>
        </w:rPr>
      </w:pPr>
    </w:p>
    <w:p w14:paraId="0A4AF10B" w14:textId="77777777" w:rsidR="004E4922" w:rsidRDefault="004E4922" w:rsidP="009042EC">
      <w:pPr>
        <w:pStyle w:val="Ttulo2"/>
        <w:spacing w:before="240"/>
        <w:rPr>
          <w:lang w:eastAsia="es-CO"/>
        </w:rPr>
      </w:pPr>
      <w:r>
        <w:rPr>
          <w:lang w:eastAsia="es-CO"/>
        </w:rPr>
        <w:t>Coste metabólico</w:t>
      </w:r>
    </w:p>
    <w:p w14:paraId="2EBCBF95" w14:textId="45D12077" w:rsidR="004E4922" w:rsidRDefault="004E4922" w:rsidP="004E4922">
      <w:pPr>
        <w:rPr>
          <w:lang w:eastAsia="es-CO"/>
        </w:rPr>
      </w:pPr>
      <w:r>
        <w:rPr>
          <w:lang w:eastAsia="es-CO"/>
        </w:rPr>
        <w:t xml:space="preserve">A través del modelo de coste metabólico se calcula la </w:t>
      </w:r>
      <w:r w:rsidR="004559C3">
        <w:rPr>
          <w:lang w:eastAsia="es-CO"/>
        </w:rPr>
        <w:t>p</w:t>
      </w:r>
      <w:r w:rsidR="004559C3" w:rsidRPr="004559C3">
        <w:rPr>
          <w:lang w:eastAsia="es-CO"/>
        </w:rPr>
        <w:t>otencia metabólica muscular (o tasa de consumo de energía metabólica)</w:t>
      </w:r>
      <w:r>
        <w:rPr>
          <w:lang w:eastAsia="es-CO"/>
        </w:rPr>
        <w:t xml:space="preserve"> del conjunto de músculos durante una simulación.</w:t>
      </w:r>
      <w:r w:rsidR="004559C3">
        <w:rPr>
          <w:lang w:eastAsia="es-CO"/>
        </w:rPr>
        <w:t xml:space="preserve"> En la</w:t>
      </w:r>
      <w:r w:rsidR="00546684">
        <w:rPr>
          <w:lang w:eastAsia="es-CO"/>
        </w:rPr>
        <w:t xml:space="preserve"> Figura</w:t>
      </w:r>
      <w:r w:rsidR="004559C3">
        <w:rPr>
          <w:lang w:eastAsia="es-CO"/>
        </w:rPr>
        <w:t xml:space="preserve"> 6</w:t>
      </w:r>
      <w:r w:rsidR="009F669D">
        <w:rPr>
          <w:lang w:eastAsia="es-CO"/>
        </w:rPr>
        <w:t>,</w:t>
      </w:r>
      <w:r w:rsidR="004559C3">
        <w:rPr>
          <w:lang w:eastAsia="es-CO"/>
        </w:rPr>
        <w:t xml:space="preserve"> se muestran los resultados de la simulación para cada una de las actuaciones.</w:t>
      </w:r>
      <w:r w:rsidR="009F669D">
        <w:rPr>
          <w:lang w:eastAsia="es-CO"/>
        </w:rPr>
        <w:t xml:space="preserve"> A</w:t>
      </w:r>
      <w:r w:rsidR="00546684">
        <w:rPr>
          <w:lang w:eastAsia="es-CO"/>
        </w:rPr>
        <w:t xml:space="preserve"> medida que la actuación se encuentra más alejada de la parte proximal de la cadera, se aprecia una reducción del coste metabólico. Hay que destacar que, aunque al nivel del 30% se produce una reducción de la fuerza y activación muscular, no se aprecia una </w:t>
      </w:r>
      <w:r w:rsidR="009042EC">
        <w:rPr>
          <w:noProof/>
        </w:rPr>
        <mc:AlternateContent>
          <mc:Choice Requires="wps">
            <w:drawing>
              <wp:anchor distT="0" distB="0" distL="114300" distR="114300" simplePos="0" relativeHeight="251681792" behindDoc="1" locked="0" layoutInCell="1" allowOverlap="1" wp14:anchorId="737590F4" wp14:editId="752B0B34">
                <wp:simplePos x="0" y="0"/>
                <wp:positionH relativeFrom="margin">
                  <wp:posOffset>34026</wp:posOffset>
                </wp:positionH>
                <wp:positionV relativeFrom="page">
                  <wp:posOffset>4134485</wp:posOffset>
                </wp:positionV>
                <wp:extent cx="5753100" cy="439420"/>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5753100" cy="439420"/>
                        </a:xfrm>
                        <a:prstGeom prst="rect">
                          <a:avLst/>
                        </a:prstGeom>
                        <a:solidFill>
                          <a:prstClr val="white"/>
                        </a:solidFill>
                        <a:ln>
                          <a:noFill/>
                        </a:ln>
                      </wps:spPr>
                      <wps:txbx>
                        <w:txbxContent>
                          <w:p w14:paraId="7AC0A7CC" w14:textId="485D1563" w:rsidR="007B02D9" w:rsidRPr="007B02D9" w:rsidRDefault="007B02D9" w:rsidP="007B02D9">
                            <w:pPr>
                              <w:pStyle w:val="Descripcin"/>
                              <w:spacing w:before="0"/>
                              <w:jc w:val="center"/>
                              <w:rPr>
                                <w:rFonts w:eastAsiaTheme="minorHAnsi"/>
                                <w:noProof/>
                                <w:sz w:val="18"/>
                              </w:rPr>
                            </w:pPr>
                            <w:r w:rsidRPr="007B02D9">
                              <w:rPr>
                                <w:b/>
                                <w:bCs/>
                                <w:sz w:val="18"/>
                                <w:szCs w:val="16"/>
                              </w:rPr>
                              <w:t>Figura 6</w:t>
                            </w:r>
                            <w:r w:rsidRPr="007B02D9">
                              <w:rPr>
                                <w:sz w:val="18"/>
                                <w:szCs w:val="16"/>
                              </w:rPr>
                              <w:t xml:space="preserve">: </w:t>
                            </w:r>
                            <w:r w:rsidR="00E15A08">
                              <w:rPr>
                                <w:sz w:val="18"/>
                                <w:szCs w:val="16"/>
                              </w:rPr>
                              <w:t>Variación</w:t>
                            </w:r>
                            <w:r w:rsidR="00AF2BF4">
                              <w:rPr>
                                <w:sz w:val="18"/>
                                <w:szCs w:val="16"/>
                              </w:rPr>
                              <w:t xml:space="preserve"> media</w:t>
                            </w:r>
                            <w:r w:rsidRPr="007B02D9">
                              <w:rPr>
                                <w:sz w:val="18"/>
                                <w:szCs w:val="16"/>
                              </w:rPr>
                              <w:t xml:space="preserve"> del coste metabólico a distintos niveles de actuación</w:t>
                            </w:r>
                            <w:r w:rsidR="00A12EEA">
                              <w:rPr>
                                <w:sz w:val="18"/>
                                <w:szCs w:val="16"/>
                              </w:rPr>
                              <w:t xml:space="preserve"> representado con el borde rojo</w:t>
                            </w:r>
                            <w:r w:rsidRPr="007B02D9">
                              <w:rPr>
                                <w:sz w:val="18"/>
                                <w:szCs w:val="16"/>
                              </w:rPr>
                              <w:t>.</w:t>
                            </w:r>
                            <w:r w:rsidR="00A12EEA">
                              <w:rPr>
                                <w:sz w:val="18"/>
                                <w:szCs w:val="16"/>
                              </w:rPr>
                              <w:t xml:space="preserve"> En el eje secundario, en azul, se muestra el porcentaje de coste metabólico que se reduce (o aumenta, en negativo) la marcha actuada con respecto a la marcha no actuada.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590F4" id="Text Box 16" o:spid="_x0000_s1031" type="#_x0000_t202" style="position:absolute;left:0;text-align:left;margin-left:2.7pt;margin-top:325.55pt;width:453pt;height:34.6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" stroked="f">
                <v:textbox inset="0,0,0,0">
                  <w:txbxContent>
                    <w:p w14:paraId="7AC0A7CC" w14:textId="485D1563" w:rsidR="007B02D9" w:rsidRPr="007B02D9" w:rsidRDefault="007B02D9" w:rsidP="007B02D9">
                      <w:pPr>
                        <w:pStyle w:val="Descripcin"/>
                        <w:spacing w:before="0"/>
                        <w:jc w:val="center"/>
                        <w:rPr>
                          <w:rFonts w:eastAsiaTheme="minorHAnsi"/>
                          <w:noProof/>
                          <w:sz w:val="18"/>
                        </w:rPr>
                      </w:pPr>
                      <w:r w:rsidRPr="007B02D9">
                        <w:rPr>
                          <w:b/>
                          <w:bCs/>
                          <w:sz w:val="18"/>
                          <w:szCs w:val="16"/>
                        </w:rPr>
                        <w:t>Figura 6</w:t>
                      </w:r>
                      <w:r w:rsidRPr="007B02D9">
                        <w:rPr>
                          <w:sz w:val="18"/>
                          <w:szCs w:val="16"/>
                        </w:rPr>
                        <w:t xml:space="preserve">: </w:t>
                      </w:r>
                      <w:r w:rsidR="00E15A08">
                        <w:rPr>
                          <w:sz w:val="18"/>
                          <w:szCs w:val="16"/>
                        </w:rPr>
                        <w:t>Variación</w:t>
                      </w:r>
                      <w:r w:rsidR="00AF2BF4">
                        <w:rPr>
                          <w:sz w:val="18"/>
                          <w:szCs w:val="16"/>
                        </w:rPr>
                        <w:t xml:space="preserve"> media</w:t>
                      </w:r>
                      <w:r w:rsidRPr="007B02D9">
                        <w:rPr>
                          <w:sz w:val="18"/>
                          <w:szCs w:val="16"/>
                        </w:rPr>
                        <w:t xml:space="preserve"> del coste metabólico a distintos niveles de actuación</w:t>
                      </w:r>
                      <w:r w:rsidR="00A12EEA">
                        <w:rPr>
                          <w:sz w:val="18"/>
                          <w:szCs w:val="16"/>
                        </w:rPr>
                        <w:t xml:space="preserve"> representado con el borde rojo</w:t>
                      </w:r>
                      <w:r w:rsidRPr="007B02D9">
                        <w:rPr>
                          <w:sz w:val="18"/>
                          <w:szCs w:val="16"/>
                        </w:rPr>
                        <w:t>.</w:t>
                      </w:r>
                      <w:r w:rsidR="00A12EEA">
                        <w:rPr>
                          <w:sz w:val="18"/>
                          <w:szCs w:val="16"/>
                        </w:rPr>
                        <w:t xml:space="preserve"> En el eje secundario, en azul, se muestra el porcentaje de coste metabólico que se reduce (o aumenta, en negativo) la marcha actuada con respecto a la marcha no actuada.</w:t>
                      </w:r>
                    </w:p>
                  </w:txbxContent>
                </v:textbox>
                <w10:wrap type="topAndBottom" anchorx="margin" anchory="page"/>
              </v:shape>
            </w:pict>
          </mc:Fallback>
        </mc:AlternateContent>
      </w:r>
      <w:r w:rsidR="009042EC">
        <w:rPr>
          <w:noProof/>
          <w:lang w:eastAsia="es-CO"/>
        </w:rPr>
        <w:drawing>
          <wp:anchor distT="0" distB="0" distL="114300" distR="114300" simplePos="0" relativeHeight="251684864" behindDoc="0" locked="0" layoutInCell="1" allowOverlap="1" wp14:anchorId="6874F558" wp14:editId="20ADA761">
            <wp:simplePos x="0" y="0"/>
            <wp:positionH relativeFrom="margin">
              <wp:posOffset>151130</wp:posOffset>
            </wp:positionH>
            <wp:positionV relativeFrom="page">
              <wp:posOffset>1220099</wp:posOffset>
            </wp:positionV>
            <wp:extent cx="5607050" cy="2869565"/>
            <wp:effectExtent l="0" t="0" r="0" b="698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7050" cy="2869565"/>
                    </a:xfrm>
                    <a:prstGeom prst="rect">
                      <a:avLst/>
                    </a:prstGeom>
                  </pic:spPr>
                </pic:pic>
              </a:graphicData>
            </a:graphic>
            <wp14:sizeRelH relativeFrom="margin">
              <wp14:pctWidth>0</wp14:pctWidth>
            </wp14:sizeRelH>
            <wp14:sizeRelV relativeFrom="margin">
              <wp14:pctHeight>0</wp14:pctHeight>
            </wp14:sizeRelV>
          </wp:anchor>
        </w:drawing>
      </w:r>
      <w:r w:rsidR="00546684">
        <w:rPr>
          <w:lang w:eastAsia="es-CO"/>
        </w:rPr>
        <w:t>reducción en el coste metabólico total con respecto a la marcha no actuada</w:t>
      </w:r>
      <w:r w:rsidR="00DD4799">
        <w:rPr>
          <w:lang w:eastAsia="es-CO"/>
        </w:rPr>
        <w:t xml:space="preserve"> (1.02%)</w:t>
      </w:r>
      <w:r w:rsidR="00546684">
        <w:rPr>
          <w:lang w:eastAsia="es-CO"/>
        </w:rPr>
        <w:t>.</w:t>
      </w:r>
      <w:r w:rsidR="00DD4799">
        <w:rPr>
          <w:lang w:eastAsia="es-CO"/>
        </w:rPr>
        <w:t xml:space="preserve"> Cuando el </w:t>
      </w:r>
      <w:proofErr w:type="spellStart"/>
      <w:r w:rsidR="00DD4799">
        <w:rPr>
          <w:lang w:eastAsia="es-CO"/>
        </w:rPr>
        <w:t>exosuit</w:t>
      </w:r>
      <w:proofErr w:type="spellEnd"/>
      <w:r w:rsidR="00DD4799">
        <w:rPr>
          <w:lang w:eastAsia="es-CO"/>
        </w:rPr>
        <w:t xml:space="preserve"> se coloca a la mitad del muslo, es decir, posición 50%, el coste metabólico total se reduce en un 6.36% y en la posición 70%, se reduce un 10.73% con respecto al coste metabólico de una marcha sin actuación.</w:t>
      </w:r>
    </w:p>
    <w:p w14:paraId="2E869A7F" w14:textId="2B5FFECA" w:rsidR="009D7A31" w:rsidRDefault="009D7A31" w:rsidP="0019778C">
      <w:pPr>
        <w:pStyle w:val="Ttulo1"/>
        <w:spacing w:before="240" w:after="240"/>
        <w:rPr>
          <w:lang w:eastAsia="es-CO"/>
        </w:rPr>
      </w:pPr>
      <w:r>
        <w:rPr>
          <w:lang w:eastAsia="es-CO"/>
        </w:rPr>
        <w:t>Discusión</w:t>
      </w:r>
    </w:p>
    <w:p w14:paraId="50134B81" w14:textId="4C75322F" w:rsidR="00546684" w:rsidRDefault="003F4A2B" w:rsidP="00612BAF">
      <w:pPr>
        <w:rPr>
          <w:lang w:eastAsia="es-CO"/>
        </w:rPr>
      </w:pPr>
      <w:r>
        <w:rPr>
          <w:lang w:eastAsia="es-CO"/>
        </w:rPr>
        <w:t xml:space="preserve">Aunque este modelo solamente recoge el movimiento en el plano sagital, se han obtenido resultados similares a </w:t>
      </w:r>
      <w:proofErr w:type="spellStart"/>
      <w:r>
        <w:rPr>
          <w:lang w:eastAsia="es-CO"/>
        </w:rPr>
        <w:t>Dembia</w:t>
      </w:r>
      <w:proofErr w:type="spellEnd"/>
      <w:r w:rsidR="004C4C07">
        <w:rPr>
          <w:lang w:eastAsia="es-CO"/>
        </w:rPr>
        <w:t xml:space="preserve"> et al. [</w:t>
      </w:r>
      <w:r w:rsidR="00233FB9">
        <w:rPr>
          <w:lang w:eastAsia="es-CO"/>
        </w:rPr>
        <w:t>22</w:t>
      </w:r>
      <w:r w:rsidR="004C4C07">
        <w:rPr>
          <w:lang w:eastAsia="es-CO"/>
        </w:rPr>
        <w:t>]</w:t>
      </w:r>
      <w:r>
        <w:rPr>
          <w:lang w:eastAsia="es-CO"/>
        </w:rPr>
        <w:t xml:space="preserve">. Estos autores realizaron una simulación con un modelo más complejo durante un ciclo de marcha asistido por actuador ideal y observaron una mayor reducción en la activación muscular en aquellos músculos que actúan en más de </w:t>
      </w:r>
    </w:p>
    <w:p w14:paraId="39D821EC" w14:textId="7D122D28" w:rsidR="003F4A2B" w:rsidRDefault="003F4A2B" w:rsidP="00612BAF">
      <w:pPr>
        <w:rPr>
          <w:lang w:eastAsia="es-CO"/>
        </w:rPr>
      </w:pPr>
      <w:r>
        <w:rPr>
          <w:lang w:eastAsia="es-CO"/>
        </w:rPr>
        <w:t xml:space="preserve">un grado de libertad (músculos </w:t>
      </w:r>
      <w:proofErr w:type="spellStart"/>
      <w:r>
        <w:rPr>
          <w:lang w:eastAsia="es-CO"/>
        </w:rPr>
        <w:t>biarticulares</w:t>
      </w:r>
      <w:proofErr w:type="spellEnd"/>
      <w:r>
        <w:rPr>
          <w:lang w:eastAsia="es-CO"/>
        </w:rPr>
        <w:t xml:space="preserve">). En nuestro estudio, se muestra que </w:t>
      </w:r>
      <w:r w:rsidR="006260B4">
        <w:rPr>
          <w:lang w:eastAsia="es-CO"/>
        </w:rPr>
        <w:t xml:space="preserve">músculos como el bíceps femoral (Figura </w:t>
      </w:r>
      <w:r w:rsidR="00233FB9">
        <w:rPr>
          <w:lang w:eastAsia="es-CO"/>
        </w:rPr>
        <w:t>4</w:t>
      </w:r>
      <w:r w:rsidR="006260B4">
        <w:rPr>
          <w:lang w:eastAsia="es-CO"/>
        </w:rPr>
        <w:t xml:space="preserve">.c. y Figura </w:t>
      </w:r>
      <w:r w:rsidR="00233FB9">
        <w:rPr>
          <w:lang w:eastAsia="es-CO"/>
        </w:rPr>
        <w:t>5</w:t>
      </w:r>
      <w:r w:rsidR="006260B4">
        <w:rPr>
          <w:lang w:eastAsia="es-CO"/>
        </w:rPr>
        <w:t xml:space="preserve">.c.), el músculo semitendinoso (Figura </w:t>
      </w:r>
      <w:r w:rsidR="00233FB9">
        <w:rPr>
          <w:lang w:eastAsia="es-CO"/>
        </w:rPr>
        <w:t>4</w:t>
      </w:r>
      <w:r w:rsidR="006260B4">
        <w:rPr>
          <w:lang w:eastAsia="es-CO"/>
        </w:rPr>
        <w:t xml:space="preserve">.d. y Figura </w:t>
      </w:r>
      <w:r w:rsidR="00233FB9">
        <w:rPr>
          <w:lang w:eastAsia="es-CO"/>
        </w:rPr>
        <w:t>5</w:t>
      </w:r>
      <w:r w:rsidR="006260B4">
        <w:rPr>
          <w:lang w:eastAsia="es-CO"/>
        </w:rPr>
        <w:t xml:space="preserve">.d.) y el musculo semimembranoso (Figura </w:t>
      </w:r>
      <w:r w:rsidR="00233FB9">
        <w:rPr>
          <w:lang w:eastAsia="es-CO"/>
        </w:rPr>
        <w:t>4</w:t>
      </w:r>
      <w:r w:rsidR="006260B4">
        <w:rPr>
          <w:lang w:eastAsia="es-CO"/>
        </w:rPr>
        <w:t xml:space="preserve">.e. y Figura </w:t>
      </w:r>
      <w:r w:rsidR="00233FB9">
        <w:rPr>
          <w:lang w:eastAsia="es-CO"/>
        </w:rPr>
        <w:t>5</w:t>
      </w:r>
      <w:r w:rsidR="006260B4">
        <w:rPr>
          <w:lang w:eastAsia="es-CO"/>
        </w:rPr>
        <w:t xml:space="preserve">.e.) muestran un nivel de activación y, por lo tanto, de fuerza realizada menor cuando se está actuando con un </w:t>
      </w:r>
      <w:proofErr w:type="spellStart"/>
      <w:r w:rsidR="00847C5B">
        <w:rPr>
          <w:lang w:eastAsia="es-CO"/>
        </w:rPr>
        <w:t>exosuit</w:t>
      </w:r>
      <w:proofErr w:type="spellEnd"/>
      <w:r w:rsidR="003F0FF3">
        <w:rPr>
          <w:lang w:eastAsia="es-CO"/>
        </w:rPr>
        <w:t xml:space="preserve"> si</w:t>
      </w:r>
      <w:r w:rsidR="006260B4">
        <w:rPr>
          <w:lang w:eastAsia="es-CO"/>
        </w:rPr>
        <w:t xml:space="preserve"> se compara con la simulación de referencia en la que no está actuada.</w:t>
      </w:r>
      <w:r w:rsidR="00155EE0">
        <w:rPr>
          <w:lang w:eastAsia="es-CO"/>
        </w:rPr>
        <w:t xml:space="preserve"> </w:t>
      </w:r>
    </w:p>
    <w:p w14:paraId="337D8FB5" w14:textId="2706084B" w:rsidR="00F72DDD" w:rsidRDefault="00F72DDD" w:rsidP="00612BAF">
      <w:pPr>
        <w:rPr>
          <w:lang w:eastAsia="es-CO"/>
        </w:rPr>
      </w:pPr>
      <w:r>
        <w:rPr>
          <w:lang w:eastAsia="es-CO"/>
        </w:rPr>
        <w:t xml:space="preserve">Estos resultados muestran una de las principales ventajas de los </w:t>
      </w:r>
      <w:proofErr w:type="spellStart"/>
      <w:r>
        <w:rPr>
          <w:lang w:eastAsia="es-CO"/>
        </w:rPr>
        <w:t>exosui</w:t>
      </w:r>
      <w:r w:rsidR="00741F70">
        <w:rPr>
          <w:lang w:eastAsia="es-CO"/>
        </w:rPr>
        <w:t>t</w:t>
      </w:r>
      <w:proofErr w:type="spellEnd"/>
      <w:r w:rsidR="00741F70">
        <w:rPr>
          <w:lang w:eastAsia="es-CO"/>
        </w:rPr>
        <w:t>. E</w:t>
      </w:r>
      <w:r>
        <w:rPr>
          <w:lang w:eastAsia="es-CO"/>
        </w:rPr>
        <w:t>stos aparatos no restringen el movimiento en otros los grados de libertad, por lo que el patrón de marcha del usuario no se ve alterado. Esta característica los hace que sean idóneos para la rehabilitación en combinación con las terapias.</w:t>
      </w:r>
    </w:p>
    <w:p w14:paraId="4A27BABE" w14:textId="2907195E" w:rsidR="000063A4" w:rsidRDefault="00155EE0" w:rsidP="00612BAF">
      <w:pPr>
        <w:rPr>
          <w:lang w:eastAsia="es-CO"/>
        </w:rPr>
      </w:pPr>
      <w:r>
        <w:rPr>
          <w:lang w:eastAsia="es-CO"/>
        </w:rPr>
        <w:t xml:space="preserve">En un estudio </w:t>
      </w:r>
      <w:r w:rsidR="007B0788">
        <w:rPr>
          <w:lang w:eastAsia="es-CO"/>
        </w:rPr>
        <w:t>relacionado,</w:t>
      </w:r>
      <w:r>
        <w:rPr>
          <w:lang w:eastAsia="es-CO"/>
        </w:rPr>
        <w:t xml:space="preserve"> realizado por </w:t>
      </w:r>
      <w:proofErr w:type="spellStart"/>
      <w:r>
        <w:rPr>
          <w:lang w:eastAsia="es-CO"/>
        </w:rPr>
        <w:t>Uchida</w:t>
      </w:r>
      <w:proofErr w:type="spellEnd"/>
      <w:r w:rsidR="004C4C07">
        <w:rPr>
          <w:lang w:eastAsia="es-CO"/>
        </w:rPr>
        <w:t xml:space="preserve"> et al. [</w:t>
      </w:r>
      <w:r w:rsidR="00233FB9">
        <w:rPr>
          <w:lang w:eastAsia="es-CO"/>
        </w:rPr>
        <w:t>23</w:t>
      </w:r>
      <w:r w:rsidR="004C4C07">
        <w:rPr>
          <w:lang w:eastAsia="es-CO"/>
        </w:rPr>
        <w:t>]</w:t>
      </w:r>
      <w:r>
        <w:rPr>
          <w:lang w:eastAsia="es-CO"/>
        </w:rPr>
        <w:t xml:space="preserve">, estos autores reportan </w:t>
      </w:r>
      <w:r w:rsidR="008A61F2">
        <w:rPr>
          <w:lang w:eastAsia="es-CO"/>
        </w:rPr>
        <w:t>resultados similares</w:t>
      </w:r>
      <w:r>
        <w:rPr>
          <w:lang w:eastAsia="es-CO"/>
        </w:rPr>
        <w:t xml:space="preserve"> cuando se realiza una actuación durante la carrera. En este caso, </w:t>
      </w:r>
      <w:r w:rsidR="008A61F2">
        <w:rPr>
          <w:lang w:eastAsia="es-CO"/>
        </w:rPr>
        <w:t xml:space="preserve">los autores reportan una disminución en el nivel de activación en aquellos músculos que están siendo actuados, sin embargo, muestran además un </w:t>
      </w:r>
      <w:r w:rsidR="006C2AD8">
        <w:rPr>
          <w:lang w:eastAsia="es-CO"/>
        </w:rPr>
        <w:t>incremento en la activación</w:t>
      </w:r>
      <w:r w:rsidR="008A61F2">
        <w:rPr>
          <w:lang w:eastAsia="es-CO"/>
        </w:rPr>
        <w:t xml:space="preserve"> en </w:t>
      </w:r>
      <w:r w:rsidR="006C2AD8">
        <w:rPr>
          <w:lang w:eastAsia="es-CO"/>
        </w:rPr>
        <w:t xml:space="preserve">aquellos </w:t>
      </w:r>
      <w:r w:rsidR="009F31D6">
        <w:rPr>
          <w:lang w:eastAsia="es-CO"/>
        </w:rPr>
        <w:t>músculos</w:t>
      </w:r>
      <w:r w:rsidR="008A61F2">
        <w:rPr>
          <w:lang w:eastAsia="es-CO"/>
        </w:rPr>
        <w:t xml:space="preserve"> </w:t>
      </w:r>
      <w:r w:rsidR="009F31D6">
        <w:rPr>
          <w:lang w:eastAsia="es-CO"/>
        </w:rPr>
        <w:t>que tienen</w:t>
      </w:r>
      <w:r w:rsidR="008A61F2">
        <w:rPr>
          <w:lang w:eastAsia="es-CO"/>
        </w:rPr>
        <w:t xml:space="preserve"> la capacidad de generar mayores </w:t>
      </w:r>
      <w:r w:rsidR="009F31D6">
        <w:rPr>
          <w:lang w:eastAsia="es-CO"/>
        </w:rPr>
        <w:t>fuerzas musculares</w:t>
      </w:r>
      <w:r w:rsidR="008A61F2">
        <w:rPr>
          <w:lang w:eastAsia="es-CO"/>
        </w:rPr>
        <w:t xml:space="preserve">. En nuestro caso, los músculos que no están siendo actuados (Figura </w:t>
      </w:r>
      <w:r w:rsidR="00233FB9">
        <w:rPr>
          <w:lang w:eastAsia="es-CO"/>
        </w:rPr>
        <w:t>4</w:t>
      </w:r>
      <w:r w:rsidR="008A61F2">
        <w:rPr>
          <w:lang w:eastAsia="es-CO"/>
        </w:rPr>
        <w:t xml:space="preserve">.g., </w:t>
      </w:r>
      <w:r w:rsidR="00233FB9">
        <w:rPr>
          <w:lang w:eastAsia="es-CO"/>
        </w:rPr>
        <w:t>4</w:t>
      </w:r>
      <w:r w:rsidR="008A61F2">
        <w:rPr>
          <w:lang w:eastAsia="es-CO"/>
        </w:rPr>
        <w:t xml:space="preserve">.h., </w:t>
      </w:r>
      <w:r w:rsidR="00233FB9">
        <w:rPr>
          <w:lang w:eastAsia="es-CO"/>
        </w:rPr>
        <w:t>4</w:t>
      </w:r>
      <w:r w:rsidR="008A61F2">
        <w:rPr>
          <w:lang w:eastAsia="es-CO"/>
        </w:rPr>
        <w:t xml:space="preserve">.i. y Figura </w:t>
      </w:r>
      <w:r w:rsidR="00233FB9">
        <w:rPr>
          <w:lang w:eastAsia="es-CO"/>
        </w:rPr>
        <w:t>5</w:t>
      </w:r>
      <w:r w:rsidR="008A61F2">
        <w:rPr>
          <w:lang w:eastAsia="es-CO"/>
        </w:rPr>
        <w:t xml:space="preserve">.g., </w:t>
      </w:r>
      <w:r w:rsidR="00233FB9">
        <w:rPr>
          <w:lang w:eastAsia="es-CO"/>
        </w:rPr>
        <w:t>5</w:t>
      </w:r>
      <w:r w:rsidR="008A61F2">
        <w:rPr>
          <w:lang w:eastAsia="es-CO"/>
        </w:rPr>
        <w:t xml:space="preserve">.h., </w:t>
      </w:r>
      <w:r w:rsidR="00233FB9">
        <w:rPr>
          <w:lang w:eastAsia="es-CO"/>
        </w:rPr>
        <w:t>5</w:t>
      </w:r>
      <w:r w:rsidR="008A61F2">
        <w:rPr>
          <w:lang w:eastAsia="es-CO"/>
        </w:rPr>
        <w:t xml:space="preserve">.i.) se puede apreciar que no existe un cambio en la dinámica de actuación, por lo que, la actuación del </w:t>
      </w:r>
      <w:proofErr w:type="spellStart"/>
      <w:r w:rsidR="008A61F2">
        <w:rPr>
          <w:lang w:eastAsia="es-CO"/>
        </w:rPr>
        <w:t>exosuit</w:t>
      </w:r>
      <w:proofErr w:type="spellEnd"/>
      <w:r w:rsidR="001102BB">
        <w:rPr>
          <w:lang w:eastAsia="es-CO"/>
        </w:rPr>
        <w:t xml:space="preserve"> no influye </w:t>
      </w:r>
      <w:r w:rsidR="00200443">
        <w:rPr>
          <w:lang w:eastAsia="es-CO"/>
        </w:rPr>
        <w:t xml:space="preserve">en aquellos actuadores </w:t>
      </w:r>
      <w:r w:rsidR="0052653E">
        <w:rPr>
          <w:lang w:eastAsia="es-CO"/>
        </w:rPr>
        <w:t xml:space="preserve">que no </w:t>
      </w:r>
      <w:r w:rsidR="00B90648">
        <w:rPr>
          <w:lang w:eastAsia="es-CO"/>
        </w:rPr>
        <w:t>intervienen en el movimiento de</w:t>
      </w:r>
      <w:r w:rsidR="0052653E">
        <w:rPr>
          <w:lang w:eastAsia="es-CO"/>
        </w:rPr>
        <w:t xml:space="preserve"> la</w:t>
      </w:r>
      <w:r w:rsidR="00B90648">
        <w:rPr>
          <w:lang w:eastAsia="es-CO"/>
        </w:rPr>
        <w:t xml:space="preserve"> articulación de la</w:t>
      </w:r>
      <w:r w:rsidR="0052653E">
        <w:rPr>
          <w:lang w:eastAsia="es-CO"/>
        </w:rPr>
        <w:t xml:space="preserve"> cadera.</w:t>
      </w:r>
    </w:p>
    <w:p w14:paraId="431485D6" w14:textId="5A689FC9" w:rsidR="005633A9" w:rsidRDefault="005633A9" w:rsidP="00612BAF">
      <w:pPr>
        <w:rPr>
          <w:lang w:eastAsia="es-CO"/>
        </w:rPr>
      </w:pPr>
      <w:r w:rsidRPr="005633A9">
        <w:rPr>
          <w:lang w:eastAsia="es-CO"/>
        </w:rPr>
        <w:t>En cuanto a los resultados del coste metabólico, se obtienen resultados parecido</w:t>
      </w:r>
      <w:r w:rsidR="009F31D6">
        <w:rPr>
          <w:lang w:eastAsia="es-CO"/>
        </w:rPr>
        <w:t xml:space="preserve">s </w:t>
      </w:r>
      <w:r w:rsidRPr="005633A9">
        <w:rPr>
          <w:lang w:eastAsia="es-CO"/>
        </w:rPr>
        <w:t xml:space="preserve">a un estudio realizado por </w:t>
      </w:r>
      <w:proofErr w:type="spellStart"/>
      <w:r w:rsidRPr="005633A9">
        <w:rPr>
          <w:lang w:eastAsia="es-CO"/>
        </w:rPr>
        <w:t>Firouzi</w:t>
      </w:r>
      <w:proofErr w:type="spellEnd"/>
      <w:r w:rsidRPr="005633A9">
        <w:rPr>
          <w:lang w:eastAsia="es-CO"/>
        </w:rPr>
        <w:t xml:space="preserve"> et al. [24], en el que también realizan una simulación</w:t>
      </w:r>
      <w:r w:rsidR="009F31D6">
        <w:rPr>
          <w:lang w:eastAsia="es-CO"/>
        </w:rPr>
        <w:t xml:space="preserve"> </w:t>
      </w:r>
      <w:r w:rsidRPr="005633A9">
        <w:rPr>
          <w:lang w:eastAsia="es-CO"/>
        </w:rPr>
        <w:t>del coste metabólico en músculos</w:t>
      </w:r>
      <w:r w:rsidR="009F31D6">
        <w:rPr>
          <w:lang w:eastAsia="es-CO"/>
        </w:rPr>
        <w:t xml:space="preserve">. Los autores </w:t>
      </w:r>
      <w:r w:rsidRPr="005633A9">
        <w:rPr>
          <w:lang w:eastAsia="es-CO"/>
        </w:rPr>
        <w:t xml:space="preserve">concluyen en una reducción significativa en el coste metabólico total de los individuos cuando caminan con actuadores </w:t>
      </w:r>
      <w:proofErr w:type="spellStart"/>
      <w:r w:rsidRPr="005633A9">
        <w:rPr>
          <w:lang w:eastAsia="es-CO"/>
        </w:rPr>
        <w:t>biarticulares</w:t>
      </w:r>
      <w:proofErr w:type="spellEnd"/>
      <w:r w:rsidRPr="005633A9">
        <w:rPr>
          <w:lang w:eastAsia="es-CO"/>
        </w:rPr>
        <w:t xml:space="preserve">, obteniendo resultados similares a los </w:t>
      </w:r>
      <w:r w:rsidR="005C614D">
        <w:rPr>
          <w:lang w:eastAsia="es-CO"/>
        </w:rPr>
        <w:t>presentados en este trabajo</w:t>
      </w:r>
      <w:r w:rsidRPr="005633A9">
        <w:rPr>
          <w:lang w:eastAsia="es-CO"/>
        </w:rPr>
        <w:t>.</w:t>
      </w:r>
    </w:p>
    <w:p w14:paraId="659BCD39" w14:textId="43A6C29A" w:rsidR="001D2391" w:rsidRDefault="001D2391" w:rsidP="00612BAF">
      <w:pPr>
        <w:rPr>
          <w:lang w:eastAsia="es-CO"/>
        </w:rPr>
      </w:pPr>
      <w:r>
        <w:rPr>
          <w:lang w:eastAsia="es-CO"/>
        </w:rPr>
        <w:t xml:space="preserve">Un ejemplo del uso del </w:t>
      </w:r>
      <w:proofErr w:type="spellStart"/>
      <w:r>
        <w:rPr>
          <w:lang w:eastAsia="es-CO"/>
        </w:rPr>
        <w:t>exosuit</w:t>
      </w:r>
      <w:proofErr w:type="spellEnd"/>
      <w:r>
        <w:rPr>
          <w:lang w:eastAsia="es-CO"/>
        </w:rPr>
        <w:t xml:space="preserve"> </w:t>
      </w:r>
      <w:r w:rsidR="00211C39">
        <w:rPr>
          <w:lang w:eastAsia="es-CO"/>
        </w:rPr>
        <w:t>para rehabilitación</w:t>
      </w:r>
      <w:r w:rsidR="00EA5202">
        <w:rPr>
          <w:lang w:eastAsia="es-CO"/>
        </w:rPr>
        <w:t xml:space="preserve"> en adultos mayores</w:t>
      </w:r>
      <w:r w:rsidR="00211C39">
        <w:rPr>
          <w:lang w:eastAsia="es-CO"/>
        </w:rPr>
        <w:t xml:space="preserve"> es el desarrollado en [</w:t>
      </w:r>
      <w:r w:rsidR="00233FB9">
        <w:rPr>
          <w:lang w:eastAsia="es-CO"/>
        </w:rPr>
        <w:t>25</w:t>
      </w:r>
      <w:r w:rsidR="00211C39">
        <w:rPr>
          <w:lang w:eastAsia="es-CO"/>
        </w:rPr>
        <w:t>]</w:t>
      </w:r>
      <w:r w:rsidR="00EA5202">
        <w:rPr>
          <w:lang w:eastAsia="es-CO"/>
        </w:rPr>
        <w:t xml:space="preserve">. Este </w:t>
      </w:r>
      <w:proofErr w:type="spellStart"/>
      <w:r w:rsidR="00EA5202">
        <w:rPr>
          <w:lang w:eastAsia="es-CO"/>
        </w:rPr>
        <w:t>exosuit</w:t>
      </w:r>
      <w:proofErr w:type="spellEnd"/>
      <w:r w:rsidR="00EA5202">
        <w:rPr>
          <w:lang w:eastAsia="es-CO"/>
        </w:rPr>
        <w:t xml:space="preserve"> co</w:t>
      </w:r>
      <w:r w:rsidR="0063342C">
        <w:rPr>
          <w:lang w:eastAsia="es-CO"/>
        </w:rPr>
        <w:t>n</w:t>
      </w:r>
      <w:r w:rsidR="00EA5202">
        <w:rPr>
          <w:lang w:eastAsia="es-CO"/>
        </w:rPr>
        <w:t>siste en un actuador que asiste a la flexión de cadera</w:t>
      </w:r>
      <w:r w:rsidR="00A956B2">
        <w:rPr>
          <w:lang w:eastAsia="es-CO"/>
        </w:rPr>
        <w:t>, así como, de una actuación conjunta de la articulación de la rodilla. Estos autores reportan resultados experimentales en la reducción en el consumo metabólico neto</w:t>
      </w:r>
      <w:r w:rsidR="007A26AE">
        <w:rPr>
          <w:lang w:eastAsia="es-CO"/>
        </w:rPr>
        <w:t xml:space="preserve"> de un 9.86%</w:t>
      </w:r>
      <w:r w:rsidR="00A956B2">
        <w:rPr>
          <w:lang w:eastAsia="es-CO"/>
        </w:rPr>
        <w:t xml:space="preserve"> caminando cuesta abajo</w:t>
      </w:r>
      <w:r w:rsidR="007A26AE">
        <w:rPr>
          <w:lang w:eastAsia="es-CO"/>
        </w:rPr>
        <w:t>, 12.48% caminando y un 22.08% caminando cuesta arriba</w:t>
      </w:r>
      <w:r w:rsidR="00DD4799">
        <w:rPr>
          <w:lang w:eastAsia="es-CO"/>
        </w:rPr>
        <w:t>, obteniendo en este estudio resultados similares.</w:t>
      </w:r>
    </w:p>
    <w:p w14:paraId="53CB3B33" w14:textId="7CB4946A" w:rsidR="001E3223" w:rsidRDefault="001E3223" w:rsidP="00612BAF">
      <w:pPr>
        <w:rPr>
          <w:lang w:eastAsia="es-CO"/>
        </w:rPr>
      </w:pPr>
      <w:r>
        <w:rPr>
          <w:lang w:eastAsia="es-CO"/>
        </w:rPr>
        <w:t xml:space="preserve">Otro tipo de </w:t>
      </w:r>
      <w:proofErr w:type="spellStart"/>
      <w:r>
        <w:rPr>
          <w:lang w:eastAsia="es-CO"/>
        </w:rPr>
        <w:t>exosuit</w:t>
      </w:r>
      <w:proofErr w:type="spellEnd"/>
      <w:r>
        <w:rPr>
          <w:lang w:eastAsia="es-CO"/>
        </w:rPr>
        <w:t xml:space="preserve"> desarrollado por [30]</w:t>
      </w:r>
      <w:r w:rsidR="0006213C">
        <w:rPr>
          <w:lang w:eastAsia="es-CO"/>
        </w:rPr>
        <w:t xml:space="preserve"> mediante una </w:t>
      </w:r>
      <w:proofErr w:type="spellStart"/>
      <w:r w:rsidR="0006213C">
        <w:rPr>
          <w:lang w:eastAsia="es-CO"/>
        </w:rPr>
        <w:t>actuacion</w:t>
      </w:r>
      <w:proofErr w:type="spellEnd"/>
      <w:r>
        <w:rPr>
          <w:lang w:eastAsia="es-CO"/>
        </w:rPr>
        <w:t xml:space="preserve"> </w:t>
      </w:r>
      <w:proofErr w:type="spellStart"/>
      <w:r w:rsidR="00B648A8">
        <w:rPr>
          <w:lang w:eastAsia="es-CO"/>
        </w:rPr>
        <w:t>multiarticular</w:t>
      </w:r>
      <w:proofErr w:type="spellEnd"/>
      <w:r w:rsidR="00B648A8">
        <w:rPr>
          <w:lang w:eastAsia="es-CO"/>
        </w:rPr>
        <w:t xml:space="preserve"> </w:t>
      </w:r>
      <w:r w:rsidR="0006213C">
        <w:rPr>
          <w:lang w:eastAsia="es-CO"/>
        </w:rPr>
        <w:t xml:space="preserve">en las articulaciones de </w:t>
      </w:r>
      <w:r w:rsidR="00B648A8">
        <w:rPr>
          <w:lang w:eastAsia="es-CO"/>
        </w:rPr>
        <w:t>tobillo-cadera cuyos ensayos muestran una reducción del coste metabólico del 10.2%</w:t>
      </w:r>
      <w:r w:rsidR="00233FB9">
        <w:rPr>
          <w:lang w:eastAsia="es-CO"/>
        </w:rPr>
        <w:t xml:space="preserve">, </w:t>
      </w:r>
      <w:r w:rsidR="002C5477">
        <w:rPr>
          <w:lang w:eastAsia="es-CO"/>
        </w:rPr>
        <w:t>mostrando resultados similares a los calculados por nuestras simulaciones (Figura 6)</w:t>
      </w:r>
      <w:r w:rsidR="00B648A8">
        <w:rPr>
          <w:lang w:eastAsia="es-CO"/>
        </w:rPr>
        <w:t xml:space="preserve">. Aunque, estos mismos autores en otro artículo [31], concluyen en resultados similares solamente actuando una sola articulación. En este último estudio, los autores realizan un ensayo con un adulto mayor caminando sobre una pequeña pendiente con un </w:t>
      </w:r>
      <w:proofErr w:type="spellStart"/>
      <w:r w:rsidR="00B648A8">
        <w:rPr>
          <w:lang w:eastAsia="es-CO"/>
        </w:rPr>
        <w:t>exosuit</w:t>
      </w:r>
      <w:proofErr w:type="spellEnd"/>
      <w:r w:rsidR="00B648A8">
        <w:rPr>
          <w:lang w:eastAsia="es-CO"/>
        </w:rPr>
        <w:t xml:space="preserve"> </w:t>
      </w:r>
      <w:r w:rsidR="00D773C1">
        <w:rPr>
          <w:lang w:eastAsia="es-CO"/>
        </w:rPr>
        <w:t>actuado por cable obteniendo una reducción significativa del consumo metabólico de un 7.7%</w:t>
      </w:r>
      <w:r w:rsidR="00B03E65">
        <w:rPr>
          <w:lang w:eastAsia="es-CO"/>
        </w:rPr>
        <w:t>.</w:t>
      </w:r>
      <w:r w:rsidR="00BC03D5">
        <w:rPr>
          <w:lang w:eastAsia="es-CO"/>
        </w:rPr>
        <w:t xml:space="preserve"> A través de estos estudios</w:t>
      </w:r>
      <w:r w:rsidR="00746B73">
        <w:rPr>
          <w:lang w:eastAsia="es-CO"/>
        </w:rPr>
        <w:t>, se</w:t>
      </w:r>
      <w:r w:rsidR="00BC03D5">
        <w:rPr>
          <w:lang w:eastAsia="es-CO"/>
        </w:rPr>
        <w:t xml:space="preserve"> demuestra la eficacia del uso de </w:t>
      </w:r>
      <w:proofErr w:type="spellStart"/>
      <w:r w:rsidR="00BC03D5">
        <w:rPr>
          <w:lang w:eastAsia="es-CO"/>
        </w:rPr>
        <w:t>exosuits</w:t>
      </w:r>
      <w:proofErr w:type="spellEnd"/>
      <w:r w:rsidR="00BC03D5">
        <w:rPr>
          <w:lang w:eastAsia="es-CO"/>
        </w:rPr>
        <w:t xml:space="preserve"> para la rehabilitación y/o asistencia a la marcha de adultos mayores.</w:t>
      </w:r>
      <w:r w:rsidR="008670E5">
        <w:rPr>
          <w:lang w:eastAsia="es-CO"/>
        </w:rPr>
        <w:t xml:space="preserve"> En nuestras simulaciones, se </w:t>
      </w:r>
      <w:r w:rsidR="00C668BD">
        <w:rPr>
          <w:lang w:eastAsia="es-CO"/>
        </w:rPr>
        <w:t>obtiene</w:t>
      </w:r>
      <w:r w:rsidR="008670E5">
        <w:rPr>
          <w:lang w:eastAsia="es-CO"/>
        </w:rPr>
        <w:t xml:space="preserve"> que la actuación por parte del </w:t>
      </w:r>
      <w:proofErr w:type="spellStart"/>
      <w:r w:rsidR="008670E5">
        <w:rPr>
          <w:lang w:eastAsia="es-CO"/>
        </w:rPr>
        <w:t>exosuit</w:t>
      </w:r>
      <w:proofErr w:type="spellEnd"/>
      <w:r w:rsidR="008670E5">
        <w:rPr>
          <w:lang w:eastAsia="es-CO"/>
        </w:rPr>
        <w:t xml:space="preserve"> reduce la fuerza que deben realizar los músculos actuadores que están en la articulación asistida, sin influir en la dinámica de los demás aportando una asistencia que no influiría en el patrón de marcha de los sujetos</w:t>
      </w:r>
      <w:r w:rsidR="00746B73">
        <w:rPr>
          <w:lang w:eastAsia="es-CO"/>
        </w:rPr>
        <w:t>. Este hecho repercutirá a que la aparición de fatiga muscular en aquellos músculos actuados se retrase, lo que retrasarán los cambios fisiológicos en adultos mayores.</w:t>
      </w:r>
    </w:p>
    <w:p w14:paraId="27C23CD6" w14:textId="35343515" w:rsidR="00CE291E" w:rsidRDefault="00CE291E" w:rsidP="00612BAF">
      <w:pPr>
        <w:rPr>
          <w:lang w:eastAsia="es-CO"/>
        </w:rPr>
      </w:pPr>
      <w:r>
        <w:rPr>
          <w:lang w:eastAsia="es-CO"/>
        </w:rPr>
        <w:t xml:space="preserve">Este estudio cuenta con algunas limitaciones. </w:t>
      </w:r>
      <w:r w:rsidR="00CB7142">
        <w:rPr>
          <w:lang w:eastAsia="es-CO"/>
        </w:rPr>
        <w:t>Primero, s</w:t>
      </w:r>
      <w:r>
        <w:rPr>
          <w:lang w:eastAsia="es-CO"/>
        </w:rPr>
        <w:t xml:space="preserve">e asume que los sujetos caminan con la misma cinemática y con la misma fuerza de reacción. Algunos estudios previos con exoesqueletos muestran pequeños cambios en la cinemática de los sujetos del estudio con y sin actuación [23]. </w:t>
      </w:r>
      <w:r w:rsidR="00B538B4">
        <w:rPr>
          <w:lang w:eastAsia="es-CO"/>
        </w:rPr>
        <w:t>Además, los datos provienen de una base de datos pública [15], por lo que, no se conocen algunos posibles errores en la medición de los datos, como por ejemplo la colocación de algunos marcadores, pudiendo afectar a las simulaciones llevadas a cabo.</w:t>
      </w:r>
    </w:p>
    <w:p w14:paraId="6EE2BA37" w14:textId="34F8E66D" w:rsidR="00CE291E" w:rsidRDefault="00CB7142" w:rsidP="00612BAF">
      <w:pPr>
        <w:rPr>
          <w:lang w:eastAsia="es-CO"/>
        </w:rPr>
      </w:pPr>
      <w:r>
        <w:rPr>
          <w:lang w:eastAsia="es-CO"/>
        </w:rPr>
        <w:t xml:space="preserve">Segundo, </w:t>
      </w:r>
      <w:r w:rsidR="00C942F8">
        <w:rPr>
          <w:lang w:eastAsia="es-CO"/>
        </w:rPr>
        <w:t>hay que destacar</w:t>
      </w:r>
      <w:r w:rsidR="00CE291E">
        <w:rPr>
          <w:lang w:eastAsia="es-CO"/>
        </w:rPr>
        <w:t xml:space="preserve"> que en este estudio solamente se han tenido en cuenta los efectos del </w:t>
      </w:r>
      <w:proofErr w:type="spellStart"/>
      <w:r w:rsidR="00CE291E">
        <w:rPr>
          <w:lang w:eastAsia="es-CO"/>
        </w:rPr>
        <w:t>exosuit</w:t>
      </w:r>
      <w:proofErr w:type="spellEnd"/>
      <w:r w:rsidR="00CE291E">
        <w:rPr>
          <w:lang w:eastAsia="es-CO"/>
        </w:rPr>
        <w:t xml:space="preserve"> en el plano sagital debido al número limitado de actuadores. En futuros trabajos, se pretende que este número de actuadores sea mayor con el fin de estudiar la influencia que tiene el </w:t>
      </w:r>
      <w:proofErr w:type="spellStart"/>
      <w:r w:rsidR="00CE291E">
        <w:rPr>
          <w:lang w:eastAsia="es-CO"/>
        </w:rPr>
        <w:t>exosuit</w:t>
      </w:r>
      <w:proofErr w:type="spellEnd"/>
      <w:r w:rsidR="00CE291E">
        <w:rPr>
          <w:lang w:eastAsia="es-CO"/>
        </w:rPr>
        <w:t xml:space="preserve"> en otros planos de la marcha, es decir, evaluar los efectos del </w:t>
      </w:r>
      <w:proofErr w:type="spellStart"/>
      <w:r w:rsidR="00CE291E">
        <w:rPr>
          <w:lang w:eastAsia="es-CO"/>
        </w:rPr>
        <w:t>exosuit</w:t>
      </w:r>
      <w:proofErr w:type="spellEnd"/>
      <w:r w:rsidR="00CE291E">
        <w:rPr>
          <w:lang w:eastAsia="es-CO"/>
        </w:rPr>
        <w:t xml:space="preserve"> en los planos transversal o </w:t>
      </w:r>
      <w:r>
        <w:rPr>
          <w:lang w:eastAsia="es-CO"/>
        </w:rPr>
        <w:t xml:space="preserve">frontal, así como, estudiar la dinámica de los músculos encargados de los movimientos de abducción/aducción (por ejemplo, músculos aductores de la cadera) o de los movimientos de rotación interna/externa (por ejemplo, el músculo obturador externo). </w:t>
      </w:r>
    </w:p>
    <w:p w14:paraId="4EA3E9BE" w14:textId="3F6F0DDA" w:rsidR="00CB7142" w:rsidRDefault="00CB7142" w:rsidP="00612BAF">
      <w:pPr>
        <w:rPr>
          <w:lang w:eastAsia="es-CO"/>
        </w:rPr>
      </w:pPr>
      <w:r>
        <w:rPr>
          <w:lang w:eastAsia="es-CO"/>
        </w:rPr>
        <w:t>Tercero, a la hora de realizar los cálculos de esfuerzos musculares, los actuadores se han modificado acorde a [</w:t>
      </w:r>
      <w:r w:rsidR="002C5477">
        <w:rPr>
          <w:lang w:eastAsia="es-CO"/>
        </w:rPr>
        <w:t>9</w:t>
      </w:r>
      <w:r>
        <w:rPr>
          <w:lang w:eastAsia="es-CO"/>
        </w:rPr>
        <w:t xml:space="preserve">] para que los parámetros musculares coincidan con los propuestos para adultos mayores. Sin embargo, estos parámetros medios pueden variar entre sujeto, como por ejemplo las propiedades mecánicas de los tendones. </w:t>
      </w:r>
    </w:p>
    <w:p w14:paraId="3911C6B2" w14:textId="54815FCE" w:rsidR="00CB7142" w:rsidRDefault="00CB7142" w:rsidP="00612BAF">
      <w:pPr>
        <w:rPr>
          <w:lang w:eastAsia="es-CO"/>
        </w:rPr>
      </w:pPr>
      <w:r>
        <w:rPr>
          <w:lang w:eastAsia="es-CO"/>
        </w:rPr>
        <w:t>Finalmente, en este estudio no se ha tenido en cuenta la cinemática del tronco o miembros superiores que pueden resultar en pequeños cambios en la cinemática del sujeto.</w:t>
      </w:r>
    </w:p>
    <w:p w14:paraId="624EBC1D" w14:textId="559C0F5E" w:rsidR="00AB49B5" w:rsidRDefault="00AB49B5" w:rsidP="00AB49B5">
      <w:pPr>
        <w:pStyle w:val="Ttulo1"/>
        <w:spacing w:before="240"/>
        <w:rPr>
          <w:lang w:eastAsia="es-CO"/>
        </w:rPr>
      </w:pPr>
      <w:r>
        <w:rPr>
          <w:lang w:eastAsia="es-CO"/>
        </w:rPr>
        <w:t>Conclusión</w:t>
      </w:r>
    </w:p>
    <w:p w14:paraId="5F067545" w14:textId="70F561A9" w:rsidR="00AB49B5" w:rsidRDefault="00AB49B5" w:rsidP="00AB49B5">
      <w:pPr>
        <w:spacing w:before="240"/>
        <w:rPr>
          <w:lang w:eastAsia="es-CO"/>
        </w:rPr>
      </w:pPr>
      <w:r>
        <w:rPr>
          <w:lang w:eastAsia="es-CO"/>
        </w:rPr>
        <w:t xml:space="preserve">En este estudio, se ha usado un modelo para la simulación de una actuación a través de un exoesqueleto </w:t>
      </w:r>
      <w:r w:rsidR="00F15CBD">
        <w:rPr>
          <w:lang w:eastAsia="es-CO"/>
        </w:rPr>
        <w:t>(</w:t>
      </w:r>
      <w:proofErr w:type="spellStart"/>
      <w:r w:rsidR="00F15CBD" w:rsidRPr="00593DDD">
        <w:rPr>
          <w:i/>
          <w:iCs/>
          <w:lang w:eastAsia="es-CO"/>
        </w:rPr>
        <w:t>exosuit</w:t>
      </w:r>
      <w:proofErr w:type="spellEnd"/>
      <w:r w:rsidR="00F15CBD">
        <w:rPr>
          <w:lang w:eastAsia="es-CO"/>
        </w:rPr>
        <w:t xml:space="preserve">) en la que se evalúan las activaciones y fuerzas musculares de 9 músculos durante un ciclo de marcha. En este trabajo se propone un estudio de la influencia de la colocación del cable de actuación del </w:t>
      </w:r>
      <w:proofErr w:type="spellStart"/>
      <w:r w:rsidR="00F15CBD">
        <w:rPr>
          <w:lang w:eastAsia="es-CO"/>
        </w:rPr>
        <w:t>exosuit</w:t>
      </w:r>
      <w:proofErr w:type="spellEnd"/>
      <w:r w:rsidR="00F15CBD">
        <w:rPr>
          <w:lang w:eastAsia="es-CO"/>
        </w:rPr>
        <w:t xml:space="preserve"> en el muslo de la persona estudiando su influencia en varias posiciones.</w:t>
      </w:r>
    </w:p>
    <w:p w14:paraId="10B0862F" w14:textId="5356A9CF" w:rsidR="00F15CBD" w:rsidRPr="00AB49B5" w:rsidRDefault="00C26606" w:rsidP="00F15CBD">
      <w:pPr>
        <w:rPr>
          <w:lang w:eastAsia="es-CO"/>
        </w:rPr>
      </w:pPr>
      <w:r>
        <w:rPr>
          <w:lang w:eastAsia="es-CO"/>
        </w:rPr>
        <w:t xml:space="preserve">Nuestros resultados sugieren que a medida que el cable se </w:t>
      </w:r>
      <w:r w:rsidR="005A3D5B">
        <w:rPr>
          <w:lang w:eastAsia="es-CO"/>
        </w:rPr>
        <w:t>sitúa más distal</w:t>
      </w:r>
      <w:r>
        <w:rPr>
          <w:lang w:eastAsia="es-CO"/>
        </w:rPr>
        <w:t xml:space="preserve"> de la articulación de la cadera (articulación objetivo en este estudio), el nivel de activación y la fuerza ejercida por los músculos flexores y extensores de cadera disminuye en la fase de actuación del </w:t>
      </w:r>
      <w:proofErr w:type="spellStart"/>
      <w:r>
        <w:rPr>
          <w:lang w:eastAsia="es-CO"/>
        </w:rPr>
        <w:t>exosuit</w:t>
      </w:r>
      <w:proofErr w:type="spellEnd"/>
      <w:r>
        <w:rPr>
          <w:lang w:eastAsia="es-CO"/>
        </w:rPr>
        <w:t xml:space="preserve">, además, de que la dinámica de los músculos que influyen en articulación que no están siendo actuadas, su dinámica no se ve influida por la actuación del </w:t>
      </w:r>
      <w:proofErr w:type="spellStart"/>
      <w:r>
        <w:rPr>
          <w:lang w:eastAsia="es-CO"/>
        </w:rPr>
        <w:t>exosuit</w:t>
      </w:r>
      <w:proofErr w:type="spellEnd"/>
      <w:r>
        <w:rPr>
          <w:lang w:eastAsia="es-CO"/>
        </w:rPr>
        <w:t xml:space="preserve">. Estas simulaciones sirven como base para la construcción de un exoesqueleto </w:t>
      </w:r>
      <w:proofErr w:type="spellStart"/>
      <w:r>
        <w:rPr>
          <w:lang w:eastAsia="es-CO"/>
        </w:rPr>
        <w:t>vestible</w:t>
      </w:r>
      <w:proofErr w:type="spellEnd"/>
      <w:r>
        <w:rPr>
          <w:lang w:eastAsia="es-CO"/>
        </w:rPr>
        <w:t xml:space="preserve"> que mejore </w:t>
      </w:r>
      <w:r w:rsidR="00F2059E">
        <w:rPr>
          <w:lang w:eastAsia="es-CO"/>
        </w:rPr>
        <w:t>las capacidades de las personas mayores.</w:t>
      </w:r>
    </w:p>
    <w:p w14:paraId="463F78FA" w14:textId="5EF65C44" w:rsidR="002E437E" w:rsidRPr="00D0616C" w:rsidRDefault="00C942F8" w:rsidP="007541F3">
      <w:pPr>
        <w:rPr>
          <w:noProof/>
        </w:rPr>
      </w:pPr>
      <w:r>
        <w:rPr>
          <w:noProof/>
        </w:rPr>
        <w:t>Como líneas de futuros trabajos se propone (i) aumentar el número de actuadores para comprobar la influencia que tiene el exosuit en otros planos de la marcha,</w:t>
      </w:r>
      <w:r w:rsidR="00233FB9">
        <w:rPr>
          <w:noProof/>
        </w:rPr>
        <w:t xml:space="preserve"> </w:t>
      </w:r>
      <w:r>
        <w:rPr>
          <w:noProof/>
        </w:rPr>
        <w:t>(ii) evaluar la actu</w:t>
      </w:r>
      <w:r w:rsidR="00996850">
        <w:rPr>
          <w:noProof/>
        </w:rPr>
        <w:t>a</w:t>
      </w:r>
      <w:r>
        <w:rPr>
          <w:noProof/>
        </w:rPr>
        <w:t>ción del exosuit en otras articulaciones e incluso estudiar la actucción conjunta de varias articulaciones a la vez, como por ejemplo, la articulación de la cadera y del tobillo con uno o varios cables</w:t>
      </w:r>
      <w:r w:rsidR="00233FB9">
        <w:rPr>
          <w:noProof/>
        </w:rPr>
        <w:t>, (iii) comparar los resultados las simulaciones del exosuit con otro tipo de dispositivos como por ejemplo un exosqueleto rígido.</w:t>
      </w:r>
    </w:p>
    <w:p w14:paraId="40093F06" w14:textId="5FE334F1" w:rsidR="009B4D5F" w:rsidRPr="00D0616C" w:rsidRDefault="009B4D5F" w:rsidP="00C942F8">
      <w:pPr>
        <w:pStyle w:val="Ttulo1"/>
        <w:spacing w:before="240"/>
      </w:pPr>
      <w:r w:rsidRPr="00D0616C">
        <w:t>R</w:t>
      </w:r>
      <w:r w:rsidR="006E4429" w:rsidRPr="00D0616C">
        <w:t>eferencias</w:t>
      </w:r>
    </w:p>
    <w:p w14:paraId="3DC397C8" w14:textId="77777777" w:rsidR="009B4D5F" w:rsidRPr="00D0616C" w:rsidRDefault="009B4D5F" w:rsidP="007541F3">
      <w:pPr>
        <w:rPr>
          <w:noProof/>
        </w:rPr>
      </w:pPr>
    </w:p>
    <w:p w14:paraId="5EF0FA06" w14:textId="454E6803" w:rsidR="00186E80" w:rsidRPr="00D43CD7" w:rsidRDefault="00C74B3E" w:rsidP="007541F3">
      <w:pPr>
        <w:rPr>
          <w:noProof/>
          <w:lang w:val="en-GB"/>
        </w:rPr>
      </w:pPr>
      <w:r w:rsidRPr="00D43CD7">
        <w:rPr>
          <w:noProof/>
          <w:lang w:val="en-GB"/>
        </w:rPr>
        <w:t xml:space="preserve">[1] </w:t>
      </w:r>
      <w:r w:rsidR="00186E80" w:rsidRPr="00D43CD7">
        <w:rPr>
          <w:noProof/>
          <w:lang w:val="en-GB"/>
        </w:rPr>
        <w:t>C. Thalman, P. Artemiadis</w:t>
      </w:r>
      <w:r w:rsidR="00110EB0" w:rsidRPr="00D43CD7">
        <w:rPr>
          <w:noProof/>
          <w:lang w:val="en-GB"/>
        </w:rPr>
        <w:t xml:space="preserve">. “A review of soft wearable robots that provide active assistance: Trends, common actuation methods, fabrication, and applications”. </w:t>
      </w:r>
      <w:r w:rsidR="00110EB0" w:rsidRPr="00D43CD7">
        <w:rPr>
          <w:i/>
          <w:iCs/>
          <w:noProof/>
          <w:lang w:val="en-GB"/>
        </w:rPr>
        <w:t>Wearable Technologies</w:t>
      </w:r>
      <w:r w:rsidR="00110EB0" w:rsidRPr="00D43CD7">
        <w:rPr>
          <w:noProof/>
          <w:lang w:val="en-GB"/>
        </w:rPr>
        <w:t>, Cambridge University Press (CUP), vol. 1, 2020</w:t>
      </w:r>
      <w:r w:rsidR="00B5107F" w:rsidRPr="00D43CD7">
        <w:rPr>
          <w:noProof/>
          <w:lang w:val="en-GB"/>
        </w:rPr>
        <w:t>.</w:t>
      </w:r>
    </w:p>
    <w:p w14:paraId="6BF91334" w14:textId="68336AB1" w:rsidR="00B5107F" w:rsidRPr="00D43CD7" w:rsidRDefault="00B5107F" w:rsidP="007541F3">
      <w:pPr>
        <w:rPr>
          <w:noProof/>
          <w:lang w:val="en-GB"/>
        </w:rPr>
      </w:pPr>
    </w:p>
    <w:p w14:paraId="1791074F" w14:textId="4C3986DA" w:rsidR="00B5107F" w:rsidRDefault="009875A0" w:rsidP="007541F3">
      <w:pPr>
        <w:rPr>
          <w:noProof/>
        </w:rPr>
      </w:pPr>
      <w:r w:rsidRPr="00D43CD7">
        <w:rPr>
          <w:noProof/>
          <w:lang w:val="en-GB"/>
        </w:rPr>
        <w:t xml:space="preserve">[2] </w:t>
      </w:r>
      <w:r w:rsidR="00B5107F" w:rsidRPr="00D43CD7">
        <w:rPr>
          <w:noProof/>
          <w:lang w:val="en-GB"/>
        </w:rPr>
        <w:t xml:space="preserve">German Bionic (2018). CrayX Exoskeleton [en línea]. </w:t>
      </w:r>
      <w:r w:rsidR="00B5107F">
        <w:rPr>
          <w:noProof/>
        </w:rPr>
        <w:t xml:space="preserve">Disponible en: </w:t>
      </w:r>
      <w:hyperlink r:id="rId18" w:history="1">
        <w:r w:rsidR="00B9202E" w:rsidRPr="00E90DDF">
          <w:rPr>
            <w:rStyle w:val="Hipervnculo"/>
            <w:noProof/>
          </w:rPr>
          <w:t>https://www.germanbionic.com/</w:t>
        </w:r>
      </w:hyperlink>
    </w:p>
    <w:p w14:paraId="28126CD8" w14:textId="24F2EBDE" w:rsidR="00B9202E" w:rsidRDefault="00B9202E" w:rsidP="007541F3">
      <w:pPr>
        <w:rPr>
          <w:noProof/>
        </w:rPr>
      </w:pPr>
    </w:p>
    <w:p w14:paraId="164F7480" w14:textId="0241A8AA" w:rsidR="00B9202E" w:rsidRDefault="00B9202E" w:rsidP="007541F3">
      <w:pPr>
        <w:rPr>
          <w:noProof/>
        </w:rPr>
      </w:pPr>
      <w:r w:rsidRPr="00D43CD7">
        <w:rPr>
          <w:noProof/>
          <w:lang w:val="en-GB"/>
        </w:rPr>
        <w:t xml:space="preserve">[3] Army Technology (2020). Raytheon XOS 2 Exoskeleton, Second-Generation Robotics Suit [en línea]. </w:t>
      </w:r>
      <w:r>
        <w:rPr>
          <w:noProof/>
        </w:rPr>
        <w:t xml:space="preserve">Disponible en: </w:t>
      </w:r>
      <w:r w:rsidRPr="00B9202E">
        <w:rPr>
          <w:noProof/>
        </w:rPr>
        <w:t>https://www.army-technology.com/projects/raytheon-xos-2-exoskeleton-us/</w:t>
      </w:r>
    </w:p>
    <w:p w14:paraId="15DE310A" w14:textId="132CE50B" w:rsidR="00B9202E" w:rsidRDefault="00B9202E" w:rsidP="007541F3">
      <w:pPr>
        <w:rPr>
          <w:noProof/>
        </w:rPr>
      </w:pPr>
    </w:p>
    <w:p w14:paraId="0EF9DD59" w14:textId="2652DD83" w:rsidR="00B9202E" w:rsidRDefault="00B9202E" w:rsidP="00B9202E">
      <w:pPr>
        <w:rPr>
          <w:noProof/>
        </w:rPr>
      </w:pPr>
      <w:r w:rsidRPr="00D43CD7">
        <w:rPr>
          <w:noProof/>
          <w:lang w:val="en-GB"/>
        </w:rPr>
        <w:t xml:space="preserve">[4] Army Technology (2020). Human Universal Load Carrier (HULC) [en línea]. </w:t>
      </w:r>
      <w:r>
        <w:rPr>
          <w:noProof/>
        </w:rPr>
        <w:t xml:space="preserve">Disponible en: </w:t>
      </w:r>
      <w:r w:rsidRPr="00B9202E">
        <w:rPr>
          <w:noProof/>
        </w:rPr>
        <w:t>https://www.army-technology.com/projects/human-universal-load-carrier-hulc/</w:t>
      </w:r>
    </w:p>
    <w:p w14:paraId="3C5B8FF1" w14:textId="60DE4BB9" w:rsidR="00B9202E" w:rsidRDefault="00B9202E" w:rsidP="007541F3">
      <w:pPr>
        <w:rPr>
          <w:noProof/>
        </w:rPr>
      </w:pPr>
    </w:p>
    <w:p w14:paraId="4B0BF051" w14:textId="02F321C6" w:rsidR="00F7756E" w:rsidRPr="00D43CD7" w:rsidRDefault="00F7756E" w:rsidP="00F7756E">
      <w:pPr>
        <w:rPr>
          <w:noProof/>
          <w:lang w:val="en-GB"/>
        </w:rPr>
      </w:pPr>
      <w:r w:rsidRPr="005A3D5B">
        <w:rPr>
          <w:noProof/>
        </w:rPr>
        <w:t xml:space="preserve">[5] </w:t>
      </w:r>
      <w:r w:rsidR="005A3D5B" w:rsidRPr="005A3D5B">
        <w:rPr>
          <w:noProof/>
        </w:rPr>
        <w:t xml:space="preserve">J. M. Font-Llagunes, U. </w:t>
      </w:r>
      <w:r w:rsidR="005A3D5B">
        <w:rPr>
          <w:noProof/>
        </w:rPr>
        <w:t>Lugris, D. Clos, F. J. Alonso, J. Cuadrado</w:t>
      </w:r>
      <w:r w:rsidRPr="005A3D5B">
        <w:rPr>
          <w:noProof/>
        </w:rPr>
        <w:t xml:space="preserve">. </w:t>
      </w:r>
      <w:r w:rsidRPr="00D43CD7">
        <w:rPr>
          <w:noProof/>
          <w:lang w:val="en-GB"/>
        </w:rPr>
        <w:t>“</w:t>
      </w:r>
      <w:r w:rsidR="005A3D5B" w:rsidRPr="005A3D5B">
        <w:rPr>
          <w:noProof/>
          <w:lang w:val="en-GB"/>
        </w:rPr>
        <w:t>Design, control, and pilot study of a lightweight and modular robotic exoskeleton for walking assistance after spinal cord injury</w:t>
      </w:r>
      <w:r w:rsidRPr="00D43CD7">
        <w:rPr>
          <w:noProof/>
          <w:lang w:val="en-GB"/>
        </w:rPr>
        <w:t xml:space="preserve">”. </w:t>
      </w:r>
      <w:r w:rsidR="005A3D5B">
        <w:rPr>
          <w:i/>
          <w:iCs/>
          <w:noProof/>
          <w:lang w:val="en-GB"/>
        </w:rPr>
        <w:t xml:space="preserve">Journal of Mechanisms and Robotics, 12, </w:t>
      </w:r>
      <w:r w:rsidRPr="00D43CD7">
        <w:rPr>
          <w:noProof/>
          <w:lang w:val="en-GB"/>
        </w:rPr>
        <w:t>2</w:t>
      </w:r>
      <w:r w:rsidR="005A3D5B">
        <w:rPr>
          <w:noProof/>
          <w:lang w:val="en-GB"/>
        </w:rPr>
        <w:t>020</w:t>
      </w:r>
      <w:r w:rsidRPr="00D43CD7">
        <w:rPr>
          <w:noProof/>
          <w:lang w:val="en-GB"/>
        </w:rPr>
        <w:t>.</w:t>
      </w:r>
    </w:p>
    <w:p w14:paraId="62D3D8E8" w14:textId="77777777" w:rsidR="00B5107F" w:rsidRPr="00D43CD7" w:rsidRDefault="00B5107F" w:rsidP="007541F3">
      <w:pPr>
        <w:rPr>
          <w:noProof/>
          <w:lang w:val="en-GB"/>
        </w:rPr>
      </w:pPr>
    </w:p>
    <w:p w14:paraId="67EBFF02" w14:textId="4DAF6E10" w:rsidR="000D624C" w:rsidRPr="00D43CD7" w:rsidRDefault="000D624C" w:rsidP="000D624C">
      <w:pPr>
        <w:rPr>
          <w:noProof/>
          <w:lang w:val="en-GB"/>
        </w:rPr>
      </w:pPr>
      <w:r w:rsidRPr="00D43CD7">
        <w:rPr>
          <w:noProof/>
          <w:lang w:val="en-GB"/>
        </w:rPr>
        <w:t>[</w:t>
      </w:r>
      <w:r w:rsidR="0088538B">
        <w:rPr>
          <w:noProof/>
          <w:lang w:val="en-GB"/>
        </w:rPr>
        <w:t>6</w:t>
      </w:r>
      <w:r w:rsidRPr="00D43CD7">
        <w:rPr>
          <w:noProof/>
          <w:lang w:val="en-GB"/>
        </w:rPr>
        <w:t>] N. Lotti, M. Xiloyannis, G. Durandau, E. Galofaro, V. Santeguineti, L. Masia, M. Sartori. “</w:t>
      </w:r>
      <w:r w:rsidR="00160DC8" w:rsidRPr="00D43CD7">
        <w:rPr>
          <w:noProof/>
          <w:lang w:val="en-GB"/>
        </w:rPr>
        <w:t>Adaptive Model-Based Myoelectric Control for a Soft Wearable Arm Exosuit: A New Generation of Wearable Robot Control</w:t>
      </w:r>
      <w:r w:rsidRPr="00D43CD7">
        <w:rPr>
          <w:noProof/>
          <w:lang w:val="en-GB"/>
        </w:rPr>
        <w:t>”</w:t>
      </w:r>
      <w:r w:rsidR="00160DC8" w:rsidRPr="00D43CD7">
        <w:rPr>
          <w:noProof/>
          <w:lang w:val="en-GB"/>
        </w:rPr>
        <w:t xml:space="preserve">. </w:t>
      </w:r>
      <w:r w:rsidR="00160DC8" w:rsidRPr="00D43CD7">
        <w:rPr>
          <w:i/>
          <w:iCs/>
          <w:noProof/>
          <w:lang w:val="en-GB"/>
        </w:rPr>
        <w:t>IEEE Robotics &amp; Automation Magazine</w:t>
      </w:r>
      <w:r w:rsidR="00160DC8" w:rsidRPr="00D43CD7">
        <w:rPr>
          <w:noProof/>
          <w:lang w:val="en-GB"/>
        </w:rPr>
        <w:t>, vol. 27, pp. 43-53, 2020.</w:t>
      </w:r>
    </w:p>
    <w:p w14:paraId="62582743" w14:textId="6AE71E63" w:rsidR="00525C13" w:rsidRPr="00D43CD7" w:rsidRDefault="00525C13" w:rsidP="000D624C">
      <w:pPr>
        <w:rPr>
          <w:noProof/>
          <w:lang w:val="en-GB"/>
        </w:rPr>
      </w:pPr>
    </w:p>
    <w:p w14:paraId="3F85AF21" w14:textId="4A86BC1D" w:rsidR="00525C13" w:rsidRPr="00D43CD7" w:rsidRDefault="00525C13" w:rsidP="000D624C">
      <w:pPr>
        <w:rPr>
          <w:noProof/>
          <w:lang w:val="en-GB"/>
        </w:rPr>
      </w:pPr>
      <w:r w:rsidRPr="00D43CD7">
        <w:rPr>
          <w:noProof/>
          <w:lang w:val="en-GB"/>
        </w:rPr>
        <w:t>[</w:t>
      </w:r>
      <w:r w:rsidR="0088538B">
        <w:rPr>
          <w:noProof/>
          <w:lang w:val="en-GB"/>
        </w:rPr>
        <w:t>7</w:t>
      </w:r>
      <w:r w:rsidRPr="00D43CD7">
        <w:rPr>
          <w:noProof/>
          <w:lang w:val="en-GB"/>
        </w:rPr>
        <w:t xml:space="preserve">] L. Zhang, Y. Liu, R. Wang, C. Smith, E. M. Guiterrez-Farewik. “Modelling and Simulation of a Human Knee Exoeskeleton´s Assistive Strategies and Interaction”. </w:t>
      </w:r>
      <w:r w:rsidRPr="00D43CD7">
        <w:rPr>
          <w:i/>
          <w:iCs/>
          <w:noProof/>
          <w:lang w:val="en-GB"/>
        </w:rPr>
        <w:t>Frontiers in Neurorobotics</w:t>
      </w:r>
      <w:r w:rsidRPr="00D43CD7">
        <w:rPr>
          <w:noProof/>
          <w:lang w:val="en-GB"/>
        </w:rPr>
        <w:t>, vol. 15, 2021.</w:t>
      </w:r>
    </w:p>
    <w:p w14:paraId="0AD37760" w14:textId="6D975EE9" w:rsidR="00525C13" w:rsidRPr="00D43CD7" w:rsidRDefault="00525C13" w:rsidP="000D624C">
      <w:pPr>
        <w:rPr>
          <w:noProof/>
          <w:lang w:val="en-GB"/>
        </w:rPr>
      </w:pPr>
    </w:p>
    <w:p w14:paraId="632103F5" w14:textId="3CB28DB0" w:rsidR="00525C13" w:rsidRPr="00D43CD7" w:rsidRDefault="00525C13" w:rsidP="000D624C">
      <w:pPr>
        <w:rPr>
          <w:noProof/>
          <w:lang w:val="en-GB"/>
        </w:rPr>
      </w:pPr>
      <w:r w:rsidRPr="00D43CD7">
        <w:rPr>
          <w:noProof/>
          <w:lang w:val="en-GB"/>
        </w:rPr>
        <w:t>[</w:t>
      </w:r>
      <w:r w:rsidR="0088538B">
        <w:rPr>
          <w:noProof/>
          <w:lang w:val="en-GB"/>
        </w:rPr>
        <w:t>8</w:t>
      </w:r>
      <w:r w:rsidRPr="00D43CD7">
        <w:rPr>
          <w:noProof/>
          <w:lang w:val="en-GB"/>
        </w:rPr>
        <w:t xml:space="preserve">] </w:t>
      </w:r>
      <w:r w:rsidR="00801B6F" w:rsidRPr="00D43CD7">
        <w:rPr>
          <w:noProof/>
          <w:lang w:val="en-GB"/>
        </w:rPr>
        <w:t>R. Sambhav, S. Jena, A. Chatterjee, S. Roy, S. Bhasin, S, Santapuri, L. Kumar, S. P. Muthukrishnan.</w:t>
      </w:r>
      <w:r w:rsidR="00801B6F" w:rsidRPr="00D43CD7">
        <w:rPr>
          <w:lang w:val="en-GB"/>
        </w:rPr>
        <w:t xml:space="preserve"> “</w:t>
      </w:r>
      <w:r w:rsidR="00801B6F" w:rsidRPr="00D43CD7">
        <w:rPr>
          <w:noProof/>
          <w:lang w:val="en-GB"/>
        </w:rPr>
        <w:t xml:space="preserve">An integrated dynamic simulation platform for assistive human-robot interaction: application to upper limb exosuit”. </w:t>
      </w:r>
      <w:r w:rsidR="00801B6F" w:rsidRPr="00D43CD7">
        <w:rPr>
          <w:i/>
          <w:iCs/>
          <w:noProof/>
          <w:lang w:val="en-GB"/>
        </w:rPr>
        <w:t>Technology Research</w:t>
      </w:r>
      <w:r w:rsidR="00801B6F" w:rsidRPr="00D43CD7">
        <w:rPr>
          <w:noProof/>
          <w:lang w:val="en-GB"/>
        </w:rPr>
        <w:t>, 2021.</w:t>
      </w:r>
    </w:p>
    <w:p w14:paraId="141BF8BC" w14:textId="1021F05C" w:rsidR="00801B6F" w:rsidRPr="00D43CD7" w:rsidRDefault="00801B6F" w:rsidP="000D624C">
      <w:pPr>
        <w:rPr>
          <w:noProof/>
          <w:lang w:val="en-GB"/>
        </w:rPr>
      </w:pPr>
    </w:p>
    <w:p w14:paraId="010EA569" w14:textId="77835576" w:rsidR="00801B6F" w:rsidRPr="00D43CD7" w:rsidRDefault="00801B6F" w:rsidP="000D624C">
      <w:pPr>
        <w:rPr>
          <w:lang w:val="en-GB"/>
        </w:rPr>
      </w:pPr>
      <w:r w:rsidRPr="00D43CD7">
        <w:rPr>
          <w:noProof/>
          <w:lang w:val="en-GB"/>
        </w:rPr>
        <w:t>[</w:t>
      </w:r>
      <w:r w:rsidR="0088538B">
        <w:rPr>
          <w:noProof/>
          <w:lang w:val="en-GB"/>
        </w:rPr>
        <w:t>9</w:t>
      </w:r>
      <w:r w:rsidRPr="00D43CD7">
        <w:rPr>
          <w:noProof/>
          <w:lang w:val="en-GB"/>
        </w:rPr>
        <w:t>]</w:t>
      </w:r>
      <w:r w:rsidR="006B2443" w:rsidRPr="00D43CD7">
        <w:rPr>
          <w:noProof/>
          <w:lang w:val="en-GB"/>
        </w:rPr>
        <w:t xml:space="preserve"> D. G. </w:t>
      </w:r>
      <w:r w:rsidR="006B2443" w:rsidRPr="00D43CD7">
        <w:rPr>
          <w:lang w:val="en-GB"/>
        </w:rPr>
        <w:t xml:space="preserve">Thelen. “Adjustment of Muscle Mechanics Model Parameters to Simulate Dynamic Contractions in Older Adults”. </w:t>
      </w:r>
      <w:r w:rsidR="006B2443" w:rsidRPr="00D43CD7">
        <w:rPr>
          <w:rStyle w:val="nfasis"/>
          <w:lang w:val="en-GB"/>
        </w:rPr>
        <w:t xml:space="preserve">Journal of Biomechanical Engineering, ASME International, </w:t>
      </w:r>
      <w:r w:rsidR="006B2443" w:rsidRPr="00D43CD7">
        <w:rPr>
          <w:lang w:val="en-GB"/>
        </w:rPr>
        <w:t>vol 125, pp. 70-77, 2003.</w:t>
      </w:r>
    </w:p>
    <w:p w14:paraId="6B2304D4" w14:textId="397D1CBF" w:rsidR="006B2443" w:rsidRPr="00D43CD7" w:rsidRDefault="006B2443" w:rsidP="000D624C">
      <w:pPr>
        <w:rPr>
          <w:lang w:val="en-GB"/>
        </w:rPr>
      </w:pPr>
    </w:p>
    <w:p w14:paraId="0FC49C3D" w14:textId="7E6428A1" w:rsidR="006B2443" w:rsidRPr="00D43CD7" w:rsidRDefault="006B2443" w:rsidP="000D624C">
      <w:pPr>
        <w:rPr>
          <w:lang w:val="en-GB"/>
        </w:rPr>
      </w:pPr>
      <w:r w:rsidRPr="00D43CD7">
        <w:rPr>
          <w:lang w:val="en-GB"/>
        </w:rPr>
        <w:t>[</w:t>
      </w:r>
      <w:r w:rsidR="0088538B">
        <w:rPr>
          <w:lang w:val="en-GB"/>
        </w:rPr>
        <w:t>10</w:t>
      </w:r>
      <w:r w:rsidRPr="00D43CD7">
        <w:rPr>
          <w:lang w:val="en-GB"/>
        </w:rPr>
        <w:t xml:space="preserve">] L. F. Lee, B. R. Umberguer. “Generating optimal control simulations of musculoskeletal movement using Opensim and Matlab”. </w:t>
      </w:r>
      <w:r w:rsidRPr="00D43CD7">
        <w:rPr>
          <w:i/>
          <w:iCs/>
          <w:lang w:val="en-GB"/>
        </w:rPr>
        <w:t>PeerJ</w:t>
      </w:r>
      <w:r w:rsidRPr="00D43CD7">
        <w:rPr>
          <w:lang w:val="en-GB"/>
        </w:rPr>
        <w:t>, vol. 4, 2016.</w:t>
      </w:r>
    </w:p>
    <w:p w14:paraId="099F618A" w14:textId="426DAAE6" w:rsidR="006B2443" w:rsidRPr="00D43CD7" w:rsidRDefault="006B2443" w:rsidP="000D624C">
      <w:pPr>
        <w:rPr>
          <w:lang w:val="en-GB"/>
        </w:rPr>
      </w:pPr>
    </w:p>
    <w:p w14:paraId="04420323" w14:textId="223D9D8C" w:rsidR="006B2443" w:rsidRPr="00D43CD7" w:rsidRDefault="006B2443" w:rsidP="00863DF7">
      <w:pPr>
        <w:rPr>
          <w:lang w:val="en-GB"/>
        </w:rPr>
      </w:pPr>
      <w:r w:rsidRPr="00D43CD7">
        <w:rPr>
          <w:lang w:val="en-GB"/>
        </w:rPr>
        <w:t>[</w:t>
      </w:r>
      <w:r w:rsidR="0088538B">
        <w:rPr>
          <w:lang w:val="en-GB"/>
        </w:rPr>
        <w:t>11</w:t>
      </w:r>
      <w:r w:rsidRPr="00D43CD7">
        <w:rPr>
          <w:lang w:val="en-GB"/>
        </w:rPr>
        <w:t>] C. A. Fukuchi, R. K. Fukuchi, M. Duarte. “</w:t>
      </w:r>
      <w:r w:rsidR="00863DF7" w:rsidRPr="00D43CD7">
        <w:rPr>
          <w:lang w:val="en-GB"/>
        </w:rPr>
        <w:t xml:space="preserve">A public dataset of overground and treadmill walking kinematics and kinetics in healthy individuals”. </w:t>
      </w:r>
      <w:r w:rsidR="00863DF7" w:rsidRPr="00D43CD7">
        <w:rPr>
          <w:i/>
          <w:iCs/>
          <w:lang w:val="en-GB"/>
        </w:rPr>
        <w:t>PeerJ</w:t>
      </w:r>
      <w:r w:rsidR="00863DF7" w:rsidRPr="00D43CD7">
        <w:rPr>
          <w:lang w:val="en-GB"/>
        </w:rPr>
        <w:t>, vol. 6, 2018.</w:t>
      </w:r>
    </w:p>
    <w:p w14:paraId="56C85B06" w14:textId="5F58E4D2" w:rsidR="00863DF7" w:rsidRPr="00D43CD7" w:rsidRDefault="00863DF7" w:rsidP="00863DF7">
      <w:pPr>
        <w:rPr>
          <w:lang w:val="en-GB"/>
        </w:rPr>
      </w:pPr>
    </w:p>
    <w:p w14:paraId="704F3EDA" w14:textId="6D96FA9E" w:rsidR="00863DF7" w:rsidRDefault="00863DF7" w:rsidP="00863DF7">
      <w:pPr>
        <w:rPr>
          <w:lang w:val="en-GB"/>
        </w:rPr>
      </w:pPr>
      <w:r w:rsidRPr="00D43CD7">
        <w:rPr>
          <w:lang w:val="en-GB"/>
        </w:rPr>
        <w:t>[</w:t>
      </w:r>
      <w:r w:rsidR="0088538B">
        <w:rPr>
          <w:lang w:val="en-GB"/>
        </w:rPr>
        <w:t>12</w:t>
      </w:r>
      <w:r w:rsidRPr="00D43CD7">
        <w:rPr>
          <w:lang w:val="en-GB"/>
        </w:rPr>
        <w:t xml:space="preserve">] S. L. Delp, F. C. Anderson, A. S. Arnold, P. Loan, A. Habib, C. T. John, E. Guendelman, D. G. Thelen. “OpenSim: Open-Source Software to Create and Analyze Dynamic Simulations of Movement”. </w:t>
      </w:r>
      <w:r w:rsidRPr="00D43CD7">
        <w:rPr>
          <w:i/>
          <w:iCs/>
          <w:lang w:val="en-GB"/>
        </w:rPr>
        <w:t>IEEE Transactions on Biomedical Engineering, Institute of Electrical and Electronics Engineers (IEEE)</w:t>
      </w:r>
      <w:r w:rsidRPr="00D43CD7">
        <w:rPr>
          <w:lang w:val="en-GB"/>
        </w:rPr>
        <w:t>, vol 54, pp. 1940-1950, 2007.</w:t>
      </w:r>
    </w:p>
    <w:p w14:paraId="54197DCD" w14:textId="77777777" w:rsidR="0088538B" w:rsidRPr="00D43CD7" w:rsidRDefault="0088538B" w:rsidP="00863DF7">
      <w:pPr>
        <w:rPr>
          <w:lang w:val="en-GB"/>
        </w:rPr>
      </w:pPr>
    </w:p>
    <w:p w14:paraId="2DA56681" w14:textId="6969EEC8" w:rsidR="00863DF7" w:rsidRPr="00D43CD7" w:rsidRDefault="00863DF7" w:rsidP="00863DF7">
      <w:pPr>
        <w:rPr>
          <w:lang w:val="en-GB"/>
        </w:rPr>
      </w:pPr>
      <w:r w:rsidRPr="00D43CD7">
        <w:rPr>
          <w:lang w:val="en-GB"/>
        </w:rPr>
        <w:t>[</w:t>
      </w:r>
      <w:r w:rsidR="0088538B">
        <w:rPr>
          <w:lang w:val="en-GB"/>
        </w:rPr>
        <w:t>13</w:t>
      </w:r>
      <w:r w:rsidRPr="00D43CD7">
        <w:rPr>
          <w:lang w:val="en-GB"/>
        </w:rPr>
        <w:t>] A. Leardini, Z. Sawacha, G. Paolini, S. Ingrosso, R. Nativo, M. G. Benedetti. “</w:t>
      </w:r>
      <w:r w:rsidR="006E6C89" w:rsidRPr="00D43CD7">
        <w:rPr>
          <w:lang w:val="en-GB"/>
        </w:rPr>
        <w:t xml:space="preserve">A new anatomically based protocol for gait analysis in children” </w:t>
      </w:r>
      <w:r w:rsidR="006E6C89" w:rsidRPr="00D43CD7">
        <w:rPr>
          <w:rStyle w:val="nfasis"/>
          <w:lang w:val="en-GB"/>
        </w:rPr>
        <w:t>Gait &amp; Posture, Elsevier BV</w:t>
      </w:r>
      <w:r w:rsidR="006E6C89" w:rsidRPr="00D43CD7">
        <w:rPr>
          <w:lang w:val="en-GB"/>
        </w:rPr>
        <w:t>, vol 26, pp. 560-571, 2007.</w:t>
      </w:r>
    </w:p>
    <w:p w14:paraId="34159201" w14:textId="3A8EF705" w:rsidR="006E6C89" w:rsidRPr="00D43CD7" w:rsidRDefault="006E6C89" w:rsidP="00863DF7">
      <w:pPr>
        <w:rPr>
          <w:lang w:val="en-GB"/>
        </w:rPr>
      </w:pPr>
    </w:p>
    <w:p w14:paraId="327DB0B4" w14:textId="4BFD1A5D" w:rsidR="005B346C" w:rsidRDefault="006E6C89" w:rsidP="00863DF7">
      <w:pPr>
        <w:rPr>
          <w:lang w:val="en-GB"/>
        </w:rPr>
      </w:pPr>
      <w:r w:rsidRPr="005633A9">
        <w:t>[</w:t>
      </w:r>
      <w:r w:rsidR="0088538B" w:rsidRPr="005633A9">
        <w:t>14</w:t>
      </w:r>
      <w:r w:rsidRPr="005633A9">
        <w:t xml:space="preserve">] </w:t>
      </w:r>
      <w:r w:rsidR="00233FB9" w:rsidRPr="005633A9">
        <w:t xml:space="preserve">T. K. </w:t>
      </w:r>
      <w:proofErr w:type="spellStart"/>
      <w:r w:rsidR="00233FB9" w:rsidRPr="005633A9">
        <w:t>Uchida</w:t>
      </w:r>
      <w:proofErr w:type="spellEnd"/>
      <w:r w:rsidR="00233FB9" w:rsidRPr="005633A9">
        <w:t xml:space="preserve">, J. L. </w:t>
      </w:r>
      <w:proofErr w:type="spellStart"/>
      <w:r w:rsidR="00233FB9" w:rsidRPr="005633A9">
        <w:t>Hicks</w:t>
      </w:r>
      <w:proofErr w:type="spellEnd"/>
      <w:r w:rsidR="00233FB9" w:rsidRPr="005633A9">
        <w:t xml:space="preserve">, C. L. </w:t>
      </w:r>
      <w:proofErr w:type="spellStart"/>
      <w:r w:rsidR="00233FB9" w:rsidRPr="005633A9">
        <w:t>Dembia</w:t>
      </w:r>
      <w:proofErr w:type="spellEnd"/>
      <w:r w:rsidR="00233FB9" w:rsidRPr="005633A9">
        <w:t xml:space="preserve">, S. L. </w:t>
      </w:r>
      <w:proofErr w:type="spellStart"/>
      <w:r w:rsidR="00233FB9" w:rsidRPr="005633A9">
        <w:t>Delp</w:t>
      </w:r>
      <w:proofErr w:type="spellEnd"/>
      <w:r w:rsidR="00233FB9" w:rsidRPr="005633A9">
        <w:t xml:space="preserve">. </w:t>
      </w:r>
      <w:r w:rsidR="00233FB9" w:rsidRPr="00233FB9">
        <w:rPr>
          <w:lang w:val="en-GB"/>
        </w:rPr>
        <w:t>"Stretching your energetic budget: how tendon compliance affects the metabolic cost of running"</w:t>
      </w:r>
      <w:r w:rsidR="00233FB9">
        <w:rPr>
          <w:lang w:val="en-GB"/>
        </w:rPr>
        <w:t>.</w:t>
      </w:r>
      <w:r w:rsidR="00233FB9" w:rsidRPr="00233FB9">
        <w:rPr>
          <w:lang w:val="en-GB"/>
        </w:rPr>
        <w:t xml:space="preserve"> </w:t>
      </w:r>
      <w:r w:rsidR="00233FB9" w:rsidRPr="00233FB9">
        <w:rPr>
          <w:i/>
          <w:iCs/>
          <w:lang w:val="en-GB"/>
        </w:rPr>
        <w:t>PLoS One</w:t>
      </w:r>
      <w:r w:rsidR="00233FB9" w:rsidRPr="00233FB9">
        <w:rPr>
          <w:lang w:val="en-GB"/>
        </w:rPr>
        <w:t>, vol. 11,</w:t>
      </w:r>
      <w:r w:rsidR="00233FB9">
        <w:rPr>
          <w:lang w:val="en-GB"/>
        </w:rPr>
        <w:t xml:space="preserve"> 2</w:t>
      </w:r>
      <w:r w:rsidR="00233FB9" w:rsidRPr="00233FB9">
        <w:rPr>
          <w:lang w:val="en-GB"/>
        </w:rPr>
        <w:t>016.</w:t>
      </w:r>
    </w:p>
    <w:p w14:paraId="47E93A46" w14:textId="596D7D20" w:rsidR="00233FB9" w:rsidRDefault="00233FB9" w:rsidP="00863DF7">
      <w:pPr>
        <w:rPr>
          <w:lang w:val="en-GB"/>
        </w:rPr>
      </w:pPr>
    </w:p>
    <w:p w14:paraId="58660B77" w14:textId="04BB1143" w:rsidR="00233FB9" w:rsidRDefault="00233FB9" w:rsidP="00863DF7">
      <w:pPr>
        <w:rPr>
          <w:lang w:val="en-GB"/>
        </w:rPr>
      </w:pPr>
      <w:r>
        <w:rPr>
          <w:lang w:val="en-GB"/>
        </w:rPr>
        <w:t xml:space="preserve">[15] </w:t>
      </w:r>
      <w:r w:rsidRPr="00233FB9">
        <w:rPr>
          <w:lang w:val="en-GB"/>
        </w:rPr>
        <w:t>B. R. Umberger</w:t>
      </w:r>
      <w:r>
        <w:rPr>
          <w:lang w:val="en-GB"/>
        </w:rPr>
        <w:t>, K. G. Gerritsen, P. E. Martin.</w:t>
      </w:r>
      <w:r w:rsidRPr="00233FB9">
        <w:rPr>
          <w:lang w:val="en-GB"/>
        </w:rPr>
        <w:t xml:space="preserve"> "A model of human muscle energy expenditure,"</w:t>
      </w:r>
      <w:r>
        <w:rPr>
          <w:lang w:val="en-GB"/>
        </w:rPr>
        <w:t xml:space="preserve"> </w:t>
      </w:r>
      <w:r w:rsidRPr="00233FB9">
        <w:rPr>
          <w:i/>
          <w:iCs/>
          <w:lang w:val="en-GB"/>
        </w:rPr>
        <w:t>Computer Methods in Biomechanics and Biomedical Engineering</w:t>
      </w:r>
      <w:r w:rsidRPr="00233FB9">
        <w:rPr>
          <w:lang w:val="en-GB"/>
        </w:rPr>
        <w:t>,</w:t>
      </w:r>
      <w:r>
        <w:rPr>
          <w:lang w:val="en-GB"/>
        </w:rPr>
        <w:t xml:space="preserve"> </w:t>
      </w:r>
      <w:r w:rsidRPr="00233FB9">
        <w:rPr>
          <w:lang w:val="en-GB"/>
        </w:rPr>
        <w:t>vol. 6, pp. 99–111, 2003.</w:t>
      </w:r>
    </w:p>
    <w:p w14:paraId="1791E9EB" w14:textId="77777777" w:rsidR="004605A4" w:rsidRDefault="004605A4" w:rsidP="00863DF7">
      <w:pPr>
        <w:rPr>
          <w:lang w:val="en-GB"/>
        </w:rPr>
      </w:pPr>
    </w:p>
    <w:p w14:paraId="19A75FAC" w14:textId="658AC526" w:rsidR="006E6C89" w:rsidRPr="00D43CD7" w:rsidRDefault="00233FB9" w:rsidP="00863DF7">
      <w:pPr>
        <w:rPr>
          <w:lang w:val="en-GB"/>
        </w:rPr>
      </w:pPr>
      <w:r>
        <w:rPr>
          <w:lang w:val="en-GB"/>
        </w:rPr>
        <w:t xml:space="preserve">[16] </w:t>
      </w:r>
      <w:r w:rsidR="006E6C89" w:rsidRPr="00D43CD7">
        <w:rPr>
          <w:lang w:val="en-GB"/>
        </w:rPr>
        <w:t xml:space="preserve">J. L. Hicks, T. K. Uchida, A. Seth, A. Rajagopal, S. L. Delp. “Is My Model Good Enough? Best Practices for Verification and Validation of Musculoskeletal Models and Simulations of Movement”. </w:t>
      </w:r>
      <w:r w:rsidR="006E6C89" w:rsidRPr="00D43CD7">
        <w:rPr>
          <w:i/>
          <w:iCs/>
          <w:lang w:val="en-GB"/>
        </w:rPr>
        <w:t>ASME Journal of Biomechanical Engineering</w:t>
      </w:r>
      <w:r w:rsidR="006E6C89" w:rsidRPr="00D43CD7">
        <w:rPr>
          <w:lang w:val="en-GB"/>
        </w:rPr>
        <w:t>, vol. 137, 2015.</w:t>
      </w:r>
    </w:p>
    <w:p w14:paraId="438C318D" w14:textId="7455C7D6" w:rsidR="006E6C89" w:rsidRPr="00D43CD7" w:rsidRDefault="006E6C89" w:rsidP="00863DF7">
      <w:pPr>
        <w:rPr>
          <w:lang w:val="en-GB"/>
        </w:rPr>
      </w:pPr>
    </w:p>
    <w:p w14:paraId="19E03FE0" w14:textId="4BD0ACB2" w:rsidR="006E6C89" w:rsidRPr="00D43CD7" w:rsidRDefault="006E6C89" w:rsidP="00863DF7">
      <w:pPr>
        <w:rPr>
          <w:lang w:val="en-GB"/>
        </w:rPr>
      </w:pPr>
      <w:r w:rsidRPr="00D43CD7">
        <w:rPr>
          <w:lang w:val="en-GB"/>
        </w:rPr>
        <w:t>[</w:t>
      </w:r>
      <w:r w:rsidR="00233FB9">
        <w:rPr>
          <w:lang w:val="en-GB"/>
        </w:rPr>
        <w:t>17</w:t>
      </w:r>
      <w:r w:rsidRPr="00D43CD7">
        <w:rPr>
          <w:lang w:val="en-GB"/>
        </w:rPr>
        <w:t xml:space="preserve">] </w:t>
      </w:r>
      <w:r w:rsidR="00FE6A06" w:rsidRPr="00D43CD7">
        <w:rPr>
          <w:lang w:val="en-GB"/>
        </w:rPr>
        <w:t xml:space="preserve">D. G. Thelen, F. C. Anderson, S. L. Delp. “Generating Dynamic simulations of movement using computed muscle control” </w:t>
      </w:r>
      <w:r w:rsidR="00FE6A06" w:rsidRPr="00D43CD7">
        <w:rPr>
          <w:i/>
          <w:iCs/>
          <w:lang w:val="en-GB"/>
        </w:rPr>
        <w:t>Journal of Biomechanics</w:t>
      </w:r>
      <w:r w:rsidR="00FE6A06" w:rsidRPr="00D43CD7">
        <w:rPr>
          <w:lang w:val="en-GB"/>
        </w:rPr>
        <w:t>, vol. 36, pp. 321-328, 2003.</w:t>
      </w:r>
    </w:p>
    <w:p w14:paraId="5CEDD9DB" w14:textId="2BCB9D8C" w:rsidR="006E6C89" w:rsidRPr="00D43CD7" w:rsidRDefault="006E6C89" w:rsidP="00863DF7">
      <w:pPr>
        <w:rPr>
          <w:lang w:val="en-GB"/>
        </w:rPr>
      </w:pPr>
    </w:p>
    <w:p w14:paraId="3D67D3E2" w14:textId="789885C5" w:rsidR="006E6C89" w:rsidRPr="00D43CD7" w:rsidRDefault="006E6C89" w:rsidP="00863DF7">
      <w:pPr>
        <w:rPr>
          <w:lang w:val="en-GB"/>
        </w:rPr>
      </w:pPr>
      <w:r w:rsidRPr="00D43CD7">
        <w:rPr>
          <w:lang w:val="en-GB"/>
        </w:rPr>
        <w:t>[</w:t>
      </w:r>
      <w:r w:rsidR="00233FB9">
        <w:rPr>
          <w:lang w:val="en-GB"/>
        </w:rPr>
        <w:t>18</w:t>
      </w:r>
      <w:r w:rsidRPr="00D43CD7">
        <w:rPr>
          <w:lang w:val="en-GB"/>
        </w:rPr>
        <w:t>]</w:t>
      </w:r>
      <w:r w:rsidR="00FE6A06" w:rsidRPr="00D43CD7">
        <w:rPr>
          <w:lang w:val="en-GB"/>
        </w:rPr>
        <w:t xml:space="preserve"> D. G. Thelen, F. C. Anderson. “Using computed muscle control to generate forward Dynamic simulations of human walking from experimental data” </w:t>
      </w:r>
      <w:r w:rsidR="00FE6A06" w:rsidRPr="00D43CD7">
        <w:rPr>
          <w:i/>
          <w:iCs/>
          <w:lang w:val="en-GB"/>
        </w:rPr>
        <w:t>Journal of Biomechanics</w:t>
      </w:r>
      <w:r w:rsidR="00FE6A06" w:rsidRPr="00D43CD7">
        <w:rPr>
          <w:lang w:val="en-GB"/>
        </w:rPr>
        <w:t>, vol. 39, pp. 1107-1115, 2006.</w:t>
      </w:r>
    </w:p>
    <w:p w14:paraId="2F2597D2" w14:textId="503E0F88" w:rsidR="00CB2CD8" w:rsidRPr="00D43CD7" w:rsidRDefault="00CB2CD8" w:rsidP="00863DF7">
      <w:pPr>
        <w:rPr>
          <w:lang w:val="en-GB"/>
        </w:rPr>
      </w:pPr>
    </w:p>
    <w:p w14:paraId="77E6AFBE" w14:textId="7B0F706C" w:rsidR="00CB2CD8" w:rsidRDefault="00CB2CD8" w:rsidP="00863DF7">
      <w:r>
        <w:t>[</w:t>
      </w:r>
      <w:r w:rsidR="00233FB9">
        <w:t>19</w:t>
      </w:r>
      <w:r>
        <w:t xml:space="preserve">] </w:t>
      </w:r>
      <w:proofErr w:type="spellStart"/>
      <w:r>
        <w:t>PathActuator</w:t>
      </w:r>
      <w:proofErr w:type="spellEnd"/>
      <w:r>
        <w:t xml:space="preserve">, </w:t>
      </w:r>
      <w:proofErr w:type="spellStart"/>
      <w:r>
        <w:t>OpenSim</w:t>
      </w:r>
      <w:proofErr w:type="spellEnd"/>
      <w:r>
        <w:t xml:space="preserve"> API 4.3 [en línea]. Disponible en: </w:t>
      </w:r>
      <w:hyperlink r:id="rId19" w:history="1">
        <w:r w:rsidRPr="00E90DDF">
          <w:rPr>
            <w:rStyle w:val="Hipervnculo"/>
          </w:rPr>
          <w:t>https://simtk.org/api_docs/opensim/api_docs/classOpenSim_1_1PathActuator.html</w:t>
        </w:r>
      </w:hyperlink>
    </w:p>
    <w:p w14:paraId="17A99681" w14:textId="476ABA9C" w:rsidR="00CB2CD8" w:rsidRDefault="00CB2CD8" w:rsidP="00863DF7"/>
    <w:p w14:paraId="6485CB16" w14:textId="29690DC1" w:rsidR="00CB2CD8" w:rsidRPr="00D43CD7" w:rsidRDefault="00CB2CD8" w:rsidP="00CB2CD8">
      <w:pPr>
        <w:rPr>
          <w:lang w:val="en-GB"/>
        </w:rPr>
      </w:pPr>
      <w:r>
        <w:t>[</w:t>
      </w:r>
      <w:r w:rsidR="00233FB9">
        <w:t>20</w:t>
      </w:r>
      <w:r>
        <w:t xml:space="preserve">] D. </w:t>
      </w:r>
      <w:proofErr w:type="spellStart"/>
      <w:r>
        <w:t>Rodriguez</w:t>
      </w:r>
      <w:proofErr w:type="spellEnd"/>
      <w:r>
        <w:t xml:space="preserve">-Jorge, J. Bermejo-García, A. </w:t>
      </w:r>
      <w:proofErr w:type="spellStart"/>
      <w:r>
        <w:t>Jayakumar</w:t>
      </w:r>
      <w:proofErr w:type="spellEnd"/>
      <w:r>
        <w:t xml:space="preserve">, R. Lorente-Moreno, R. Agujetas-Ortiz, F. Romero-Sánchez. </w:t>
      </w:r>
      <w:r w:rsidRPr="00D43CD7">
        <w:rPr>
          <w:lang w:val="en-GB"/>
        </w:rPr>
        <w:t xml:space="preserve">“Force and Torque Characterization in the Actuation of a Walking-Assistance, Cable-Driven Exosuit”. </w:t>
      </w:r>
      <w:r w:rsidRPr="00D43CD7">
        <w:rPr>
          <w:i/>
          <w:iCs/>
          <w:lang w:val="en-GB"/>
        </w:rPr>
        <w:t>Sensors</w:t>
      </w:r>
      <w:r w:rsidRPr="00D43CD7">
        <w:rPr>
          <w:lang w:val="en-GB"/>
        </w:rPr>
        <w:t xml:space="preserve">, vol. </w:t>
      </w:r>
      <w:r w:rsidR="0014105C" w:rsidRPr="00D43CD7">
        <w:rPr>
          <w:lang w:val="en-GB"/>
        </w:rPr>
        <w:t>22, 2022.</w:t>
      </w:r>
    </w:p>
    <w:p w14:paraId="1C8046D9" w14:textId="002AC555" w:rsidR="0014105C" w:rsidRPr="00D43CD7" w:rsidRDefault="0014105C" w:rsidP="00CB2CD8">
      <w:pPr>
        <w:rPr>
          <w:lang w:val="en-GB"/>
        </w:rPr>
      </w:pPr>
    </w:p>
    <w:p w14:paraId="03E10F38" w14:textId="3BC7D471" w:rsidR="0014105C" w:rsidRDefault="0014105C" w:rsidP="00CB2CD8">
      <w:pPr>
        <w:rPr>
          <w:lang w:val="en-GB"/>
        </w:rPr>
      </w:pPr>
      <w:r w:rsidRPr="00D43CD7">
        <w:rPr>
          <w:lang w:val="en-GB"/>
        </w:rPr>
        <w:t>[</w:t>
      </w:r>
      <w:r w:rsidR="00233FB9">
        <w:rPr>
          <w:lang w:val="en-GB"/>
        </w:rPr>
        <w:t>21</w:t>
      </w:r>
      <w:r w:rsidRPr="00D43CD7">
        <w:rPr>
          <w:lang w:val="en-GB"/>
        </w:rPr>
        <w:t xml:space="preserve">] A. T. Asbeck, S. M. M. De Rossi, K. G. Holt, C. J. Walsh. “A biologically inspired soft exosuit for walking assistance”. </w:t>
      </w:r>
      <w:r w:rsidRPr="00D43CD7">
        <w:rPr>
          <w:i/>
          <w:iCs/>
          <w:lang w:val="en-GB"/>
        </w:rPr>
        <w:t>The International Journal of Robotics Research</w:t>
      </w:r>
      <w:r w:rsidRPr="00D43CD7">
        <w:rPr>
          <w:lang w:val="en-GB"/>
        </w:rPr>
        <w:t>, vol. 34, pp. 744-762, 2015.</w:t>
      </w:r>
    </w:p>
    <w:p w14:paraId="7C2DD115" w14:textId="77777777" w:rsidR="004605A4" w:rsidRPr="00D43CD7" w:rsidRDefault="004605A4" w:rsidP="00CB2CD8">
      <w:pPr>
        <w:rPr>
          <w:lang w:val="en-GB"/>
        </w:rPr>
      </w:pPr>
    </w:p>
    <w:p w14:paraId="77292FE9" w14:textId="4EC198F5" w:rsidR="004C4C07" w:rsidRPr="00D43CD7" w:rsidRDefault="004C4C07" w:rsidP="00CB2CD8">
      <w:pPr>
        <w:rPr>
          <w:noProof/>
          <w:lang w:val="en-GB"/>
        </w:rPr>
      </w:pPr>
      <w:r w:rsidRPr="00D43CD7">
        <w:rPr>
          <w:lang w:val="en-GB"/>
        </w:rPr>
        <w:t>[</w:t>
      </w:r>
      <w:r w:rsidR="00233FB9">
        <w:rPr>
          <w:lang w:val="en-GB"/>
        </w:rPr>
        <w:t>22</w:t>
      </w:r>
      <w:r w:rsidRPr="00D43CD7">
        <w:rPr>
          <w:lang w:val="en-GB"/>
        </w:rPr>
        <w:t xml:space="preserve">] C. L. Dembia, A. Silder, T. K. Uchida, J. L. Hicks, S. L. Delp. “Simulating ideal assistive devices to reduce the metabolic cost of walking with heavy loads”. </w:t>
      </w:r>
      <w:r w:rsidRPr="00D43CD7">
        <w:rPr>
          <w:i/>
          <w:iCs/>
          <w:noProof/>
          <w:lang w:val="en-GB"/>
        </w:rPr>
        <w:t>PLOS ONE, Public Library of Science (PLoS)</w:t>
      </w:r>
      <w:r w:rsidRPr="00D43CD7">
        <w:rPr>
          <w:noProof/>
          <w:lang w:val="en-GB"/>
        </w:rPr>
        <w:t>, vol. 12, 2017.</w:t>
      </w:r>
    </w:p>
    <w:p w14:paraId="5B9B2F58" w14:textId="6B742BA4" w:rsidR="004C4C07" w:rsidRPr="00D43CD7" w:rsidRDefault="004C4C07" w:rsidP="00CB2CD8">
      <w:pPr>
        <w:rPr>
          <w:noProof/>
          <w:lang w:val="en-GB"/>
        </w:rPr>
      </w:pPr>
    </w:p>
    <w:p w14:paraId="62BB2943" w14:textId="3EE0D893" w:rsidR="004C4C07" w:rsidRDefault="004C4C07" w:rsidP="00CB2CD8">
      <w:pPr>
        <w:rPr>
          <w:noProof/>
          <w:lang w:val="en-GB"/>
        </w:rPr>
      </w:pPr>
      <w:r w:rsidRPr="00D43CD7">
        <w:rPr>
          <w:noProof/>
          <w:lang w:val="en-GB"/>
        </w:rPr>
        <w:t>[</w:t>
      </w:r>
      <w:r w:rsidR="00233FB9">
        <w:rPr>
          <w:noProof/>
          <w:lang w:val="en-GB"/>
        </w:rPr>
        <w:t>23</w:t>
      </w:r>
      <w:r w:rsidRPr="00D43CD7">
        <w:rPr>
          <w:noProof/>
          <w:lang w:val="en-GB"/>
        </w:rPr>
        <w:t xml:space="preserve">] T. K. Uchida, A. Seth, S. Pouya, C. L. Dembia. J. L. Hicks, S. L. Delp. “Simulating ideal assistive devices to reduce the metabolic cost of running”. </w:t>
      </w:r>
      <w:r w:rsidRPr="00D43CD7">
        <w:rPr>
          <w:i/>
          <w:iCs/>
          <w:noProof/>
          <w:lang w:val="en-GB"/>
        </w:rPr>
        <w:t>PLOS ONE, Public Library of Science (PLoS)</w:t>
      </w:r>
      <w:r w:rsidRPr="00D43CD7">
        <w:rPr>
          <w:noProof/>
          <w:lang w:val="en-GB"/>
        </w:rPr>
        <w:t>, vol. 11, 2016.</w:t>
      </w:r>
    </w:p>
    <w:p w14:paraId="260479CB" w14:textId="47178308" w:rsidR="00094E15" w:rsidRPr="00D43CD7" w:rsidRDefault="00094E15" w:rsidP="00094E15">
      <w:pPr>
        <w:rPr>
          <w:noProof/>
          <w:lang w:val="en-GB"/>
        </w:rPr>
      </w:pPr>
      <w:r w:rsidRPr="00D43CD7">
        <w:rPr>
          <w:noProof/>
          <w:lang w:val="en-GB"/>
        </w:rPr>
        <w:t>[</w:t>
      </w:r>
      <w:r w:rsidR="00233FB9">
        <w:rPr>
          <w:noProof/>
          <w:lang w:val="en-GB"/>
        </w:rPr>
        <w:t>24</w:t>
      </w:r>
      <w:r w:rsidRPr="00D43CD7">
        <w:rPr>
          <w:noProof/>
          <w:lang w:val="en-GB"/>
        </w:rPr>
        <w:t xml:space="preserve">] V. Firouzi, A. Davoodi, F. Bahrami, M. A. Sharbafi. “From a biological template model to gait assistance with an exosuit”. </w:t>
      </w:r>
      <w:r w:rsidRPr="00D43CD7">
        <w:rPr>
          <w:i/>
          <w:iCs/>
          <w:noProof/>
          <w:lang w:val="en-GB"/>
        </w:rPr>
        <w:t>Bioinspiration and biomimetics</w:t>
      </w:r>
      <w:r w:rsidRPr="00D43CD7">
        <w:rPr>
          <w:noProof/>
          <w:lang w:val="en-GB"/>
        </w:rPr>
        <w:t>, vol. 16, 2021.</w:t>
      </w:r>
    </w:p>
    <w:p w14:paraId="2708DD8F" w14:textId="3CDBE46E" w:rsidR="00E26427" w:rsidRPr="005633A9" w:rsidRDefault="00E26427" w:rsidP="00E26427">
      <w:pPr>
        <w:spacing w:before="240"/>
        <w:rPr>
          <w:noProof/>
          <w:lang w:val="en-GB"/>
        </w:rPr>
      </w:pPr>
      <w:r w:rsidRPr="005633A9">
        <w:rPr>
          <w:noProof/>
          <w:lang w:val="en-GB"/>
        </w:rPr>
        <w:t>[</w:t>
      </w:r>
      <w:r w:rsidR="00233FB9" w:rsidRPr="005633A9">
        <w:rPr>
          <w:noProof/>
          <w:lang w:val="en-GB"/>
        </w:rPr>
        <w:t>25</w:t>
      </w:r>
      <w:r w:rsidRPr="005633A9">
        <w:rPr>
          <w:noProof/>
          <w:lang w:val="en-GB"/>
        </w:rPr>
        <w:t xml:space="preserve">] C. Chen, Y. Zhang, Y. Li, Z. Wang, Y. Liu, W. Cao, X. Wu. “Iterative learning control for a soft exoskeleton with hip and knee joint assistance”, </w:t>
      </w:r>
      <w:r w:rsidRPr="005633A9">
        <w:rPr>
          <w:i/>
          <w:iCs/>
          <w:noProof/>
          <w:lang w:val="en-GB"/>
        </w:rPr>
        <w:t>Sensors</w:t>
      </w:r>
      <w:r w:rsidRPr="005633A9">
        <w:rPr>
          <w:noProof/>
          <w:lang w:val="en-GB"/>
        </w:rPr>
        <w:t>, vol. 20, 2020.</w:t>
      </w:r>
    </w:p>
    <w:p w14:paraId="7D41AB47" w14:textId="140D70DA" w:rsidR="00E26427" w:rsidRPr="005633A9" w:rsidRDefault="00E26427" w:rsidP="004E28A2">
      <w:pPr>
        <w:spacing w:before="240"/>
        <w:rPr>
          <w:noProof/>
          <w:lang w:val="en-GB"/>
        </w:rPr>
      </w:pPr>
      <w:r w:rsidRPr="005633A9">
        <w:rPr>
          <w:noProof/>
          <w:lang w:val="en-GB"/>
        </w:rPr>
        <w:t>[</w:t>
      </w:r>
      <w:r w:rsidR="00233FB9" w:rsidRPr="005633A9">
        <w:rPr>
          <w:noProof/>
          <w:lang w:val="en-GB"/>
        </w:rPr>
        <w:t>26</w:t>
      </w:r>
      <w:r w:rsidRPr="005633A9">
        <w:rPr>
          <w:noProof/>
          <w:lang w:val="en-GB"/>
        </w:rPr>
        <w:t>] S. Jin, S. Guo, K. Hashimoto, X. Xiong, M. Yamamoto. “</w:t>
      </w:r>
      <w:r w:rsidR="004E28A2" w:rsidRPr="005633A9">
        <w:rPr>
          <w:noProof/>
          <w:lang w:val="en-GB"/>
        </w:rPr>
        <w:t xml:space="preserve">A soft wearable robotic suit for ankle and hip assistance: A preliminary study”. </w:t>
      </w:r>
      <w:r w:rsidR="004E28A2" w:rsidRPr="005633A9">
        <w:rPr>
          <w:i/>
          <w:iCs/>
          <w:noProof/>
          <w:lang w:val="en-GB"/>
        </w:rPr>
        <w:t>40th Annual International Conference of the IEEE Engineering in Medicine and Biology Society (EMBC)</w:t>
      </w:r>
      <w:r w:rsidR="004E28A2" w:rsidRPr="005633A9">
        <w:rPr>
          <w:noProof/>
          <w:lang w:val="en-GB"/>
        </w:rPr>
        <w:t>, 2018.</w:t>
      </w:r>
    </w:p>
    <w:p w14:paraId="2FDA1C3B" w14:textId="7B2E8DF2" w:rsidR="004E28A2" w:rsidRPr="00E26427" w:rsidRDefault="004E28A2" w:rsidP="004E28A2">
      <w:pPr>
        <w:spacing w:before="240"/>
        <w:rPr>
          <w:noProof/>
        </w:rPr>
      </w:pPr>
      <w:r w:rsidRPr="005633A9">
        <w:rPr>
          <w:noProof/>
          <w:lang w:val="en-GB"/>
        </w:rPr>
        <w:t>[</w:t>
      </w:r>
      <w:r w:rsidR="00233FB9" w:rsidRPr="005633A9">
        <w:rPr>
          <w:noProof/>
          <w:lang w:val="en-GB"/>
        </w:rPr>
        <w:t>27</w:t>
      </w:r>
      <w:r w:rsidRPr="005633A9">
        <w:rPr>
          <w:noProof/>
          <w:lang w:val="en-GB"/>
        </w:rPr>
        <w:t xml:space="preserve">] S. Jin, S. Gou, H. Kazunobu, X. Xiong, M. Yamamoto. “Influence of a soft robotic suit on metabolic cost in long-distance level and inclined walking”. </w:t>
      </w:r>
      <w:r w:rsidRPr="004E28A2">
        <w:rPr>
          <w:i/>
          <w:iCs/>
          <w:noProof/>
        </w:rPr>
        <w:t>Applied Bionics and Biomechanics</w:t>
      </w:r>
      <w:r>
        <w:rPr>
          <w:noProof/>
        </w:rPr>
        <w:t>, 2018.</w:t>
      </w:r>
    </w:p>
    <w:sectPr w:rsidR="004E28A2" w:rsidRPr="00E26427"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DCE6" w14:textId="77777777" w:rsidR="00C5599C" w:rsidRDefault="00C5599C" w:rsidP="00FB73A9">
      <w:r>
        <w:separator/>
      </w:r>
    </w:p>
  </w:endnote>
  <w:endnote w:type="continuationSeparator" w:id="0">
    <w:p w14:paraId="6DAD777C" w14:textId="77777777" w:rsidR="00C5599C" w:rsidRDefault="00C5599C"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53D5" w14:textId="77777777" w:rsidR="00C5599C" w:rsidRDefault="00C5599C" w:rsidP="00FB73A9">
      <w:r>
        <w:separator/>
      </w:r>
    </w:p>
  </w:footnote>
  <w:footnote w:type="continuationSeparator" w:id="0">
    <w:p w14:paraId="7E1AF3F8" w14:textId="77777777" w:rsidR="00C5599C" w:rsidRDefault="00C5599C"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rPr>
                              </w:pPr>
                              <w:r>
                                <w:rPr>
                                  <w:sz w:val="16"/>
                                  <w:szCs w:val="16"/>
                                </w:rPr>
                                <w:t>XV CIBIM</w:t>
                              </w:r>
                              <w:r w:rsidR="004A17B4">
                                <w:rPr>
                                  <w:sz w:val="16"/>
                                  <w:szCs w:val="16"/>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32"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" filled="f" stroked="f">
                  <v:textbox>
                    <w:txbxContent>
                      <w:p w14:paraId="1D8D36D6" w14:textId="70FE4F96" w:rsidR="00D452D6" w:rsidRPr="004906A8" w:rsidRDefault="004906A8" w:rsidP="00830C3B">
                        <w:pPr>
                          <w:jc w:val="right"/>
                          <w:rPr>
                            <w:sz w:val="16"/>
                            <w:szCs w:val="16"/>
                          </w:rPr>
                        </w:pPr>
                        <w:r>
                          <w:rPr>
                            <w:sz w:val="16"/>
                            <w:szCs w:val="16"/>
                          </w:rPr>
                          <w:t>XV CIBIM</w:t>
                        </w:r>
                        <w:r w:rsidR="004A17B4">
                          <w:rPr>
                            <w:sz w:val="16"/>
                            <w:szCs w:val="16"/>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eastAsia="es-ES"/>
      </w:rPr>
      <mc:AlternateContent>
        <mc:Choice Requires="wps">
          <w:drawing>
            <wp:anchor distT="45720" distB="45720" distL="114300" distR="114300" simplePos="0" relativeHeight="251656192" behindDoc="0" locked="0" layoutInCell="1" allowOverlap="1" wp14:anchorId="57B69813" wp14:editId="1CE7C470">
              <wp:simplePos x="0" y="0"/>
              <wp:positionH relativeFrom="column">
                <wp:posOffset>-90170</wp:posOffset>
              </wp:positionH>
              <wp:positionV relativeFrom="paragraph">
                <wp:posOffset>-43551</wp:posOffset>
              </wp:positionV>
              <wp:extent cx="4613910" cy="32766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327660"/>
                      </a:xfrm>
                      <a:prstGeom prst="rect">
                        <a:avLst/>
                      </a:prstGeom>
                      <a:solidFill>
                        <a:srgbClr val="FFFFFF"/>
                      </a:solidFill>
                      <a:ln w="9525">
                        <a:noFill/>
                        <a:miter lim="800000"/>
                        <a:headEnd/>
                        <a:tailEnd/>
                      </a:ln>
                    </wps:spPr>
                    <wps:txbx>
                      <w:txbxContent>
                        <w:p w14:paraId="50872779" w14:textId="08D8097D" w:rsidR="00D452D6" w:rsidRPr="00FB73A9" w:rsidRDefault="002D5989" w:rsidP="00FB73A9">
                          <w:pPr>
                            <w:rPr>
                              <w:sz w:val="16"/>
                              <w:szCs w:val="16"/>
                            </w:rPr>
                          </w:pPr>
                          <w:r w:rsidRPr="002D5989">
                            <w:rPr>
                              <w:sz w:val="16"/>
                              <w:szCs w:val="16"/>
                            </w:rPr>
                            <w:t>Evaluación de esfuerzos musculares en miembros inferiores durante la marcha asistida por un exoesqueleto actuado por 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33" type="#_x0000_t202" style="position:absolute;left:0;text-align:left;margin-left:-7.1pt;margin-top:-3.45pt;width:363.3pt;height:25.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" stroked="f">
              <v:textbox>
                <w:txbxContent>
                  <w:p w14:paraId="50872779" w14:textId="08D8097D" w:rsidR="00D452D6" w:rsidRPr="00FB73A9" w:rsidRDefault="002D5989" w:rsidP="00FB73A9">
                    <w:pPr>
                      <w:rPr>
                        <w:sz w:val="16"/>
                        <w:szCs w:val="16"/>
                      </w:rPr>
                    </w:pPr>
                    <w:r w:rsidRPr="002D5989">
                      <w:rPr>
                        <w:sz w:val="16"/>
                        <w:szCs w:val="16"/>
                      </w:rPr>
                      <w:t>Evaluación de esfuerzos musculares en miembros inferiores durante la marcha asistida por un exoesqueleto actuado por cable</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0"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Encabezado"/>
      <w:rPr>
        <w:color w:val="003B68"/>
      </w:rPr>
    </w:pPr>
    <w:r w:rsidRPr="00F61111">
      <w:rPr>
        <w:rFonts w:cs="Times New Roman"/>
        <w:noProof/>
        <w:color w:val="003B68"/>
        <w:lang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93312542">
    <w:abstractNumId w:val="4"/>
  </w:num>
  <w:num w:numId="2" w16cid:durableId="1455517314">
    <w:abstractNumId w:val="15"/>
  </w:num>
  <w:num w:numId="3" w16cid:durableId="1179126867">
    <w:abstractNumId w:val="9"/>
  </w:num>
  <w:num w:numId="4" w16cid:durableId="1430420117">
    <w:abstractNumId w:val="2"/>
  </w:num>
  <w:num w:numId="5" w16cid:durableId="1962374763">
    <w:abstractNumId w:val="0"/>
  </w:num>
  <w:num w:numId="6" w16cid:durableId="71439147">
    <w:abstractNumId w:val="13"/>
  </w:num>
  <w:num w:numId="7" w16cid:durableId="317617795">
    <w:abstractNumId w:val="10"/>
  </w:num>
  <w:num w:numId="8" w16cid:durableId="867257434">
    <w:abstractNumId w:val="11"/>
  </w:num>
  <w:num w:numId="9" w16cid:durableId="55906243">
    <w:abstractNumId w:val="14"/>
  </w:num>
  <w:num w:numId="10" w16cid:durableId="746537171">
    <w:abstractNumId w:val="1"/>
  </w:num>
  <w:num w:numId="11" w16cid:durableId="801921767">
    <w:abstractNumId w:val="3"/>
  </w:num>
  <w:num w:numId="12" w16cid:durableId="525337094">
    <w:abstractNumId w:val="6"/>
  </w:num>
  <w:num w:numId="13" w16cid:durableId="1464151361">
    <w:abstractNumId w:val="12"/>
  </w:num>
  <w:num w:numId="14" w16cid:durableId="234634883">
    <w:abstractNumId w:val="7"/>
  </w:num>
  <w:num w:numId="15" w16cid:durableId="1451123571">
    <w:abstractNumId w:val="5"/>
  </w:num>
  <w:num w:numId="16" w16cid:durableId="1114208782">
    <w:abstractNumId w:val="8"/>
  </w:num>
  <w:num w:numId="17" w16cid:durableId="19900140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4EF"/>
    <w:rsid w:val="00004BB1"/>
    <w:rsid w:val="00005864"/>
    <w:rsid w:val="000063A4"/>
    <w:rsid w:val="000079AE"/>
    <w:rsid w:val="00007C5C"/>
    <w:rsid w:val="00010BB3"/>
    <w:rsid w:val="00014332"/>
    <w:rsid w:val="000166CA"/>
    <w:rsid w:val="00020428"/>
    <w:rsid w:val="00022C59"/>
    <w:rsid w:val="00022DB1"/>
    <w:rsid w:val="000273E2"/>
    <w:rsid w:val="000312B6"/>
    <w:rsid w:val="00031853"/>
    <w:rsid w:val="00032799"/>
    <w:rsid w:val="00032E60"/>
    <w:rsid w:val="00037E57"/>
    <w:rsid w:val="00041FCE"/>
    <w:rsid w:val="00046A22"/>
    <w:rsid w:val="000500AD"/>
    <w:rsid w:val="000552A0"/>
    <w:rsid w:val="0005693D"/>
    <w:rsid w:val="00060941"/>
    <w:rsid w:val="0006213C"/>
    <w:rsid w:val="00063DED"/>
    <w:rsid w:val="00064087"/>
    <w:rsid w:val="0006594F"/>
    <w:rsid w:val="00065E68"/>
    <w:rsid w:val="00067B58"/>
    <w:rsid w:val="00067C6F"/>
    <w:rsid w:val="000716C7"/>
    <w:rsid w:val="0007222B"/>
    <w:rsid w:val="00075C38"/>
    <w:rsid w:val="000802C0"/>
    <w:rsid w:val="00090314"/>
    <w:rsid w:val="000921B2"/>
    <w:rsid w:val="00093E80"/>
    <w:rsid w:val="00094E15"/>
    <w:rsid w:val="00095786"/>
    <w:rsid w:val="0009613D"/>
    <w:rsid w:val="000A6A09"/>
    <w:rsid w:val="000B139B"/>
    <w:rsid w:val="000B2E24"/>
    <w:rsid w:val="000B42FA"/>
    <w:rsid w:val="000B45F7"/>
    <w:rsid w:val="000C562D"/>
    <w:rsid w:val="000C7F71"/>
    <w:rsid w:val="000D4F8F"/>
    <w:rsid w:val="000D624C"/>
    <w:rsid w:val="000D6E58"/>
    <w:rsid w:val="000E10B6"/>
    <w:rsid w:val="000E1B09"/>
    <w:rsid w:val="000E22CA"/>
    <w:rsid w:val="000E2927"/>
    <w:rsid w:val="000E2953"/>
    <w:rsid w:val="000E39A2"/>
    <w:rsid w:val="000F5EA5"/>
    <w:rsid w:val="00100102"/>
    <w:rsid w:val="00102377"/>
    <w:rsid w:val="00104272"/>
    <w:rsid w:val="00105214"/>
    <w:rsid w:val="001102BB"/>
    <w:rsid w:val="00110EB0"/>
    <w:rsid w:val="001111A1"/>
    <w:rsid w:val="00117AB9"/>
    <w:rsid w:val="001204E9"/>
    <w:rsid w:val="00124F8A"/>
    <w:rsid w:val="00126351"/>
    <w:rsid w:val="00127F3D"/>
    <w:rsid w:val="00130DAE"/>
    <w:rsid w:val="00131D4D"/>
    <w:rsid w:val="00131E8B"/>
    <w:rsid w:val="001322EC"/>
    <w:rsid w:val="00137B95"/>
    <w:rsid w:val="00140025"/>
    <w:rsid w:val="00140B7B"/>
    <w:rsid w:val="0014105C"/>
    <w:rsid w:val="00153D4E"/>
    <w:rsid w:val="00153E22"/>
    <w:rsid w:val="00155221"/>
    <w:rsid w:val="00155669"/>
    <w:rsid w:val="00155EE0"/>
    <w:rsid w:val="00156538"/>
    <w:rsid w:val="001566C3"/>
    <w:rsid w:val="00157756"/>
    <w:rsid w:val="00160DC8"/>
    <w:rsid w:val="00162073"/>
    <w:rsid w:val="00162587"/>
    <w:rsid w:val="001707A9"/>
    <w:rsid w:val="0017204D"/>
    <w:rsid w:val="001778D2"/>
    <w:rsid w:val="00181EB5"/>
    <w:rsid w:val="00186E57"/>
    <w:rsid w:val="00186E80"/>
    <w:rsid w:val="00193EB0"/>
    <w:rsid w:val="0019778C"/>
    <w:rsid w:val="001A5CC9"/>
    <w:rsid w:val="001A64C2"/>
    <w:rsid w:val="001A7969"/>
    <w:rsid w:val="001B42E5"/>
    <w:rsid w:val="001B523C"/>
    <w:rsid w:val="001C295A"/>
    <w:rsid w:val="001D2391"/>
    <w:rsid w:val="001D2923"/>
    <w:rsid w:val="001E3223"/>
    <w:rsid w:val="001E6AD2"/>
    <w:rsid w:val="001E7075"/>
    <w:rsid w:val="001E7B17"/>
    <w:rsid w:val="001F549D"/>
    <w:rsid w:val="001F6ABA"/>
    <w:rsid w:val="00200443"/>
    <w:rsid w:val="00202BA3"/>
    <w:rsid w:val="00203934"/>
    <w:rsid w:val="002073D4"/>
    <w:rsid w:val="00211049"/>
    <w:rsid w:val="00211C39"/>
    <w:rsid w:val="00211EFE"/>
    <w:rsid w:val="00213641"/>
    <w:rsid w:val="00215594"/>
    <w:rsid w:val="00220C8B"/>
    <w:rsid w:val="00220E74"/>
    <w:rsid w:val="00225CE6"/>
    <w:rsid w:val="00227CB1"/>
    <w:rsid w:val="00232C56"/>
    <w:rsid w:val="00233229"/>
    <w:rsid w:val="00233FB9"/>
    <w:rsid w:val="002345DE"/>
    <w:rsid w:val="0023636F"/>
    <w:rsid w:val="00236458"/>
    <w:rsid w:val="00237C92"/>
    <w:rsid w:val="00240A3D"/>
    <w:rsid w:val="00245021"/>
    <w:rsid w:val="00247C03"/>
    <w:rsid w:val="002514D5"/>
    <w:rsid w:val="00253F71"/>
    <w:rsid w:val="00254805"/>
    <w:rsid w:val="00255A10"/>
    <w:rsid w:val="00256058"/>
    <w:rsid w:val="00262C71"/>
    <w:rsid w:val="00263901"/>
    <w:rsid w:val="00264366"/>
    <w:rsid w:val="00264726"/>
    <w:rsid w:val="00267930"/>
    <w:rsid w:val="00267BF3"/>
    <w:rsid w:val="00270D49"/>
    <w:rsid w:val="002746ED"/>
    <w:rsid w:val="00277FE3"/>
    <w:rsid w:val="00281ED1"/>
    <w:rsid w:val="00282755"/>
    <w:rsid w:val="00284D6A"/>
    <w:rsid w:val="002928F5"/>
    <w:rsid w:val="00295F42"/>
    <w:rsid w:val="00296E49"/>
    <w:rsid w:val="00296E4B"/>
    <w:rsid w:val="002A2E5E"/>
    <w:rsid w:val="002A52B7"/>
    <w:rsid w:val="002A78CC"/>
    <w:rsid w:val="002A7A58"/>
    <w:rsid w:val="002B1613"/>
    <w:rsid w:val="002C05A9"/>
    <w:rsid w:val="002C4AB4"/>
    <w:rsid w:val="002C5477"/>
    <w:rsid w:val="002C7108"/>
    <w:rsid w:val="002D5912"/>
    <w:rsid w:val="002D5989"/>
    <w:rsid w:val="002D6396"/>
    <w:rsid w:val="002E2C39"/>
    <w:rsid w:val="002E437E"/>
    <w:rsid w:val="002E475A"/>
    <w:rsid w:val="002F1494"/>
    <w:rsid w:val="002F2CDF"/>
    <w:rsid w:val="003021D3"/>
    <w:rsid w:val="0030242D"/>
    <w:rsid w:val="00302E89"/>
    <w:rsid w:val="0030362A"/>
    <w:rsid w:val="00311726"/>
    <w:rsid w:val="00311A7A"/>
    <w:rsid w:val="00312B7C"/>
    <w:rsid w:val="003134B7"/>
    <w:rsid w:val="00315184"/>
    <w:rsid w:val="00315E48"/>
    <w:rsid w:val="003160FE"/>
    <w:rsid w:val="00316644"/>
    <w:rsid w:val="0031679C"/>
    <w:rsid w:val="00320D78"/>
    <w:rsid w:val="00323F6E"/>
    <w:rsid w:val="00324130"/>
    <w:rsid w:val="003251FD"/>
    <w:rsid w:val="00326850"/>
    <w:rsid w:val="00326CF1"/>
    <w:rsid w:val="003329B6"/>
    <w:rsid w:val="00333513"/>
    <w:rsid w:val="00344784"/>
    <w:rsid w:val="003449A9"/>
    <w:rsid w:val="00350BAE"/>
    <w:rsid w:val="003524B9"/>
    <w:rsid w:val="00355BFF"/>
    <w:rsid w:val="00363313"/>
    <w:rsid w:val="0036623E"/>
    <w:rsid w:val="00367DB8"/>
    <w:rsid w:val="003707E3"/>
    <w:rsid w:val="003713B8"/>
    <w:rsid w:val="00375168"/>
    <w:rsid w:val="0038242A"/>
    <w:rsid w:val="00382BC5"/>
    <w:rsid w:val="00383F75"/>
    <w:rsid w:val="00387873"/>
    <w:rsid w:val="00393BC5"/>
    <w:rsid w:val="00395073"/>
    <w:rsid w:val="00397327"/>
    <w:rsid w:val="00397767"/>
    <w:rsid w:val="003A5BCF"/>
    <w:rsid w:val="003A78C5"/>
    <w:rsid w:val="003B0B02"/>
    <w:rsid w:val="003B0EB7"/>
    <w:rsid w:val="003B3417"/>
    <w:rsid w:val="003B3D5A"/>
    <w:rsid w:val="003B5FEA"/>
    <w:rsid w:val="003B62C4"/>
    <w:rsid w:val="003C0DDA"/>
    <w:rsid w:val="003C133C"/>
    <w:rsid w:val="003C3CD8"/>
    <w:rsid w:val="003C5C53"/>
    <w:rsid w:val="003C6922"/>
    <w:rsid w:val="003D131B"/>
    <w:rsid w:val="003D578F"/>
    <w:rsid w:val="003D5C6F"/>
    <w:rsid w:val="003E0B5B"/>
    <w:rsid w:val="003E2726"/>
    <w:rsid w:val="003E5D1B"/>
    <w:rsid w:val="003E76B0"/>
    <w:rsid w:val="003F09A9"/>
    <w:rsid w:val="003F0FF3"/>
    <w:rsid w:val="003F497A"/>
    <w:rsid w:val="003F4A2B"/>
    <w:rsid w:val="003F533D"/>
    <w:rsid w:val="003F53B2"/>
    <w:rsid w:val="003F6484"/>
    <w:rsid w:val="003F64CD"/>
    <w:rsid w:val="003F73DB"/>
    <w:rsid w:val="004009FF"/>
    <w:rsid w:val="00403D02"/>
    <w:rsid w:val="00405E56"/>
    <w:rsid w:val="00405ED2"/>
    <w:rsid w:val="00410E38"/>
    <w:rsid w:val="0041128A"/>
    <w:rsid w:val="00413BCF"/>
    <w:rsid w:val="00425947"/>
    <w:rsid w:val="00426533"/>
    <w:rsid w:val="00433026"/>
    <w:rsid w:val="00434C8B"/>
    <w:rsid w:val="004356CE"/>
    <w:rsid w:val="00435746"/>
    <w:rsid w:val="00443D1D"/>
    <w:rsid w:val="004450DE"/>
    <w:rsid w:val="00446E16"/>
    <w:rsid w:val="00451205"/>
    <w:rsid w:val="0045173C"/>
    <w:rsid w:val="004537EB"/>
    <w:rsid w:val="004559C3"/>
    <w:rsid w:val="00455B98"/>
    <w:rsid w:val="00456E40"/>
    <w:rsid w:val="00457526"/>
    <w:rsid w:val="004605A4"/>
    <w:rsid w:val="004608A0"/>
    <w:rsid w:val="00463356"/>
    <w:rsid w:val="004655D7"/>
    <w:rsid w:val="0046643A"/>
    <w:rsid w:val="0046728C"/>
    <w:rsid w:val="00473C62"/>
    <w:rsid w:val="00474BF4"/>
    <w:rsid w:val="004758B3"/>
    <w:rsid w:val="00477C26"/>
    <w:rsid w:val="00477DB2"/>
    <w:rsid w:val="00484200"/>
    <w:rsid w:val="004906A8"/>
    <w:rsid w:val="00491D55"/>
    <w:rsid w:val="00491D97"/>
    <w:rsid w:val="0049256F"/>
    <w:rsid w:val="00492BF5"/>
    <w:rsid w:val="004954EB"/>
    <w:rsid w:val="004A17B4"/>
    <w:rsid w:val="004A3793"/>
    <w:rsid w:val="004A4281"/>
    <w:rsid w:val="004A6915"/>
    <w:rsid w:val="004B17EC"/>
    <w:rsid w:val="004B2672"/>
    <w:rsid w:val="004B6281"/>
    <w:rsid w:val="004B660A"/>
    <w:rsid w:val="004C02B4"/>
    <w:rsid w:val="004C1607"/>
    <w:rsid w:val="004C1FFC"/>
    <w:rsid w:val="004C430A"/>
    <w:rsid w:val="004C443F"/>
    <w:rsid w:val="004C4C07"/>
    <w:rsid w:val="004C5140"/>
    <w:rsid w:val="004C6E42"/>
    <w:rsid w:val="004C7858"/>
    <w:rsid w:val="004D5FAD"/>
    <w:rsid w:val="004E0209"/>
    <w:rsid w:val="004E098D"/>
    <w:rsid w:val="004E1AAB"/>
    <w:rsid w:val="004E28A2"/>
    <w:rsid w:val="004E4922"/>
    <w:rsid w:val="004E5CEE"/>
    <w:rsid w:val="00500701"/>
    <w:rsid w:val="00502275"/>
    <w:rsid w:val="00502363"/>
    <w:rsid w:val="00507171"/>
    <w:rsid w:val="0051321C"/>
    <w:rsid w:val="00522006"/>
    <w:rsid w:val="00522D8D"/>
    <w:rsid w:val="00522DFE"/>
    <w:rsid w:val="00525C13"/>
    <w:rsid w:val="0052653E"/>
    <w:rsid w:val="00530DB1"/>
    <w:rsid w:val="005339D9"/>
    <w:rsid w:val="0053696A"/>
    <w:rsid w:val="0054092E"/>
    <w:rsid w:val="00540B8D"/>
    <w:rsid w:val="00542BBE"/>
    <w:rsid w:val="00543B35"/>
    <w:rsid w:val="00546684"/>
    <w:rsid w:val="00561135"/>
    <w:rsid w:val="00561DFC"/>
    <w:rsid w:val="0056201A"/>
    <w:rsid w:val="005633A9"/>
    <w:rsid w:val="005705C8"/>
    <w:rsid w:val="005713F2"/>
    <w:rsid w:val="00581C59"/>
    <w:rsid w:val="00587719"/>
    <w:rsid w:val="00593312"/>
    <w:rsid w:val="00593DDD"/>
    <w:rsid w:val="00594123"/>
    <w:rsid w:val="005A1113"/>
    <w:rsid w:val="005A3898"/>
    <w:rsid w:val="005A3D5B"/>
    <w:rsid w:val="005A41B6"/>
    <w:rsid w:val="005B07DC"/>
    <w:rsid w:val="005B1A8B"/>
    <w:rsid w:val="005B312E"/>
    <w:rsid w:val="005B346C"/>
    <w:rsid w:val="005B72B3"/>
    <w:rsid w:val="005C27D1"/>
    <w:rsid w:val="005C44F0"/>
    <w:rsid w:val="005C614D"/>
    <w:rsid w:val="005D0DF1"/>
    <w:rsid w:val="005D4349"/>
    <w:rsid w:val="005D4E3D"/>
    <w:rsid w:val="005E601E"/>
    <w:rsid w:val="005F1C0B"/>
    <w:rsid w:val="005F233B"/>
    <w:rsid w:val="005F423B"/>
    <w:rsid w:val="005F61AA"/>
    <w:rsid w:val="0060315D"/>
    <w:rsid w:val="00603D04"/>
    <w:rsid w:val="00606895"/>
    <w:rsid w:val="0061028F"/>
    <w:rsid w:val="006123B7"/>
    <w:rsid w:val="00612BAF"/>
    <w:rsid w:val="0061386D"/>
    <w:rsid w:val="006206D6"/>
    <w:rsid w:val="00622D9D"/>
    <w:rsid w:val="00625B75"/>
    <w:rsid w:val="006260B4"/>
    <w:rsid w:val="00626358"/>
    <w:rsid w:val="0063103B"/>
    <w:rsid w:val="00633360"/>
    <w:rsid w:val="0063342C"/>
    <w:rsid w:val="00634F49"/>
    <w:rsid w:val="00635CD5"/>
    <w:rsid w:val="006371D9"/>
    <w:rsid w:val="00640747"/>
    <w:rsid w:val="00645C9F"/>
    <w:rsid w:val="0064771E"/>
    <w:rsid w:val="006505C4"/>
    <w:rsid w:val="0065096E"/>
    <w:rsid w:val="00652269"/>
    <w:rsid w:val="006552DB"/>
    <w:rsid w:val="006561F5"/>
    <w:rsid w:val="00660803"/>
    <w:rsid w:val="00662B2B"/>
    <w:rsid w:val="00663A68"/>
    <w:rsid w:val="00663F69"/>
    <w:rsid w:val="00665899"/>
    <w:rsid w:val="00672EB2"/>
    <w:rsid w:val="0067693B"/>
    <w:rsid w:val="0068016D"/>
    <w:rsid w:val="006823D7"/>
    <w:rsid w:val="006855DD"/>
    <w:rsid w:val="00686DB2"/>
    <w:rsid w:val="00691609"/>
    <w:rsid w:val="0069190D"/>
    <w:rsid w:val="006933BC"/>
    <w:rsid w:val="0069357E"/>
    <w:rsid w:val="006A2847"/>
    <w:rsid w:val="006A5AE4"/>
    <w:rsid w:val="006A5CB1"/>
    <w:rsid w:val="006B0B60"/>
    <w:rsid w:val="006B1718"/>
    <w:rsid w:val="006B2443"/>
    <w:rsid w:val="006B38EB"/>
    <w:rsid w:val="006B3AB3"/>
    <w:rsid w:val="006B5C1A"/>
    <w:rsid w:val="006B7489"/>
    <w:rsid w:val="006C278E"/>
    <w:rsid w:val="006C289E"/>
    <w:rsid w:val="006C2AD8"/>
    <w:rsid w:val="006C7AB9"/>
    <w:rsid w:val="006D3B17"/>
    <w:rsid w:val="006E0C5F"/>
    <w:rsid w:val="006E220E"/>
    <w:rsid w:val="006E274D"/>
    <w:rsid w:val="006E4429"/>
    <w:rsid w:val="006E53C2"/>
    <w:rsid w:val="006E6C89"/>
    <w:rsid w:val="006E7BFB"/>
    <w:rsid w:val="006F19D6"/>
    <w:rsid w:val="006F4759"/>
    <w:rsid w:val="006F4BB4"/>
    <w:rsid w:val="006F5D5E"/>
    <w:rsid w:val="0070293C"/>
    <w:rsid w:val="00703045"/>
    <w:rsid w:val="00703F4D"/>
    <w:rsid w:val="00703F72"/>
    <w:rsid w:val="0070438C"/>
    <w:rsid w:val="00704993"/>
    <w:rsid w:val="00706D63"/>
    <w:rsid w:val="00707E9F"/>
    <w:rsid w:val="00707FD9"/>
    <w:rsid w:val="0071178A"/>
    <w:rsid w:val="00712689"/>
    <w:rsid w:val="00717121"/>
    <w:rsid w:val="007207D9"/>
    <w:rsid w:val="00724B9E"/>
    <w:rsid w:val="0072502C"/>
    <w:rsid w:val="0072569A"/>
    <w:rsid w:val="007316F0"/>
    <w:rsid w:val="00734D88"/>
    <w:rsid w:val="0073610A"/>
    <w:rsid w:val="00740E10"/>
    <w:rsid w:val="00741F70"/>
    <w:rsid w:val="00744C7D"/>
    <w:rsid w:val="00744D7B"/>
    <w:rsid w:val="00746B73"/>
    <w:rsid w:val="007478C3"/>
    <w:rsid w:val="00751976"/>
    <w:rsid w:val="00753104"/>
    <w:rsid w:val="007541F3"/>
    <w:rsid w:val="00754812"/>
    <w:rsid w:val="00754CBB"/>
    <w:rsid w:val="0075720E"/>
    <w:rsid w:val="00757AD2"/>
    <w:rsid w:val="00764166"/>
    <w:rsid w:val="00764D86"/>
    <w:rsid w:val="00766109"/>
    <w:rsid w:val="00766FC3"/>
    <w:rsid w:val="007731D8"/>
    <w:rsid w:val="00773B4D"/>
    <w:rsid w:val="00777D45"/>
    <w:rsid w:val="00780E13"/>
    <w:rsid w:val="0078133B"/>
    <w:rsid w:val="00781597"/>
    <w:rsid w:val="00781A16"/>
    <w:rsid w:val="007828EB"/>
    <w:rsid w:val="007844B4"/>
    <w:rsid w:val="007845FD"/>
    <w:rsid w:val="007901CA"/>
    <w:rsid w:val="00793BC0"/>
    <w:rsid w:val="00796017"/>
    <w:rsid w:val="00796A9E"/>
    <w:rsid w:val="00796F2A"/>
    <w:rsid w:val="0079704E"/>
    <w:rsid w:val="007A0F58"/>
    <w:rsid w:val="007A26AE"/>
    <w:rsid w:val="007A273D"/>
    <w:rsid w:val="007A3371"/>
    <w:rsid w:val="007B02D9"/>
    <w:rsid w:val="007B0788"/>
    <w:rsid w:val="007B128C"/>
    <w:rsid w:val="007B6E93"/>
    <w:rsid w:val="007B7A21"/>
    <w:rsid w:val="007C4067"/>
    <w:rsid w:val="007C4674"/>
    <w:rsid w:val="007C543A"/>
    <w:rsid w:val="007C77BC"/>
    <w:rsid w:val="007C77E3"/>
    <w:rsid w:val="007D0103"/>
    <w:rsid w:val="007D106A"/>
    <w:rsid w:val="007D2E9F"/>
    <w:rsid w:val="007D3824"/>
    <w:rsid w:val="007D62DA"/>
    <w:rsid w:val="007E1603"/>
    <w:rsid w:val="007E5264"/>
    <w:rsid w:val="007E529F"/>
    <w:rsid w:val="007F0976"/>
    <w:rsid w:val="007F45D8"/>
    <w:rsid w:val="007F784C"/>
    <w:rsid w:val="00801B6F"/>
    <w:rsid w:val="00803946"/>
    <w:rsid w:val="00804988"/>
    <w:rsid w:val="008053E5"/>
    <w:rsid w:val="00806FF8"/>
    <w:rsid w:val="0082639C"/>
    <w:rsid w:val="00826632"/>
    <w:rsid w:val="0083008D"/>
    <w:rsid w:val="00830C3B"/>
    <w:rsid w:val="00830CD8"/>
    <w:rsid w:val="0083175D"/>
    <w:rsid w:val="00832A11"/>
    <w:rsid w:val="008340AC"/>
    <w:rsid w:val="00834A97"/>
    <w:rsid w:val="0084275A"/>
    <w:rsid w:val="00845B18"/>
    <w:rsid w:val="0084680B"/>
    <w:rsid w:val="00847C5B"/>
    <w:rsid w:val="00851AE4"/>
    <w:rsid w:val="008555D3"/>
    <w:rsid w:val="00856581"/>
    <w:rsid w:val="00856EF5"/>
    <w:rsid w:val="00860C40"/>
    <w:rsid w:val="00861ADD"/>
    <w:rsid w:val="00863DF7"/>
    <w:rsid w:val="008670E5"/>
    <w:rsid w:val="008709CA"/>
    <w:rsid w:val="008756BF"/>
    <w:rsid w:val="0088538B"/>
    <w:rsid w:val="008939D8"/>
    <w:rsid w:val="008A1B31"/>
    <w:rsid w:val="008A2B5B"/>
    <w:rsid w:val="008A41E5"/>
    <w:rsid w:val="008A61F2"/>
    <w:rsid w:val="008B0F40"/>
    <w:rsid w:val="008B11ED"/>
    <w:rsid w:val="008B2977"/>
    <w:rsid w:val="008B40B2"/>
    <w:rsid w:val="008B414E"/>
    <w:rsid w:val="008B7503"/>
    <w:rsid w:val="008B7FDA"/>
    <w:rsid w:val="008C06F0"/>
    <w:rsid w:val="008C2507"/>
    <w:rsid w:val="008C3950"/>
    <w:rsid w:val="008C7C81"/>
    <w:rsid w:val="008D79B7"/>
    <w:rsid w:val="008E2F0A"/>
    <w:rsid w:val="008E4263"/>
    <w:rsid w:val="008E5A23"/>
    <w:rsid w:val="008E6D5F"/>
    <w:rsid w:val="008E7E01"/>
    <w:rsid w:val="008F02BE"/>
    <w:rsid w:val="008F1629"/>
    <w:rsid w:val="008F5A13"/>
    <w:rsid w:val="008F72E0"/>
    <w:rsid w:val="0090058A"/>
    <w:rsid w:val="0090415C"/>
    <w:rsid w:val="009042EC"/>
    <w:rsid w:val="00905898"/>
    <w:rsid w:val="00906269"/>
    <w:rsid w:val="00914FD6"/>
    <w:rsid w:val="009216AD"/>
    <w:rsid w:val="00925365"/>
    <w:rsid w:val="009359D0"/>
    <w:rsid w:val="00940578"/>
    <w:rsid w:val="00941124"/>
    <w:rsid w:val="00942624"/>
    <w:rsid w:val="00946DBB"/>
    <w:rsid w:val="00947157"/>
    <w:rsid w:val="00952055"/>
    <w:rsid w:val="00957597"/>
    <w:rsid w:val="00960B8F"/>
    <w:rsid w:val="00961A87"/>
    <w:rsid w:val="00963049"/>
    <w:rsid w:val="009636E9"/>
    <w:rsid w:val="0096469F"/>
    <w:rsid w:val="00965DF1"/>
    <w:rsid w:val="009743CC"/>
    <w:rsid w:val="0098656B"/>
    <w:rsid w:val="009875A0"/>
    <w:rsid w:val="00987C51"/>
    <w:rsid w:val="00987F60"/>
    <w:rsid w:val="009939A9"/>
    <w:rsid w:val="00994F51"/>
    <w:rsid w:val="00996850"/>
    <w:rsid w:val="00996E64"/>
    <w:rsid w:val="009A4781"/>
    <w:rsid w:val="009A4D29"/>
    <w:rsid w:val="009B000C"/>
    <w:rsid w:val="009B4D5F"/>
    <w:rsid w:val="009B592E"/>
    <w:rsid w:val="009B754F"/>
    <w:rsid w:val="009C126F"/>
    <w:rsid w:val="009C1C89"/>
    <w:rsid w:val="009C2728"/>
    <w:rsid w:val="009C2B2D"/>
    <w:rsid w:val="009C3003"/>
    <w:rsid w:val="009C3CAC"/>
    <w:rsid w:val="009D699E"/>
    <w:rsid w:val="009D7A31"/>
    <w:rsid w:val="009E037A"/>
    <w:rsid w:val="009E0CC5"/>
    <w:rsid w:val="009E1B2F"/>
    <w:rsid w:val="009E40C2"/>
    <w:rsid w:val="009E5B02"/>
    <w:rsid w:val="009E6C5E"/>
    <w:rsid w:val="009F30E2"/>
    <w:rsid w:val="009F31D6"/>
    <w:rsid w:val="009F3713"/>
    <w:rsid w:val="009F41A5"/>
    <w:rsid w:val="009F669D"/>
    <w:rsid w:val="00A10A48"/>
    <w:rsid w:val="00A10E9A"/>
    <w:rsid w:val="00A112B3"/>
    <w:rsid w:val="00A1278E"/>
    <w:rsid w:val="00A12EEA"/>
    <w:rsid w:val="00A15558"/>
    <w:rsid w:val="00A16572"/>
    <w:rsid w:val="00A22528"/>
    <w:rsid w:val="00A225C8"/>
    <w:rsid w:val="00A27339"/>
    <w:rsid w:val="00A328FA"/>
    <w:rsid w:val="00A3353B"/>
    <w:rsid w:val="00A352DF"/>
    <w:rsid w:val="00A4427D"/>
    <w:rsid w:val="00A45915"/>
    <w:rsid w:val="00A45B82"/>
    <w:rsid w:val="00A46EE1"/>
    <w:rsid w:val="00A53A2C"/>
    <w:rsid w:val="00A60D18"/>
    <w:rsid w:val="00A64CCD"/>
    <w:rsid w:val="00A705BC"/>
    <w:rsid w:val="00A74404"/>
    <w:rsid w:val="00A751E1"/>
    <w:rsid w:val="00A84CB6"/>
    <w:rsid w:val="00A85C55"/>
    <w:rsid w:val="00A87F73"/>
    <w:rsid w:val="00A956B2"/>
    <w:rsid w:val="00AA4150"/>
    <w:rsid w:val="00AA5FE4"/>
    <w:rsid w:val="00AB49B5"/>
    <w:rsid w:val="00AB530C"/>
    <w:rsid w:val="00AC1571"/>
    <w:rsid w:val="00AD16A4"/>
    <w:rsid w:val="00AD3CE8"/>
    <w:rsid w:val="00AD6B5F"/>
    <w:rsid w:val="00AD7DE7"/>
    <w:rsid w:val="00AE1D54"/>
    <w:rsid w:val="00AE3C9D"/>
    <w:rsid w:val="00AE4945"/>
    <w:rsid w:val="00AE51D3"/>
    <w:rsid w:val="00AE6BC7"/>
    <w:rsid w:val="00AF0701"/>
    <w:rsid w:val="00AF167B"/>
    <w:rsid w:val="00AF2BF4"/>
    <w:rsid w:val="00AF4F1C"/>
    <w:rsid w:val="00AF597E"/>
    <w:rsid w:val="00AF59BC"/>
    <w:rsid w:val="00B005F6"/>
    <w:rsid w:val="00B01B0B"/>
    <w:rsid w:val="00B03E1B"/>
    <w:rsid w:val="00B03E65"/>
    <w:rsid w:val="00B07CC7"/>
    <w:rsid w:val="00B104B2"/>
    <w:rsid w:val="00B127F0"/>
    <w:rsid w:val="00B201AE"/>
    <w:rsid w:val="00B21AE2"/>
    <w:rsid w:val="00B22F9D"/>
    <w:rsid w:val="00B24914"/>
    <w:rsid w:val="00B2526A"/>
    <w:rsid w:val="00B31CDB"/>
    <w:rsid w:val="00B330C2"/>
    <w:rsid w:val="00B42F8C"/>
    <w:rsid w:val="00B45384"/>
    <w:rsid w:val="00B47C55"/>
    <w:rsid w:val="00B5107F"/>
    <w:rsid w:val="00B51DF3"/>
    <w:rsid w:val="00B52F0C"/>
    <w:rsid w:val="00B538B4"/>
    <w:rsid w:val="00B57717"/>
    <w:rsid w:val="00B57B67"/>
    <w:rsid w:val="00B57E96"/>
    <w:rsid w:val="00B60745"/>
    <w:rsid w:val="00B648A8"/>
    <w:rsid w:val="00B71ADF"/>
    <w:rsid w:val="00B73276"/>
    <w:rsid w:val="00B74DE3"/>
    <w:rsid w:val="00B80822"/>
    <w:rsid w:val="00B90648"/>
    <w:rsid w:val="00B90EB6"/>
    <w:rsid w:val="00B914D9"/>
    <w:rsid w:val="00B9202C"/>
    <w:rsid w:val="00B9202E"/>
    <w:rsid w:val="00B96A00"/>
    <w:rsid w:val="00BB131D"/>
    <w:rsid w:val="00BB31FD"/>
    <w:rsid w:val="00BB5E43"/>
    <w:rsid w:val="00BB7E0E"/>
    <w:rsid w:val="00BC03D5"/>
    <w:rsid w:val="00BC2186"/>
    <w:rsid w:val="00BC2D84"/>
    <w:rsid w:val="00BC4B7E"/>
    <w:rsid w:val="00BC5570"/>
    <w:rsid w:val="00BC6198"/>
    <w:rsid w:val="00BD074F"/>
    <w:rsid w:val="00BD1561"/>
    <w:rsid w:val="00BD4371"/>
    <w:rsid w:val="00BD6A92"/>
    <w:rsid w:val="00BE1910"/>
    <w:rsid w:val="00BE5C96"/>
    <w:rsid w:val="00BF0E65"/>
    <w:rsid w:val="00BF46F0"/>
    <w:rsid w:val="00BF5296"/>
    <w:rsid w:val="00BF5520"/>
    <w:rsid w:val="00BF56E5"/>
    <w:rsid w:val="00C017CF"/>
    <w:rsid w:val="00C018C4"/>
    <w:rsid w:val="00C03181"/>
    <w:rsid w:val="00C05085"/>
    <w:rsid w:val="00C067FC"/>
    <w:rsid w:val="00C0693E"/>
    <w:rsid w:val="00C078CF"/>
    <w:rsid w:val="00C140C8"/>
    <w:rsid w:val="00C14429"/>
    <w:rsid w:val="00C169C6"/>
    <w:rsid w:val="00C171DE"/>
    <w:rsid w:val="00C20FD1"/>
    <w:rsid w:val="00C217C9"/>
    <w:rsid w:val="00C22277"/>
    <w:rsid w:val="00C24EAF"/>
    <w:rsid w:val="00C26606"/>
    <w:rsid w:val="00C41545"/>
    <w:rsid w:val="00C421F0"/>
    <w:rsid w:val="00C42436"/>
    <w:rsid w:val="00C42D36"/>
    <w:rsid w:val="00C4631F"/>
    <w:rsid w:val="00C50B37"/>
    <w:rsid w:val="00C5141A"/>
    <w:rsid w:val="00C5527F"/>
    <w:rsid w:val="00C5599C"/>
    <w:rsid w:val="00C55E9F"/>
    <w:rsid w:val="00C602C0"/>
    <w:rsid w:val="00C60AAD"/>
    <w:rsid w:val="00C668BD"/>
    <w:rsid w:val="00C67077"/>
    <w:rsid w:val="00C70BBA"/>
    <w:rsid w:val="00C74B3E"/>
    <w:rsid w:val="00C75055"/>
    <w:rsid w:val="00C750C9"/>
    <w:rsid w:val="00C80F27"/>
    <w:rsid w:val="00C8136E"/>
    <w:rsid w:val="00C8756A"/>
    <w:rsid w:val="00C87975"/>
    <w:rsid w:val="00C90597"/>
    <w:rsid w:val="00C942F8"/>
    <w:rsid w:val="00C97579"/>
    <w:rsid w:val="00CA7142"/>
    <w:rsid w:val="00CB2CD8"/>
    <w:rsid w:val="00CB3E7F"/>
    <w:rsid w:val="00CB7142"/>
    <w:rsid w:val="00CB7B6E"/>
    <w:rsid w:val="00CC292B"/>
    <w:rsid w:val="00CC63F4"/>
    <w:rsid w:val="00CD3010"/>
    <w:rsid w:val="00CD31D4"/>
    <w:rsid w:val="00CD4C1A"/>
    <w:rsid w:val="00CE291E"/>
    <w:rsid w:val="00CE3094"/>
    <w:rsid w:val="00CE5C23"/>
    <w:rsid w:val="00CE68EC"/>
    <w:rsid w:val="00CF0E5B"/>
    <w:rsid w:val="00CF248E"/>
    <w:rsid w:val="00D01BF9"/>
    <w:rsid w:val="00D01CD2"/>
    <w:rsid w:val="00D03A90"/>
    <w:rsid w:val="00D056C4"/>
    <w:rsid w:val="00D05CDE"/>
    <w:rsid w:val="00D0600C"/>
    <w:rsid w:val="00D0616C"/>
    <w:rsid w:val="00D061CE"/>
    <w:rsid w:val="00D06B0A"/>
    <w:rsid w:val="00D07CD4"/>
    <w:rsid w:val="00D10124"/>
    <w:rsid w:val="00D11187"/>
    <w:rsid w:val="00D1398D"/>
    <w:rsid w:val="00D170DB"/>
    <w:rsid w:val="00D20530"/>
    <w:rsid w:val="00D23569"/>
    <w:rsid w:val="00D27DB6"/>
    <w:rsid w:val="00D30033"/>
    <w:rsid w:val="00D3334B"/>
    <w:rsid w:val="00D40ADC"/>
    <w:rsid w:val="00D41213"/>
    <w:rsid w:val="00D412EA"/>
    <w:rsid w:val="00D4206A"/>
    <w:rsid w:val="00D43CD7"/>
    <w:rsid w:val="00D44211"/>
    <w:rsid w:val="00D4484D"/>
    <w:rsid w:val="00D452D6"/>
    <w:rsid w:val="00D45D8F"/>
    <w:rsid w:val="00D500C9"/>
    <w:rsid w:val="00D50CA7"/>
    <w:rsid w:val="00D519CE"/>
    <w:rsid w:val="00D51B90"/>
    <w:rsid w:val="00D52C06"/>
    <w:rsid w:val="00D54FB2"/>
    <w:rsid w:val="00D559EB"/>
    <w:rsid w:val="00D57E4A"/>
    <w:rsid w:val="00D658B1"/>
    <w:rsid w:val="00D65A7C"/>
    <w:rsid w:val="00D66063"/>
    <w:rsid w:val="00D6669B"/>
    <w:rsid w:val="00D6679E"/>
    <w:rsid w:val="00D67BEE"/>
    <w:rsid w:val="00D72BDA"/>
    <w:rsid w:val="00D73A78"/>
    <w:rsid w:val="00D773C1"/>
    <w:rsid w:val="00D831CA"/>
    <w:rsid w:val="00D84162"/>
    <w:rsid w:val="00D931EE"/>
    <w:rsid w:val="00DA008E"/>
    <w:rsid w:val="00DA0BCD"/>
    <w:rsid w:val="00DA1C32"/>
    <w:rsid w:val="00DA60D6"/>
    <w:rsid w:val="00DA6B01"/>
    <w:rsid w:val="00DA6B2F"/>
    <w:rsid w:val="00DB6174"/>
    <w:rsid w:val="00DC0370"/>
    <w:rsid w:val="00DD224F"/>
    <w:rsid w:val="00DD4799"/>
    <w:rsid w:val="00DD4D54"/>
    <w:rsid w:val="00DD5F06"/>
    <w:rsid w:val="00DE0A3D"/>
    <w:rsid w:val="00DE1800"/>
    <w:rsid w:val="00DE4155"/>
    <w:rsid w:val="00DE5A68"/>
    <w:rsid w:val="00DE777B"/>
    <w:rsid w:val="00DF590B"/>
    <w:rsid w:val="00E0020B"/>
    <w:rsid w:val="00E00CDD"/>
    <w:rsid w:val="00E05D18"/>
    <w:rsid w:val="00E070E4"/>
    <w:rsid w:val="00E072A9"/>
    <w:rsid w:val="00E10295"/>
    <w:rsid w:val="00E14E9B"/>
    <w:rsid w:val="00E15A08"/>
    <w:rsid w:val="00E17485"/>
    <w:rsid w:val="00E21DD8"/>
    <w:rsid w:val="00E22F10"/>
    <w:rsid w:val="00E25ECB"/>
    <w:rsid w:val="00E261C1"/>
    <w:rsid w:val="00E26427"/>
    <w:rsid w:val="00E3149C"/>
    <w:rsid w:val="00E31502"/>
    <w:rsid w:val="00E34FCE"/>
    <w:rsid w:val="00E40895"/>
    <w:rsid w:val="00E412A2"/>
    <w:rsid w:val="00E41378"/>
    <w:rsid w:val="00E431FC"/>
    <w:rsid w:val="00E500FB"/>
    <w:rsid w:val="00E52732"/>
    <w:rsid w:val="00E53539"/>
    <w:rsid w:val="00E54D56"/>
    <w:rsid w:val="00E55FD5"/>
    <w:rsid w:val="00E573F9"/>
    <w:rsid w:val="00E60161"/>
    <w:rsid w:val="00E61583"/>
    <w:rsid w:val="00E61D3D"/>
    <w:rsid w:val="00E61D42"/>
    <w:rsid w:val="00E66004"/>
    <w:rsid w:val="00E70962"/>
    <w:rsid w:val="00E72566"/>
    <w:rsid w:val="00E7489F"/>
    <w:rsid w:val="00E755B6"/>
    <w:rsid w:val="00E76CE7"/>
    <w:rsid w:val="00E77607"/>
    <w:rsid w:val="00E8494F"/>
    <w:rsid w:val="00E84D2D"/>
    <w:rsid w:val="00E8728E"/>
    <w:rsid w:val="00E87940"/>
    <w:rsid w:val="00E90674"/>
    <w:rsid w:val="00EA0530"/>
    <w:rsid w:val="00EA1440"/>
    <w:rsid w:val="00EA23B2"/>
    <w:rsid w:val="00EA5202"/>
    <w:rsid w:val="00EB05DB"/>
    <w:rsid w:val="00EB1CF4"/>
    <w:rsid w:val="00EB5E97"/>
    <w:rsid w:val="00EB7785"/>
    <w:rsid w:val="00EC07C9"/>
    <w:rsid w:val="00EC190B"/>
    <w:rsid w:val="00EC1E8A"/>
    <w:rsid w:val="00EC290A"/>
    <w:rsid w:val="00EC49F9"/>
    <w:rsid w:val="00EC5C16"/>
    <w:rsid w:val="00EC718B"/>
    <w:rsid w:val="00ED2E43"/>
    <w:rsid w:val="00ED534E"/>
    <w:rsid w:val="00ED561C"/>
    <w:rsid w:val="00ED7B2B"/>
    <w:rsid w:val="00EE1D17"/>
    <w:rsid w:val="00EE1E7E"/>
    <w:rsid w:val="00EE5A9C"/>
    <w:rsid w:val="00EF4EF3"/>
    <w:rsid w:val="00EF5692"/>
    <w:rsid w:val="00F07957"/>
    <w:rsid w:val="00F101CF"/>
    <w:rsid w:val="00F15CBD"/>
    <w:rsid w:val="00F2059E"/>
    <w:rsid w:val="00F22EEE"/>
    <w:rsid w:val="00F24535"/>
    <w:rsid w:val="00F24C9F"/>
    <w:rsid w:val="00F266D8"/>
    <w:rsid w:val="00F2709E"/>
    <w:rsid w:val="00F3260E"/>
    <w:rsid w:val="00F32892"/>
    <w:rsid w:val="00F33C05"/>
    <w:rsid w:val="00F3772E"/>
    <w:rsid w:val="00F4234F"/>
    <w:rsid w:val="00F430DC"/>
    <w:rsid w:val="00F43E10"/>
    <w:rsid w:val="00F43FE4"/>
    <w:rsid w:val="00F44F63"/>
    <w:rsid w:val="00F47EFF"/>
    <w:rsid w:val="00F51524"/>
    <w:rsid w:val="00F51CFD"/>
    <w:rsid w:val="00F56631"/>
    <w:rsid w:val="00F61111"/>
    <w:rsid w:val="00F616DE"/>
    <w:rsid w:val="00F652C8"/>
    <w:rsid w:val="00F71952"/>
    <w:rsid w:val="00F72DDD"/>
    <w:rsid w:val="00F7756E"/>
    <w:rsid w:val="00F83E3B"/>
    <w:rsid w:val="00F850E2"/>
    <w:rsid w:val="00F872A6"/>
    <w:rsid w:val="00F918DF"/>
    <w:rsid w:val="00F92E25"/>
    <w:rsid w:val="00F93467"/>
    <w:rsid w:val="00F963F6"/>
    <w:rsid w:val="00FA1C85"/>
    <w:rsid w:val="00FA21FB"/>
    <w:rsid w:val="00FB1C06"/>
    <w:rsid w:val="00FB1C4A"/>
    <w:rsid w:val="00FB4A7B"/>
    <w:rsid w:val="00FB73A9"/>
    <w:rsid w:val="00FC0B99"/>
    <w:rsid w:val="00FC4259"/>
    <w:rsid w:val="00FC7F89"/>
    <w:rsid w:val="00FD0A72"/>
    <w:rsid w:val="00FD1E45"/>
    <w:rsid w:val="00FD225E"/>
    <w:rsid w:val="00FD4DC1"/>
    <w:rsid w:val="00FE4382"/>
    <w:rsid w:val="00FE6A06"/>
    <w:rsid w:val="00FE7335"/>
    <w:rsid w:val="00FF2749"/>
    <w:rsid w:val="00FF2956"/>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rPr>
      <w:lang w:val="es-ES"/>
    </w:r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Textodelmarcadordeposicin">
    <w:name w:val="Placeholder Text"/>
    <w:basedOn w:val="Fuentedeprrafopredeter"/>
    <w:uiPriority w:val="99"/>
    <w:semiHidden/>
    <w:rsid w:val="00C03181"/>
    <w:rPr>
      <w:color w:val="808080"/>
    </w:rPr>
  </w:style>
  <w:style w:type="character" w:styleId="Mencinsinresolver">
    <w:name w:val="Unresolved Mention"/>
    <w:basedOn w:val="Fuentedeprrafopredeter"/>
    <w:uiPriority w:val="99"/>
    <w:semiHidden/>
    <w:unhideWhenUsed/>
    <w:rsid w:val="00B9202E"/>
    <w:rPr>
      <w:color w:val="605E5C"/>
      <w:shd w:val="clear" w:color="auto" w:fill="E1DFDD"/>
    </w:rPr>
  </w:style>
  <w:style w:type="character" w:styleId="nfasis">
    <w:name w:val="Emphasis"/>
    <w:basedOn w:val="Fuentedeprrafopredeter"/>
    <w:uiPriority w:val="20"/>
    <w:qFormat/>
    <w:rsid w:val="006B2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092977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2735545">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bg@unex.es" TargetMode="External" /><Relationship Id="rId13" Type="http://schemas.openxmlformats.org/officeDocument/2006/relationships/image" Target="media/image3.png" /><Relationship Id="rId18" Type="http://schemas.openxmlformats.org/officeDocument/2006/relationships/hyperlink" Target="https://www.germanbionic.com/" TargetMode="Externa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2.png" /><Relationship Id="rId17" Type="http://schemas.openxmlformats.org/officeDocument/2006/relationships/image" Target="media/image7.png" /><Relationship Id="rId2" Type="http://schemas.openxmlformats.org/officeDocument/2006/relationships/numbering" Target="numbering.xml" /><Relationship Id="rId16" Type="http://schemas.openxmlformats.org/officeDocument/2006/relationships/image" Target="media/image6.png"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image" Target="media/image5.png" /><Relationship Id="rId10" Type="http://schemas.openxmlformats.org/officeDocument/2006/relationships/header" Target="header2.xml" /><Relationship Id="rId19" Type="http://schemas.openxmlformats.org/officeDocument/2006/relationships/hyperlink" Target="https://simtk.org/api_docs/opensim/api_docs/classOpenSim_1_1PathActuator.html" TargetMode="Externa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image" Target="media/image4.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4821</Words>
  <Characters>26516</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JAVIER BERMEJO GARCÍA</cp:lastModifiedBy>
  <cp:revision>10</cp:revision>
  <cp:lastPrinted>2022-07-19T11:08:00Z</cp:lastPrinted>
  <dcterms:created xsi:type="dcterms:W3CDTF">2022-10-15T07:07:00Z</dcterms:created>
  <dcterms:modified xsi:type="dcterms:W3CDTF">2022-10-15T07:18:00Z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