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5195E102" w:rsidR="002F2CDF" w:rsidRDefault="000C233A" w:rsidP="002F2CDF">
      <w:pPr>
        <w:pStyle w:val="Default"/>
        <w:tabs>
          <w:tab w:val="left" w:pos="5223"/>
        </w:tabs>
        <w:rPr>
          <w:sz w:val="20"/>
          <w:szCs w:val="20"/>
        </w:rPr>
      </w:pPr>
      <w:bookmarkStart w:id="0" w:name="_Hlk114226733"/>
      <w:r w:rsidRPr="000C233A">
        <w:rPr>
          <w:rFonts w:eastAsia="Calibri"/>
          <w:b/>
          <w:bCs/>
          <w:sz w:val="32"/>
          <w:szCs w:val="28"/>
        </w:rPr>
        <w:t>Modelos dinámicos de ensayo de vuelco de autobuses y autocares</w:t>
      </w:r>
      <w:bookmarkEnd w:id="0"/>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65CFA71D" w14:textId="77777777" w:rsidR="004410C8" w:rsidRDefault="004410C8" w:rsidP="004410C8">
      <w:pPr>
        <w:pStyle w:val="Default"/>
      </w:pPr>
    </w:p>
    <w:p w14:paraId="4186D939" w14:textId="441187E3" w:rsidR="002F2CDF" w:rsidRPr="00A84CB6" w:rsidRDefault="004410C8" w:rsidP="004410C8">
      <w:pPr>
        <w:pStyle w:val="Default"/>
        <w:jc w:val="center"/>
        <w:rPr>
          <w:b/>
          <w:bCs/>
          <w:smallCaps/>
          <w:sz w:val="20"/>
          <w:szCs w:val="20"/>
          <w:vertAlign w:val="superscript"/>
        </w:rPr>
      </w:pPr>
      <w:r>
        <w:t xml:space="preserve"> </w:t>
      </w:r>
      <w:r>
        <w:rPr>
          <w:b/>
          <w:bCs/>
          <w:sz w:val="20"/>
          <w:szCs w:val="20"/>
        </w:rPr>
        <w:t>David Rincón-Dávila</w:t>
      </w:r>
      <w:r w:rsidRPr="00A84CB6">
        <w:rPr>
          <w:b/>
          <w:bCs/>
          <w:smallCaps/>
          <w:sz w:val="20"/>
          <w:szCs w:val="20"/>
          <w:vertAlign w:val="superscript"/>
        </w:rPr>
        <w:t>1</w:t>
      </w:r>
      <w:r>
        <w:rPr>
          <w:b/>
          <w:bCs/>
          <w:sz w:val="20"/>
          <w:szCs w:val="20"/>
        </w:rPr>
        <w:t>, Enrique Alcalá-Fazio</w:t>
      </w:r>
      <w:r w:rsidRPr="00A84CB6">
        <w:rPr>
          <w:b/>
          <w:bCs/>
          <w:smallCaps/>
          <w:sz w:val="20"/>
          <w:szCs w:val="20"/>
          <w:vertAlign w:val="superscript"/>
        </w:rPr>
        <w:t>1</w:t>
      </w:r>
      <w:r>
        <w:rPr>
          <w:b/>
          <w:bCs/>
          <w:sz w:val="20"/>
          <w:szCs w:val="20"/>
        </w:rPr>
        <w:t xml:space="preserve">, </w:t>
      </w:r>
      <w:proofErr w:type="spellStart"/>
      <w:r>
        <w:rPr>
          <w:b/>
          <w:bCs/>
          <w:sz w:val="20"/>
          <w:szCs w:val="20"/>
        </w:rPr>
        <w:t>Angel</w:t>
      </w:r>
      <w:proofErr w:type="spellEnd"/>
      <w:r>
        <w:rPr>
          <w:b/>
          <w:bCs/>
          <w:sz w:val="20"/>
          <w:szCs w:val="20"/>
        </w:rPr>
        <w:t xml:space="preserve"> Luis Martín-López</w:t>
      </w:r>
      <w:r w:rsidRPr="00A84CB6">
        <w:rPr>
          <w:b/>
          <w:bCs/>
          <w:smallCaps/>
          <w:sz w:val="20"/>
          <w:szCs w:val="20"/>
          <w:vertAlign w:val="superscript"/>
        </w:rPr>
        <w:t>1</w:t>
      </w:r>
      <w:r>
        <w:rPr>
          <w:b/>
          <w:bCs/>
          <w:sz w:val="20"/>
          <w:szCs w:val="20"/>
        </w:rPr>
        <w:t>, Beatriz Valles-Fernández</w:t>
      </w:r>
      <w:r w:rsidRPr="00A84CB6">
        <w:rPr>
          <w:b/>
          <w:bCs/>
          <w:smallCaps/>
          <w:sz w:val="20"/>
          <w:szCs w:val="20"/>
          <w:vertAlign w:val="superscript"/>
        </w:rPr>
        <w:t>1</w:t>
      </w:r>
      <w:r>
        <w:rPr>
          <w:b/>
          <w:bCs/>
          <w:sz w:val="20"/>
          <w:szCs w:val="20"/>
        </w:rPr>
        <w:t>, Ernesto Capdepón-Carvajal</w:t>
      </w:r>
      <w:r w:rsidRPr="004410C8">
        <w:rPr>
          <w:b/>
          <w:bCs/>
          <w:smallCaps/>
          <w:sz w:val="20"/>
          <w:szCs w:val="20"/>
          <w:vertAlign w:val="superscript"/>
        </w:rPr>
        <w:t>1</w:t>
      </w:r>
      <w:r>
        <w:rPr>
          <w:b/>
          <w:bCs/>
          <w:sz w:val="20"/>
          <w:szCs w:val="20"/>
        </w:rPr>
        <w:t>, Joel Valenzuela-Cuartero</w:t>
      </w:r>
      <w:r w:rsidRPr="00A84CB6">
        <w:rPr>
          <w:b/>
          <w:bCs/>
          <w:smallCaps/>
          <w:sz w:val="20"/>
          <w:szCs w:val="20"/>
          <w:vertAlign w:val="superscript"/>
        </w:rPr>
        <w:t>1</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36E687F5" w14:textId="7707A496" w:rsidR="000166CA" w:rsidRPr="00264366" w:rsidRDefault="002F2CDF" w:rsidP="004410C8">
      <w:pPr>
        <w:pStyle w:val="Default"/>
        <w:jc w:val="center"/>
        <w:rPr>
          <w:bCs/>
          <w:sz w:val="18"/>
          <w:szCs w:val="16"/>
        </w:rPr>
      </w:pPr>
      <w:r w:rsidRPr="00FB73A9">
        <w:rPr>
          <w:sz w:val="18"/>
          <w:vertAlign w:val="superscript"/>
        </w:rPr>
        <w:t>1</w:t>
      </w:r>
      <w:r w:rsidR="004410C8">
        <w:rPr>
          <w:sz w:val="18"/>
          <w:szCs w:val="18"/>
        </w:rPr>
        <w:t xml:space="preserve">Grupo de investigación en ingeniería de vehículos y transportes, Instituto Universitario de Investigación del Automóvil Francisco Aparicio Izquierdo, Universidad Politécnica de Madrid, España. Email: </w:t>
      </w:r>
      <w:r w:rsidR="004410C8">
        <w:rPr>
          <w:color w:val="0462C1"/>
          <w:sz w:val="18"/>
          <w:szCs w:val="18"/>
        </w:rPr>
        <w:t>david.rincond@upm.es</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13626720" w14:textId="50055EE1" w:rsidR="000C233A" w:rsidRDefault="000C233A" w:rsidP="000C233A">
      <w:r>
        <w:t>El vuelco lateral es el accidente más severo en autobuses y autocares, y dado que e</w:t>
      </w:r>
      <w:r w:rsidRPr="000C233A">
        <w:t>l Reglamento 66 permite la verificación de su cumplimiento por cálculo</w:t>
      </w:r>
      <w:r w:rsidR="00FD7970">
        <w:t>,</w:t>
      </w:r>
      <w:r w:rsidRPr="000C233A">
        <w:t xml:space="preserve"> </w:t>
      </w:r>
      <w:r>
        <w:t>la representatividad de los modelos es un tema de estudio recurrente.</w:t>
      </w:r>
      <w:r w:rsidR="00657108">
        <w:t xml:space="preserve"> Los modelos</w:t>
      </w:r>
      <w:r w:rsidR="00BE21C6">
        <w:t xml:space="preserve"> actuales requieren de ensayos de componente adicional para verificar las simplificaciones introducidas.</w:t>
      </w:r>
      <w:r w:rsidR="00657108">
        <w:t xml:space="preserve"> </w:t>
      </w:r>
      <w:r>
        <w:t>Este trabajo desarrolla una metodología validada mediante ensayo para la realización de modelos de elementos finitos con tipología placa, que incluye el fallo local por rotura.</w:t>
      </w:r>
      <w:r w:rsidR="00FD7970">
        <w:t xml:space="preserve"> La estructura ensayada lleva posicionadas varias dianas para su posterior seguimiento del video con un software de “tracking”.</w:t>
      </w:r>
      <w:r w:rsidR="00C27C1F">
        <w:t xml:space="preserve"> </w:t>
      </w:r>
      <w:r>
        <w:t xml:space="preserve">La comparación de la deformación con el ensayo real muestra muy buena correlación </w:t>
      </w:r>
      <w:r w:rsidR="00FD7970">
        <w:t>durante todo el proceso de deformación</w:t>
      </w:r>
      <w:r>
        <w:t xml:space="preserve">, así como la aparición de las rótulas plásticas y grietas en los mismos puntos. </w:t>
      </w:r>
      <w:r w:rsidR="00FD7970">
        <w:t xml:space="preserve">Con </w:t>
      </w:r>
      <w:r>
        <w:t xml:space="preserve">una metodología como la presentada en este trabajo, los modelos son más representativos y no necesitan de ensayos </w:t>
      </w:r>
      <w:r w:rsidR="00FD7970">
        <w:t xml:space="preserve">de componentes </w:t>
      </w:r>
      <w:r>
        <w:t>adicionales.</w:t>
      </w:r>
    </w:p>
    <w:p w14:paraId="333E5397" w14:textId="77777777" w:rsidR="00FD7970" w:rsidRDefault="00FD7970" w:rsidP="00FB73A9"/>
    <w:p w14:paraId="70A85AF5" w14:textId="1AFE0E46"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0C233A" w:rsidRPr="000C233A">
        <w:t>dinámico</w:t>
      </w:r>
      <w:r w:rsidR="000C233A">
        <w:t>;</w:t>
      </w:r>
      <w:r w:rsidR="000C233A" w:rsidRPr="000C233A">
        <w:t xml:space="preserve"> </w:t>
      </w:r>
      <w:r w:rsidR="0006047B">
        <w:t xml:space="preserve">método </w:t>
      </w:r>
      <w:r w:rsidR="000C233A" w:rsidRPr="000C233A">
        <w:t>elementos finitos</w:t>
      </w:r>
      <w:r w:rsidR="000C233A">
        <w:t>;</w:t>
      </w:r>
      <w:r w:rsidR="000C233A" w:rsidRPr="000C233A">
        <w:t xml:space="preserve"> Reglamento 66</w:t>
      </w:r>
      <w:r w:rsidR="000C233A">
        <w:t>;</w:t>
      </w:r>
      <w:r w:rsidR="000C233A" w:rsidRPr="000C233A">
        <w:t xml:space="preserve"> </w:t>
      </w:r>
      <w:r w:rsidR="00BE21C6">
        <w:t xml:space="preserve">tracking; </w:t>
      </w:r>
      <w:r w:rsidR="000C233A" w:rsidRPr="000C233A">
        <w:t>vuelco</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316CC2A8" w14:textId="50E08BB6" w:rsidR="00C27C1F" w:rsidRDefault="00BE21C6" w:rsidP="0006047B">
      <w:pPr>
        <w:rPr>
          <w:rStyle w:val="hps"/>
          <w:rFonts w:cs="Times New Roman"/>
          <w:color w:val="000000"/>
          <w:lang w:val="en-GB"/>
        </w:rPr>
      </w:pPr>
      <w:r>
        <w:rPr>
          <w:lang w:val="en-US"/>
        </w:rPr>
        <w:t>The most severe accident of buses and coaches is the rollover</w:t>
      </w:r>
      <w:r w:rsidR="00032799" w:rsidRPr="005E24A5">
        <w:rPr>
          <w:rStyle w:val="hps"/>
          <w:rFonts w:cs="Times New Roman"/>
          <w:color w:val="000000"/>
          <w:lang w:val="en-GB"/>
        </w:rPr>
        <w:t>.</w:t>
      </w:r>
      <w:r>
        <w:rPr>
          <w:rStyle w:val="hps"/>
          <w:rFonts w:cs="Times New Roman"/>
          <w:color w:val="000000"/>
          <w:lang w:val="en-GB"/>
        </w:rPr>
        <w:t xml:space="preserve"> Regulation 66 allows the </w:t>
      </w:r>
      <w:r w:rsidR="00C27C1F">
        <w:rPr>
          <w:rStyle w:val="hps"/>
          <w:rFonts w:cs="Times New Roman"/>
          <w:color w:val="000000"/>
          <w:lang w:val="en-GB"/>
        </w:rPr>
        <w:t>verification by means of simulation, so the accuracy of the mathematical models is a recurrent issue over the last decades. The current models require and additional test of parts of the structure to verify the hypothesis made in the calculation.</w:t>
      </w:r>
      <w:r w:rsidR="0006047B">
        <w:rPr>
          <w:rStyle w:val="hps"/>
          <w:rFonts w:cs="Times New Roman"/>
          <w:color w:val="000000"/>
          <w:lang w:val="en-GB"/>
        </w:rPr>
        <w:t xml:space="preserve"> </w:t>
      </w:r>
      <w:r w:rsidR="00C27C1F">
        <w:rPr>
          <w:rStyle w:val="hps"/>
          <w:rFonts w:cs="Times New Roman"/>
          <w:color w:val="000000"/>
          <w:lang w:val="en-GB"/>
        </w:rPr>
        <w:t xml:space="preserve">This work proposes a validated methodology to develop finite element models using SHELL as the element type, including failure criteria based on material strain. </w:t>
      </w:r>
      <w:r w:rsidR="006066FB">
        <w:rPr>
          <w:rStyle w:val="hps"/>
          <w:rFonts w:cs="Times New Roman"/>
          <w:color w:val="000000"/>
          <w:lang w:val="en-GB"/>
        </w:rPr>
        <w:t>Several targets have been positioned in t</w:t>
      </w:r>
      <w:r w:rsidR="00C27C1F">
        <w:rPr>
          <w:rStyle w:val="hps"/>
          <w:rFonts w:cs="Times New Roman"/>
          <w:color w:val="000000"/>
          <w:lang w:val="en-GB"/>
        </w:rPr>
        <w:t>he tested structure</w:t>
      </w:r>
      <w:r w:rsidR="006066FB">
        <w:rPr>
          <w:rStyle w:val="hps"/>
          <w:rFonts w:cs="Times New Roman"/>
          <w:color w:val="000000"/>
          <w:lang w:val="en-GB"/>
        </w:rPr>
        <w:t xml:space="preserve">, so their movement can be measured with a video tracking software. The comparison between the deformed shape in both test and simulation shows high correlation during the whole deformation process, even the formation of plastic hinges and cracks in the material in the same points along the structure. This presented methodology creates </w:t>
      </w:r>
      <w:r w:rsidR="0006047B">
        <w:rPr>
          <w:rStyle w:val="hps"/>
          <w:rFonts w:cs="Times New Roman"/>
          <w:color w:val="000000"/>
          <w:lang w:val="en-GB"/>
        </w:rPr>
        <w:t>high accurate models with no need for additional tests.</w:t>
      </w:r>
    </w:p>
    <w:p w14:paraId="615FDBA7" w14:textId="77777777" w:rsidR="00845B18" w:rsidRDefault="00845B18" w:rsidP="00FB73A9">
      <w:pPr>
        <w:rPr>
          <w:rStyle w:val="hps"/>
          <w:rFonts w:cs="Times New Roman"/>
          <w:color w:val="000000"/>
          <w:lang w:val="en-GB"/>
        </w:rPr>
      </w:pPr>
    </w:p>
    <w:p w14:paraId="6FCE943A" w14:textId="0F609508"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06047B">
        <w:rPr>
          <w:lang w:val="en-US"/>
        </w:rPr>
        <w:t>dynamic; finite element method; Regulation 66; rollover; tracking.</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D8592C5" w14:textId="3CC48B61" w:rsidR="004410C8" w:rsidRDefault="004410C8" w:rsidP="004410C8">
      <w:r>
        <w:t>El Reglamento CEPE/ONU R66</w:t>
      </w:r>
      <w:r w:rsidR="00BB265C">
        <w:t xml:space="preserve"> [1]</w:t>
      </w:r>
      <w:r>
        <w:t xml:space="preserve"> en lo relativo a la resistencia de las estructuras de los autobuses al vuelco permite la verificación de su cumplimiento por cálculo. Dado que el vuelco lateral es el accidente más severo y con peores consecuencias en autobuses y autocares, la representatividad de los modelos es un tema de estudio recurrente en las últimas décadas.</w:t>
      </w:r>
    </w:p>
    <w:p w14:paraId="67B682DA" w14:textId="77777777" w:rsidR="00AF7D08" w:rsidRDefault="00AF7D08" w:rsidP="004410C8"/>
    <w:p w14:paraId="33ED3191" w14:textId="5FC6CF11" w:rsidR="009B4D5F" w:rsidRDefault="004410C8" w:rsidP="004410C8">
      <w:r>
        <w:t xml:space="preserve">Los métodos actuales suelen requerir ensayos de componentes de manera adicional al ensayo virtual, para suplir las carencias de dichos modelos. Con esta metodología combinada se entrega la contraseña de </w:t>
      </w:r>
      <w:r>
        <w:t>homologación a los vehículos. Sin embargo, un modelo capaz de predecir fallos locales como roturas en los perfiles en las zonas cercanas a las uniones soldadas, por motivos de coste computacional, no han sido viables hasta la fecha.</w:t>
      </w:r>
    </w:p>
    <w:p w14:paraId="6902B243" w14:textId="77777777" w:rsidR="00AF7D08" w:rsidRDefault="00AF7D08" w:rsidP="004410C8"/>
    <w:p w14:paraId="1C840A2C" w14:textId="0F37D7D6" w:rsidR="00AF7D08" w:rsidRDefault="004410C8" w:rsidP="0078132A">
      <w:r>
        <w:t xml:space="preserve">La mayoría de </w:t>
      </w:r>
      <w:r w:rsidR="00543502">
        <w:t>los modelos</w:t>
      </w:r>
      <w:r>
        <w:t xml:space="preserve"> utilizados por laboratorios acreditados utilizan la tipología viga por ser más eficiente en tiempo de cálculo</w:t>
      </w:r>
      <w:r w:rsidR="00BB265C">
        <w:t xml:space="preserve"> [2]</w:t>
      </w:r>
      <w:r>
        <w:t>. Esta tipología no permite la recreación de fallos locales y es más limitada para reproducir las deformaciones del vuelco, lo que obliga a realizar de manera adicional ensayos de componentes para verificar que no se generan roturas.</w:t>
      </w:r>
    </w:p>
    <w:p w14:paraId="5F7A6896" w14:textId="02A7228C" w:rsidR="004410C8" w:rsidRDefault="004410C8" w:rsidP="002E2C39"/>
    <w:p w14:paraId="2739398A" w14:textId="10963D7D" w:rsidR="004410C8" w:rsidRDefault="0078132A" w:rsidP="0078132A">
      <w:r>
        <w:lastRenderedPageBreak/>
        <w:t>El objetivo de e</w:t>
      </w:r>
      <w:r w:rsidR="004410C8">
        <w:t xml:space="preserve">ste trabajo </w:t>
      </w:r>
      <w:r>
        <w:t xml:space="preserve">es desarrollar </w:t>
      </w:r>
      <w:r w:rsidR="004410C8">
        <w:t xml:space="preserve">una metodología validada mediante ensayo para la realización de modelos de elementos finitos con tipología placa (o SHELL), según el Anexo 9 del Reglamento 66 que incluye el fallo local por rotura tras alcanzar el alargamiento unitario máximo. </w:t>
      </w:r>
    </w:p>
    <w:p w14:paraId="528BE49F" w14:textId="5078A12D" w:rsidR="008B2977" w:rsidRDefault="008B2977" w:rsidP="00FB73A9"/>
    <w:p w14:paraId="3A0199D2" w14:textId="6DC197D7" w:rsidR="00AF7D08" w:rsidRDefault="00AF7D08" w:rsidP="00AF7D08">
      <w:r>
        <w:t>Con una metodología como la presentada en este trabajo, los modelos son más representativos y no necesitan de ensayos adicionales.</w:t>
      </w:r>
    </w:p>
    <w:p w14:paraId="3ECC2DB0" w14:textId="77777777" w:rsidR="00AF7D08" w:rsidRDefault="00AF7D08" w:rsidP="00FB73A9"/>
    <w:p w14:paraId="0C826236" w14:textId="4C13CC66" w:rsidR="00E72566" w:rsidRDefault="00400285" w:rsidP="00960B8F">
      <w:pPr>
        <w:pStyle w:val="Ttulo1"/>
      </w:pPr>
      <w:r>
        <w:t>Metodología</w:t>
      </w:r>
    </w:p>
    <w:p w14:paraId="2E9543D7" w14:textId="2F586BCB" w:rsidR="009F7D6E" w:rsidRDefault="009F7D6E" w:rsidP="009F7D6E"/>
    <w:p w14:paraId="0E84858B" w14:textId="77777777" w:rsidR="00F864A5" w:rsidRDefault="0078132A" w:rsidP="009F7D6E">
      <w:r w:rsidRPr="0078132A">
        <w:t xml:space="preserve">La metodología utilizada para el desarrollo de este trabajo se compone de dos fases diferenciadas: una primera experimental, con la realización de un ensayo de vuelco de una sección representativa de autobús; una segunda fase con la simulación mediante elementos finitos de la misma estructura. </w:t>
      </w:r>
      <w:r w:rsidR="00F864A5">
        <w:t xml:space="preserve">Por último, se realiza una comparación entre los resultados de ensayo y la simulación para verificar la metodología propuesta. </w:t>
      </w:r>
    </w:p>
    <w:p w14:paraId="6606CCE1" w14:textId="77777777" w:rsidR="00F864A5" w:rsidRDefault="00F864A5" w:rsidP="009F7D6E"/>
    <w:p w14:paraId="6E2C18AB" w14:textId="0D03CE1C" w:rsidR="009F7D6E" w:rsidRDefault="0078132A" w:rsidP="009F7D6E">
      <w:r w:rsidRPr="0078132A">
        <w:t>A continuación, se describen de manera detallada ambas fases:</w:t>
      </w:r>
    </w:p>
    <w:p w14:paraId="4167FFD8" w14:textId="77777777" w:rsidR="0078132A" w:rsidRDefault="0078132A" w:rsidP="009F7D6E"/>
    <w:p w14:paraId="13372D62" w14:textId="5923D74F" w:rsidR="009F7D6E" w:rsidRDefault="0078132A" w:rsidP="009F7D6E">
      <w:pPr>
        <w:pStyle w:val="Ttulo2"/>
      </w:pPr>
      <w:bookmarkStart w:id="1" w:name="_Ref114237318"/>
      <w:r>
        <w:t xml:space="preserve">Fase I: </w:t>
      </w:r>
      <w:r w:rsidR="009F7D6E">
        <w:t>Ensayo</w:t>
      </w:r>
      <w:r>
        <w:t xml:space="preserve"> de vuelco.</w:t>
      </w:r>
      <w:bookmarkEnd w:id="1"/>
    </w:p>
    <w:p w14:paraId="7463453B" w14:textId="266B9D76" w:rsidR="009F7D6E" w:rsidRDefault="009F7D6E" w:rsidP="009F7D6E"/>
    <w:p w14:paraId="0D98F839" w14:textId="77777777" w:rsidR="00F864A5" w:rsidRDefault="0078132A" w:rsidP="004410C8">
      <w:r>
        <w:t xml:space="preserve">El objetivo de esta primera fase es la realización de la parte experimental de la metodología de </w:t>
      </w:r>
      <w:r w:rsidR="00F864A5">
        <w:t>cálculo</w:t>
      </w:r>
      <w:r>
        <w:t xml:space="preserve"> propuesta. </w:t>
      </w:r>
    </w:p>
    <w:p w14:paraId="3C352621" w14:textId="77777777" w:rsidR="00F864A5" w:rsidRDefault="00F864A5" w:rsidP="004410C8"/>
    <w:p w14:paraId="39E2CBF3" w14:textId="720F1605" w:rsidR="004410C8" w:rsidRDefault="004410C8" w:rsidP="004410C8">
      <w:r>
        <w:t>Para la realización del ensayo de vuelco, se ha utilizado una plataforma de vuelco como la definida en el Reglamento 66. La estructura ensayada lleva posicionadas varias dianas para su posterior seguimiento del video con un software de “</w:t>
      </w:r>
      <w:r w:rsidRPr="00DC5A45">
        <w:rPr>
          <w:i/>
          <w:iCs/>
        </w:rPr>
        <w:t>tracking</w:t>
      </w:r>
      <w:r>
        <w:t>”, de manera que sea posible conocer la deformada en cada instante tras el impacto contra el suelo.</w:t>
      </w:r>
      <w:r w:rsidR="00543502">
        <w:t xml:space="preserve"> Este método de validación ya ha sido probado </w:t>
      </w:r>
      <w:r w:rsidR="00B54A4F">
        <w:t>por los autores con buenos resultados</w:t>
      </w:r>
      <w:r w:rsidR="00BB265C">
        <w:t xml:space="preserve"> [3]</w:t>
      </w:r>
      <w:r w:rsidR="00B54A4F">
        <w:t>.</w:t>
      </w:r>
      <w:r>
        <w:t xml:space="preserve"> La grabación del ensayo se realiza con una cámara de alta velocidad</w:t>
      </w:r>
      <w:r w:rsidR="0078132A">
        <w:t xml:space="preserve"> rosca Nikon 35mm f/2 y una frecuencia de a</w:t>
      </w:r>
      <w:r w:rsidR="005379BC">
        <w:t>d</w:t>
      </w:r>
      <w:r w:rsidR="0078132A">
        <w:t xml:space="preserve">quisición de 1000 </w:t>
      </w:r>
      <w:proofErr w:type="spellStart"/>
      <w:r w:rsidR="0078132A">
        <w:t>frames</w:t>
      </w:r>
      <w:proofErr w:type="spellEnd"/>
      <w:r w:rsidR="0078132A">
        <w:t xml:space="preserve"> por segundo; se posiciona con un nivel para conseguir la horizontalidad requerida con respecto al suelo</w:t>
      </w:r>
      <w:r>
        <w:t>.</w:t>
      </w:r>
    </w:p>
    <w:p w14:paraId="6E5810AC" w14:textId="4204EE7C" w:rsidR="00F864A5" w:rsidRDefault="00F864A5" w:rsidP="004410C8"/>
    <w:p w14:paraId="7BF4AF7B" w14:textId="11B99904" w:rsidR="005379BC" w:rsidRDefault="005379BC" w:rsidP="004410C8">
      <w:r>
        <w:t xml:space="preserve">La estructura ensayada consiste en </w:t>
      </w:r>
      <w:r w:rsidR="00DC5A45">
        <w:t xml:space="preserve">la estructura de acero sin el carrozado ni otros elementos mecánicos o asientos. Para mayorar la masa del conjunto hasta obtener la energía requerida que le corresponde a dicha sección del vehículo se han añadido lastres de acero. La </w:t>
      </w:r>
      <w:r w:rsidR="00DC5A45">
        <w:fldChar w:fldCharType="begin"/>
      </w:r>
      <w:r w:rsidR="00DC5A45">
        <w:instrText xml:space="preserve"> REF _Ref114220890 \h </w:instrText>
      </w:r>
      <w:r w:rsidR="00DC5A45">
        <w:fldChar w:fldCharType="separate"/>
      </w:r>
      <w:r w:rsidR="00DC5A45" w:rsidRPr="009C2728">
        <w:t xml:space="preserve">Tabla </w:t>
      </w:r>
      <w:r w:rsidR="00DC5A45" w:rsidRPr="009C2728">
        <w:rPr>
          <w:noProof/>
        </w:rPr>
        <w:t>1</w:t>
      </w:r>
      <w:r w:rsidR="00DC5A45">
        <w:fldChar w:fldCharType="end"/>
      </w:r>
      <w:r w:rsidR="00DC5A45">
        <w:t xml:space="preserve"> recoge la masa y la altura del centro de gravedad (</w:t>
      </w:r>
      <w:proofErr w:type="spellStart"/>
      <w:r w:rsidR="00DC5A45">
        <w:t>Hcdg</w:t>
      </w:r>
      <w:proofErr w:type="spellEnd"/>
      <w:r w:rsidR="00DC5A45">
        <w:t>), de cada elemento y del conjunto.</w:t>
      </w:r>
    </w:p>
    <w:p w14:paraId="25C8DB0C" w14:textId="77777777" w:rsidR="005379BC" w:rsidRDefault="005379BC" w:rsidP="00BB265C">
      <w:pPr>
        <w:ind w:left="708" w:hanging="708"/>
      </w:pPr>
    </w:p>
    <w:p w14:paraId="43CE13D3" w14:textId="3375259D" w:rsidR="0078132A" w:rsidRPr="00DC5A45" w:rsidRDefault="0078132A" w:rsidP="004410C8">
      <w:r>
        <w:t>L</w:t>
      </w:r>
      <w:r w:rsidRPr="00BB265C">
        <w:t>a</w:t>
      </w:r>
      <w:r w:rsidR="00DC5A45" w:rsidRPr="00BB265C">
        <w:t xml:space="preserve"> </w:t>
      </w:r>
      <w:r w:rsidR="00DC5A45" w:rsidRPr="00BB265C">
        <w:fldChar w:fldCharType="begin"/>
      </w:r>
      <w:r w:rsidR="00DC5A45" w:rsidRPr="00BB265C">
        <w:instrText xml:space="preserve"> REF _Ref114220914 \h </w:instrText>
      </w:r>
      <w:r w:rsidR="00BB265C">
        <w:instrText xml:space="preserve"> \* MERGEFORMAT </w:instrText>
      </w:r>
      <w:r w:rsidR="00DC5A45" w:rsidRPr="00BB265C">
        <w:fldChar w:fldCharType="separate"/>
      </w:r>
      <w:r w:rsidR="00DC5A45" w:rsidRPr="00BB265C">
        <w:rPr>
          <w:b/>
          <w:bCs/>
        </w:rPr>
        <w:t xml:space="preserve">Figura </w:t>
      </w:r>
      <w:r w:rsidR="00DC5A45" w:rsidRPr="00BB265C">
        <w:rPr>
          <w:b/>
          <w:bCs/>
          <w:noProof/>
        </w:rPr>
        <w:t>1</w:t>
      </w:r>
      <w:r w:rsidR="00DC5A45" w:rsidRPr="00BB265C">
        <w:fldChar w:fldCharType="end"/>
      </w:r>
      <w:r w:rsidRPr="00BB265C">
        <w:t xml:space="preserve"> </w:t>
      </w:r>
      <w:r w:rsidR="00E846AE">
        <w:fldChar w:fldCharType="begin"/>
      </w:r>
      <w:r w:rsidR="00E846AE">
        <w:instrText xml:space="preserve"> REF _Ref510698454 \r \h </w:instrText>
      </w:r>
      <w:r w:rsidR="00E846AE">
        <w:fldChar w:fldCharType="separate"/>
      </w:r>
      <w:r w:rsidR="00E846AE">
        <w:fldChar w:fldCharType="end"/>
      </w:r>
      <w:r>
        <w:t>muestra una vista transversal de la estructura de acero de la sección representativa y los lastres utilizados.</w:t>
      </w:r>
      <w:r w:rsidR="005379BC">
        <w:t xml:space="preserve"> </w:t>
      </w:r>
      <w:r w:rsidR="00DC5A45">
        <w:t>También se pueden ver las pegatinas usadas como dianas por el software de “</w:t>
      </w:r>
      <w:r w:rsidR="00DC5A45">
        <w:rPr>
          <w:i/>
          <w:iCs/>
        </w:rPr>
        <w:t>tracking</w:t>
      </w:r>
      <w:r w:rsidR="00DC5A45">
        <w:t>”.</w:t>
      </w:r>
    </w:p>
    <w:p w14:paraId="3148EE64" w14:textId="77777777" w:rsidR="0078132A" w:rsidRDefault="0078132A" w:rsidP="004410C8"/>
    <w:p w14:paraId="1C74E413" w14:textId="62C99637" w:rsidR="0078132A" w:rsidRDefault="0078132A" w:rsidP="0078132A">
      <w:pPr>
        <w:jc w:val="center"/>
      </w:pPr>
      <w:r>
        <w:rPr>
          <w:noProof/>
        </w:rPr>
        <w:drawing>
          <wp:inline distT="0" distB="0" distL="0" distR="0" wp14:anchorId="7E4DFEC9" wp14:editId="1314D32C">
            <wp:extent cx="2639288" cy="276225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93"/>
                    <a:stretch/>
                  </pic:blipFill>
                  <pic:spPr bwMode="auto">
                    <a:xfrm>
                      <a:off x="0" y="0"/>
                      <a:ext cx="2655800" cy="2779532"/>
                    </a:xfrm>
                    <a:prstGeom prst="rect">
                      <a:avLst/>
                    </a:prstGeom>
                    <a:noFill/>
                    <a:ln>
                      <a:noFill/>
                    </a:ln>
                    <a:extLst>
                      <a:ext uri="{53640926-AAD7-44D8-BBD7-CCE9431645EC}">
                        <a14:shadowObscured xmlns:a14="http://schemas.microsoft.com/office/drawing/2010/main"/>
                      </a:ext>
                    </a:extLst>
                  </pic:spPr>
                </pic:pic>
              </a:graphicData>
            </a:graphic>
          </wp:inline>
        </w:drawing>
      </w:r>
    </w:p>
    <w:p w14:paraId="4B5E5E21" w14:textId="366133B9" w:rsidR="0078132A" w:rsidRPr="004410C8" w:rsidRDefault="0078132A" w:rsidP="0078132A">
      <w:pPr>
        <w:pStyle w:val="Descripcin"/>
        <w:jc w:val="center"/>
        <w:rPr>
          <w:sz w:val="18"/>
          <w:szCs w:val="16"/>
        </w:rPr>
      </w:pPr>
      <w:bookmarkStart w:id="2" w:name="_Ref114220914"/>
      <w:r w:rsidRPr="004410C8">
        <w:rPr>
          <w:b/>
          <w:bCs/>
          <w:sz w:val="18"/>
          <w:szCs w:val="16"/>
        </w:rPr>
        <w:t xml:space="preserve">Figura </w:t>
      </w:r>
      <w:r w:rsidRPr="004410C8">
        <w:rPr>
          <w:b/>
          <w:bCs/>
          <w:sz w:val="18"/>
          <w:szCs w:val="16"/>
        </w:rPr>
        <w:fldChar w:fldCharType="begin"/>
      </w:r>
      <w:r w:rsidRPr="004410C8">
        <w:rPr>
          <w:b/>
          <w:bCs/>
          <w:sz w:val="18"/>
          <w:szCs w:val="16"/>
        </w:rPr>
        <w:instrText xml:space="preserve"> SEQ Figura \* ARABIC </w:instrText>
      </w:r>
      <w:r w:rsidRPr="004410C8">
        <w:rPr>
          <w:b/>
          <w:bCs/>
          <w:sz w:val="18"/>
          <w:szCs w:val="16"/>
        </w:rPr>
        <w:fldChar w:fldCharType="separate"/>
      </w:r>
      <w:r w:rsidRPr="004410C8">
        <w:rPr>
          <w:b/>
          <w:bCs/>
          <w:noProof/>
          <w:sz w:val="18"/>
          <w:szCs w:val="16"/>
        </w:rPr>
        <w:t>1</w:t>
      </w:r>
      <w:r w:rsidRPr="004410C8">
        <w:rPr>
          <w:b/>
          <w:bCs/>
          <w:noProof/>
          <w:sz w:val="18"/>
          <w:szCs w:val="16"/>
        </w:rPr>
        <w:fldChar w:fldCharType="end"/>
      </w:r>
      <w:bookmarkEnd w:id="2"/>
      <w:r w:rsidRPr="004410C8">
        <w:rPr>
          <w:b/>
          <w:bCs/>
          <w:sz w:val="18"/>
          <w:szCs w:val="16"/>
        </w:rPr>
        <w:t>.</w:t>
      </w:r>
      <w:r w:rsidRPr="004410C8">
        <w:rPr>
          <w:sz w:val="18"/>
          <w:szCs w:val="16"/>
        </w:rPr>
        <w:t xml:space="preserve"> </w:t>
      </w:r>
      <w:r w:rsidR="001A33F6">
        <w:rPr>
          <w:sz w:val="18"/>
          <w:szCs w:val="16"/>
        </w:rPr>
        <w:t>Estructura ensayada</w:t>
      </w:r>
      <w:r w:rsidRPr="004410C8">
        <w:rPr>
          <w:sz w:val="18"/>
          <w:szCs w:val="16"/>
        </w:rPr>
        <w:t>. Fuente: elaboración propia.</w:t>
      </w:r>
    </w:p>
    <w:p w14:paraId="22331337" w14:textId="1F43A5E9" w:rsidR="0078132A" w:rsidRDefault="0078132A" w:rsidP="004410C8"/>
    <w:p w14:paraId="52BE01B1" w14:textId="7A1ABAF1" w:rsidR="005379BC" w:rsidRPr="009C2728" w:rsidRDefault="005379BC" w:rsidP="005379BC">
      <w:pPr>
        <w:pStyle w:val="TablaTtulo"/>
        <w:spacing w:before="0" w:after="200"/>
      </w:pPr>
      <w:bookmarkStart w:id="3" w:name="_Ref114220890"/>
      <w:r w:rsidRPr="009C2728">
        <w:t xml:space="preserve">Tabla </w:t>
      </w:r>
      <w:fldSimple w:instr=" SEQ Tabla \* ARABIC ">
        <w:r w:rsidRPr="009C2728">
          <w:rPr>
            <w:noProof/>
          </w:rPr>
          <w:t>1</w:t>
        </w:r>
      </w:fldSimple>
      <w:bookmarkEnd w:id="3"/>
      <w:r w:rsidRPr="009C2728">
        <w:t xml:space="preserve">. </w:t>
      </w:r>
      <w:r>
        <w:t xml:space="preserve">Masa y </w:t>
      </w:r>
      <w:proofErr w:type="spellStart"/>
      <w:r>
        <w:t>Hcdg</w:t>
      </w:r>
      <w:proofErr w:type="spellEnd"/>
      <w:r>
        <w:t xml:space="preserve"> de la estructura</w:t>
      </w:r>
      <w:r w:rsidRPr="009C2728">
        <w:t>.</w:t>
      </w:r>
    </w:p>
    <w:tbl>
      <w:tblPr>
        <w:tblStyle w:val="Tablaconcuadrcula"/>
        <w:tblW w:w="0" w:type="auto"/>
        <w:tblLook w:val="04A0" w:firstRow="1" w:lastRow="0" w:firstColumn="1" w:lastColumn="0" w:noHBand="0" w:noVBand="1"/>
      </w:tblPr>
      <w:tblGrid>
        <w:gridCol w:w="1598"/>
        <w:gridCol w:w="1593"/>
        <w:gridCol w:w="1166"/>
      </w:tblGrid>
      <w:tr w:rsidR="005379BC" w14:paraId="5065FEE7" w14:textId="721DC0F4" w:rsidTr="00EB6147">
        <w:tc>
          <w:tcPr>
            <w:tcW w:w="4357" w:type="dxa"/>
            <w:gridSpan w:val="3"/>
            <w:tcBorders>
              <w:left w:val="single" w:sz="4" w:space="0" w:color="auto"/>
              <w:right w:val="single" w:sz="4" w:space="0" w:color="auto"/>
            </w:tcBorders>
            <w:shd w:val="clear" w:color="auto" w:fill="E7E6E6" w:themeFill="background2"/>
          </w:tcPr>
          <w:p w14:paraId="7A80320B" w14:textId="05AD9A02" w:rsidR="005379BC" w:rsidRDefault="005379BC" w:rsidP="00C520A3">
            <w:pPr>
              <w:rPr>
                <w:noProof/>
                <w:lang w:eastAsia="es-CO"/>
              </w:rPr>
            </w:pPr>
            <w:r>
              <w:rPr>
                <w:noProof/>
                <w:lang w:eastAsia="es-CO"/>
              </w:rPr>
              <w:t>Datos estructura ensayada</w:t>
            </w:r>
          </w:p>
        </w:tc>
      </w:tr>
      <w:tr w:rsidR="005379BC" w14:paraId="7DE0E4F6" w14:textId="230CD54C" w:rsidTr="005379BC">
        <w:tc>
          <w:tcPr>
            <w:tcW w:w="1598" w:type="dxa"/>
            <w:tcBorders>
              <w:left w:val="single" w:sz="4" w:space="0" w:color="auto"/>
              <w:right w:val="single" w:sz="4" w:space="0" w:color="auto"/>
            </w:tcBorders>
          </w:tcPr>
          <w:p w14:paraId="73F0B25D" w14:textId="6FF9FA97" w:rsidR="005379BC" w:rsidRDefault="005379BC" w:rsidP="00C520A3">
            <w:pPr>
              <w:rPr>
                <w:noProof/>
                <w:lang w:eastAsia="es-CO"/>
              </w:rPr>
            </w:pPr>
          </w:p>
        </w:tc>
        <w:tc>
          <w:tcPr>
            <w:tcW w:w="1593" w:type="dxa"/>
            <w:tcBorders>
              <w:left w:val="single" w:sz="4" w:space="0" w:color="auto"/>
              <w:right w:val="single" w:sz="4" w:space="0" w:color="auto"/>
            </w:tcBorders>
          </w:tcPr>
          <w:p w14:paraId="73F7A0CE" w14:textId="5D1FC5E9" w:rsidR="005379BC" w:rsidRDefault="005379BC" w:rsidP="00C520A3">
            <w:pPr>
              <w:rPr>
                <w:noProof/>
                <w:lang w:eastAsia="es-CO"/>
              </w:rPr>
            </w:pPr>
            <w:r>
              <w:rPr>
                <w:noProof/>
                <w:lang w:eastAsia="es-CO"/>
              </w:rPr>
              <w:t>Masa (kg)</w:t>
            </w:r>
          </w:p>
        </w:tc>
        <w:tc>
          <w:tcPr>
            <w:tcW w:w="1166" w:type="dxa"/>
            <w:tcBorders>
              <w:left w:val="single" w:sz="4" w:space="0" w:color="auto"/>
              <w:right w:val="single" w:sz="4" w:space="0" w:color="auto"/>
            </w:tcBorders>
          </w:tcPr>
          <w:p w14:paraId="3E5F7D7B" w14:textId="35B5B93A" w:rsidR="005379BC" w:rsidRDefault="005379BC" w:rsidP="00C520A3">
            <w:pPr>
              <w:rPr>
                <w:noProof/>
                <w:lang w:eastAsia="es-CO"/>
              </w:rPr>
            </w:pPr>
            <w:r>
              <w:rPr>
                <w:noProof/>
                <w:lang w:eastAsia="es-CO"/>
              </w:rPr>
              <w:t>Hcdg (mm)</w:t>
            </w:r>
          </w:p>
        </w:tc>
      </w:tr>
      <w:tr w:rsidR="005379BC" w14:paraId="329C49FF" w14:textId="705DAC5A" w:rsidTr="005379BC">
        <w:tc>
          <w:tcPr>
            <w:tcW w:w="1598" w:type="dxa"/>
            <w:tcBorders>
              <w:left w:val="single" w:sz="4" w:space="0" w:color="auto"/>
              <w:right w:val="single" w:sz="4" w:space="0" w:color="auto"/>
            </w:tcBorders>
          </w:tcPr>
          <w:p w14:paraId="37BCA163" w14:textId="05F7710B" w:rsidR="005379BC" w:rsidRDefault="005379BC" w:rsidP="00C520A3">
            <w:pPr>
              <w:rPr>
                <w:noProof/>
                <w:lang w:eastAsia="es-CO"/>
              </w:rPr>
            </w:pPr>
            <w:r>
              <w:rPr>
                <w:noProof/>
                <w:lang w:eastAsia="es-CO"/>
              </w:rPr>
              <w:t>Módulo</w:t>
            </w:r>
          </w:p>
        </w:tc>
        <w:tc>
          <w:tcPr>
            <w:tcW w:w="1593" w:type="dxa"/>
            <w:tcBorders>
              <w:left w:val="single" w:sz="4" w:space="0" w:color="auto"/>
              <w:right w:val="single" w:sz="4" w:space="0" w:color="auto"/>
            </w:tcBorders>
          </w:tcPr>
          <w:p w14:paraId="5A881BB8" w14:textId="58938FE5" w:rsidR="005379BC" w:rsidRDefault="00064B9A" w:rsidP="00C520A3">
            <w:pPr>
              <w:rPr>
                <w:noProof/>
                <w:lang w:eastAsia="es-CO"/>
              </w:rPr>
            </w:pPr>
            <w:r>
              <w:rPr>
                <w:noProof/>
                <w:lang w:eastAsia="es-CO"/>
              </w:rPr>
              <w:t>993</w:t>
            </w:r>
          </w:p>
        </w:tc>
        <w:tc>
          <w:tcPr>
            <w:tcW w:w="1166" w:type="dxa"/>
            <w:tcBorders>
              <w:left w:val="single" w:sz="4" w:space="0" w:color="auto"/>
              <w:right w:val="single" w:sz="4" w:space="0" w:color="auto"/>
            </w:tcBorders>
          </w:tcPr>
          <w:p w14:paraId="54A9DC46" w14:textId="6BA1E469" w:rsidR="005379BC" w:rsidRDefault="00064B9A" w:rsidP="00C520A3">
            <w:pPr>
              <w:rPr>
                <w:noProof/>
                <w:lang w:eastAsia="es-CO"/>
              </w:rPr>
            </w:pPr>
            <w:r>
              <w:rPr>
                <w:noProof/>
                <w:lang w:eastAsia="es-CO"/>
              </w:rPr>
              <w:t>1446</w:t>
            </w:r>
          </w:p>
        </w:tc>
      </w:tr>
      <w:tr w:rsidR="005379BC" w14:paraId="4FD55FA6" w14:textId="77777777" w:rsidTr="005379BC">
        <w:tc>
          <w:tcPr>
            <w:tcW w:w="1598" w:type="dxa"/>
            <w:tcBorders>
              <w:left w:val="single" w:sz="4" w:space="0" w:color="auto"/>
              <w:right w:val="single" w:sz="4" w:space="0" w:color="auto"/>
            </w:tcBorders>
          </w:tcPr>
          <w:p w14:paraId="71DC84B4" w14:textId="30A41C98" w:rsidR="005379BC" w:rsidRDefault="005379BC" w:rsidP="00C520A3">
            <w:pPr>
              <w:rPr>
                <w:noProof/>
                <w:lang w:eastAsia="es-CO"/>
              </w:rPr>
            </w:pPr>
            <w:r>
              <w:rPr>
                <w:noProof/>
                <w:lang w:eastAsia="es-CO"/>
              </w:rPr>
              <w:t>Lastre inferior</w:t>
            </w:r>
          </w:p>
        </w:tc>
        <w:tc>
          <w:tcPr>
            <w:tcW w:w="1593" w:type="dxa"/>
            <w:tcBorders>
              <w:left w:val="single" w:sz="4" w:space="0" w:color="auto"/>
              <w:right w:val="single" w:sz="4" w:space="0" w:color="auto"/>
            </w:tcBorders>
          </w:tcPr>
          <w:p w14:paraId="33DBE919" w14:textId="612FEBCF" w:rsidR="005379BC" w:rsidRDefault="00670DA2" w:rsidP="00C520A3">
            <w:pPr>
              <w:rPr>
                <w:noProof/>
                <w:lang w:eastAsia="es-CO"/>
              </w:rPr>
            </w:pPr>
            <w:r>
              <w:rPr>
                <w:noProof/>
                <w:lang w:eastAsia="es-CO"/>
              </w:rPr>
              <w:t>1384</w:t>
            </w:r>
          </w:p>
        </w:tc>
        <w:tc>
          <w:tcPr>
            <w:tcW w:w="1166" w:type="dxa"/>
            <w:tcBorders>
              <w:left w:val="single" w:sz="4" w:space="0" w:color="auto"/>
              <w:right w:val="single" w:sz="4" w:space="0" w:color="auto"/>
            </w:tcBorders>
          </w:tcPr>
          <w:p w14:paraId="168A39BA" w14:textId="06C3C4E9" w:rsidR="005379BC" w:rsidRDefault="00064B9A" w:rsidP="00C520A3">
            <w:pPr>
              <w:rPr>
                <w:noProof/>
                <w:lang w:eastAsia="es-CO"/>
              </w:rPr>
            </w:pPr>
            <w:r>
              <w:rPr>
                <w:noProof/>
                <w:lang w:eastAsia="es-CO"/>
              </w:rPr>
              <w:t>1290</w:t>
            </w:r>
          </w:p>
        </w:tc>
      </w:tr>
      <w:tr w:rsidR="005379BC" w14:paraId="52EE47B4" w14:textId="77777777" w:rsidTr="005379BC">
        <w:tc>
          <w:tcPr>
            <w:tcW w:w="1598" w:type="dxa"/>
            <w:tcBorders>
              <w:left w:val="single" w:sz="4" w:space="0" w:color="auto"/>
              <w:right w:val="single" w:sz="4" w:space="0" w:color="auto"/>
            </w:tcBorders>
          </w:tcPr>
          <w:p w14:paraId="7ED037D0" w14:textId="17E45621" w:rsidR="005379BC" w:rsidRDefault="005379BC" w:rsidP="00C520A3">
            <w:pPr>
              <w:rPr>
                <w:noProof/>
                <w:lang w:eastAsia="es-CO"/>
              </w:rPr>
            </w:pPr>
            <w:r>
              <w:rPr>
                <w:noProof/>
                <w:lang w:eastAsia="es-CO"/>
              </w:rPr>
              <w:t>Lastre superior</w:t>
            </w:r>
          </w:p>
        </w:tc>
        <w:tc>
          <w:tcPr>
            <w:tcW w:w="1593" w:type="dxa"/>
            <w:tcBorders>
              <w:left w:val="single" w:sz="4" w:space="0" w:color="auto"/>
              <w:right w:val="single" w:sz="4" w:space="0" w:color="auto"/>
            </w:tcBorders>
          </w:tcPr>
          <w:p w14:paraId="14FA1FE9" w14:textId="63EA5883" w:rsidR="005379BC" w:rsidRDefault="00064B9A" w:rsidP="00C520A3">
            <w:pPr>
              <w:rPr>
                <w:noProof/>
                <w:lang w:eastAsia="es-CO"/>
              </w:rPr>
            </w:pPr>
            <w:r>
              <w:rPr>
                <w:noProof/>
                <w:lang w:eastAsia="es-CO"/>
              </w:rPr>
              <w:t>1476</w:t>
            </w:r>
          </w:p>
        </w:tc>
        <w:tc>
          <w:tcPr>
            <w:tcW w:w="1166" w:type="dxa"/>
            <w:tcBorders>
              <w:left w:val="single" w:sz="4" w:space="0" w:color="auto"/>
              <w:right w:val="single" w:sz="4" w:space="0" w:color="auto"/>
            </w:tcBorders>
          </w:tcPr>
          <w:p w14:paraId="5AA6FABF" w14:textId="1CE725B6" w:rsidR="005379BC" w:rsidRDefault="00064B9A" w:rsidP="00C520A3">
            <w:pPr>
              <w:rPr>
                <w:noProof/>
                <w:lang w:eastAsia="es-CO"/>
              </w:rPr>
            </w:pPr>
            <w:r>
              <w:rPr>
                <w:noProof/>
                <w:lang w:eastAsia="es-CO"/>
              </w:rPr>
              <w:t>1420</w:t>
            </w:r>
          </w:p>
        </w:tc>
      </w:tr>
      <w:tr w:rsidR="005379BC" w14:paraId="3542288E" w14:textId="77777777" w:rsidTr="005379BC">
        <w:tc>
          <w:tcPr>
            <w:tcW w:w="1598" w:type="dxa"/>
            <w:tcBorders>
              <w:left w:val="single" w:sz="4" w:space="0" w:color="auto"/>
              <w:right w:val="single" w:sz="4" w:space="0" w:color="auto"/>
            </w:tcBorders>
          </w:tcPr>
          <w:p w14:paraId="599276BF" w14:textId="6898A3D2" w:rsidR="005379BC" w:rsidRDefault="005379BC" w:rsidP="00C520A3">
            <w:pPr>
              <w:rPr>
                <w:noProof/>
                <w:lang w:eastAsia="es-CO"/>
              </w:rPr>
            </w:pPr>
            <w:r>
              <w:rPr>
                <w:noProof/>
                <w:lang w:eastAsia="es-CO"/>
              </w:rPr>
              <w:t>Total</w:t>
            </w:r>
          </w:p>
        </w:tc>
        <w:tc>
          <w:tcPr>
            <w:tcW w:w="1593" w:type="dxa"/>
            <w:tcBorders>
              <w:left w:val="single" w:sz="4" w:space="0" w:color="auto"/>
              <w:right w:val="single" w:sz="4" w:space="0" w:color="auto"/>
            </w:tcBorders>
          </w:tcPr>
          <w:p w14:paraId="62E2762C" w14:textId="0A7F58E1" w:rsidR="005379BC" w:rsidRDefault="005379BC" w:rsidP="00C520A3">
            <w:pPr>
              <w:rPr>
                <w:noProof/>
                <w:lang w:eastAsia="es-CO"/>
              </w:rPr>
            </w:pPr>
            <w:r>
              <w:rPr>
                <w:noProof/>
                <w:lang w:eastAsia="es-CO"/>
              </w:rPr>
              <w:t>3</w:t>
            </w:r>
            <w:r w:rsidR="00064B9A">
              <w:rPr>
                <w:noProof/>
                <w:lang w:eastAsia="es-CO"/>
              </w:rPr>
              <w:t>854</w:t>
            </w:r>
          </w:p>
        </w:tc>
        <w:tc>
          <w:tcPr>
            <w:tcW w:w="1166" w:type="dxa"/>
            <w:tcBorders>
              <w:left w:val="single" w:sz="4" w:space="0" w:color="auto"/>
              <w:right w:val="single" w:sz="4" w:space="0" w:color="auto"/>
            </w:tcBorders>
          </w:tcPr>
          <w:p w14:paraId="24DC5F56" w14:textId="3C32494F" w:rsidR="005379BC" w:rsidRDefault="00064B9A" w:rsidP="00C520A3">
            <w:pPr>
              <w:rPr>
                <w:noProof/>
                <w:lang w:eastAsia="es-CO"/>
              </w:rPr>
            </w:pPr>
            <w:r>
              <w:rPr>
                <w:noProof/>
                <w:lang w:eastAsia="es-CO"/>
              </w:rPr>
              <w:t>1380</w:t>
            </w:r>
          </w:p>
        </w:tc>
      </w:tr>
    </w:tbl>
    <w:p w14:paraId="30CF818C" w14:textId="7C2A49C0" w:rsidR="005379BC" w:rsidRDefault="005379BC" w:rsidP="005379BC">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7D5C45A1" w14:textId="57E82D7E" w:rsidR="00670DA2" w:rsidRDefault="00670DA2" w:rsidP="00670DA2">
      <w:pPr>
        <w:rPr>
          <w:lang w:eastAsia="es-CO"/>
        </w:rPr>
      </w:pPr>
    </w:p>
    <w:p w14:paraId="01262C4B" w14:textId="5E9FCC80" w:rsidR="00670DA2" w:rsidRDefault="00670DA2" w:rsidP="00670DA2">
      <w:r>
        <w:t>Una vez lastrada la estructura, la altura del centro de gravedad del módulo es de 1</w:t>
      </w:r>
      <w:r w:rsidR="00064B9A">
        <w:t>38</w:t>
      </w:r>
      <w:r>
        <w:t xml:space="preserve">0 mm con respecto al suelo, y utilizando un método gráfico se puede calcular la caída del centro de gravedad desde la posición de equilibrio inestable en la plataforma de vuelco hasta el instante del primer impacto contra el suelo. Este cálculo gráfico se puede ver en la </w:t>
      </w:r>
      <w:r>
        <w:fldChar w:fldCharType="begin"/>
      </w:r>
      <w:r>
        <w:instrText xml:space="preserve"> REF _Ref472974566 \h </w:instrText>
      </w:r>
      <w:r>
        <w:fldChar w:fldCharType="separate"/>
      </w:r>
      <w:r w:rsidRPr="00670DA2">
        <w:rPr>
          <w:b/>
          <w:bCs/>
        </w:rPr>
        <w:t xml:space="preserve">Figura </w:t>
      </w:r>
      <w:r w:rsidRPr="00670DA2">
        <w:rPr>
          <w:b/>
          <w:bCs/>
          <w:noProof/>
        </w:rPr>
        <w:t>2</w:t>
      </w:r>
      <w:r>
        <w:fldChar w:fldCharType="end"/>
      </w:r>
      <w:r>
        <w:t xml:space="preserve">. </w:t>
      </w:r>
      <w:r w:rsidRPr="008C399E">
        <w:t xml:space="preserve">Sin más </w:t>
      </w:r>
      <w:r>
        <w:t xml:space="preserve">que aplicar la expresión (E = </w:t>
      </w:r>
      <w:proofErr w:type="spellStart"/>
      <w:r>
        <w:t>m·</w:t>
      </w:r>
      <w:r w:rsidRPr="008C399E">
        <w:t>g</w:t>
      </w:r>
      <w:proofErr w:type="spellEnd"/>
      <w:r>
        <w:t>·</w:t>
      </w:r>
      <w:r w:rsidRPr="008C399E">
        <w:rPr>
          <w:rFonts w:ascii="Symbol" w:hAnsi="Symbol"/>
        </w:rPr>
        <w:t></w:t>
      </w:r>
      <w:r>
        <w:rPr>
          <w:rFonts w:ascii="Symbol" w:hAnsi="Symbol"/>
        </w:rPr>
        <w:t></w:t>
      </w:r>
      <w:proofErr w:type="spellStart"/>
      <w:r w:rsidRPr="008C399E">
        <w:t>h</w:t>
      </w:r>
      <w:r w:rsidRPr="008C399E">
        <w:rPr>
          <w:vertAlign w:val="subscript"/>
        </w:rPr>
        <w:t>gr</w:t>
      </w:r>
      <w:proofErr w:type="spellEnd"/>
      <w:r w:rsidRPr="008C399E">
        <w:t>), se obtiene el valor de la energía potencial del ensayo entre el instante de equilibrio y el</w:t>
      </w:r>
      <w:r>
        <w:t xml:space="preserve"> de primer impacto con el suelo; este valor, en este caso de 38</w:t>
      </w:r>
      <w:r w:rsidR="00064B9A">
        <w:t>942</w:t>
      </w:r>
      <w:r>
        <w:t xml:space="preserve"> J, debe coincidir con la energía puesta en juego en la simulación de la </w:t>
      </w:r>
      <w:r w:rsidR="00BB265C">
        <w:t>F</w:t>
      </w:r>
      <w:r>
        <w:t xml:space="preserve">ase </w:t>
      </w:r>
      <w:r w:rsidR="00BB265C">
        <w:t>II</w:t>
      </w:r>
      <w:r>
        <w:t>.</w:t>
      </w:r>
    </w:p>
    <w:p w14:paraId="7DDD4A0D" w14:textId="2D6EE376" w:rsidR="00670DA2" w:rsidRDefault="00670DA2" w:rsidP="00670DA2"/>
    <w:p w14:paraId="121900C2" w14:textId="206AEEF6" w:rsidR="00670DA2" w:rsidRPr="00670DA2" w:rsidRDefault="00670DA2" w:rsidP="00670DA2">
      <w:pPr>
        <w:rPr>
          <w:lang w:eastAsia="es-CO"/>
        </w:rPr>
      </w:pPr>
      <w:r w:rsidRPr="00BB265C">
        <w:t xml:space="preserve">La </w:t>
      </w:r>
      <w:r w:rsidRPr="00BB265C">
        <w:fldChar w:fldCharType="begin"/>
      </w:r>
      <w:r w:rsidRPr="00BB265C">
        <w:instrText xml:space="preserve"> REF _Ref114221137 \h </w:instrText>
      </w:r>
      <w:r w:rsidR="00BB265C">
        <w:instrText xml:space="preserve"> \* MERGEFORMAT </w:instrText>
      </w:r>
      <w:r w:rsidRPr="00BB265C">
        <w:fldChar w:fldCharType="separate"/>
      </w:r>
      <w:r w:rsidRPr="00BB265C">
        <w:rPr>
          <w:b/>
          <w:bCs/>
        </w:rPr>
        <w:t xml:space="preserve">Figura </w:t>
      </w:r>
      <w:r w:rsidRPr="00BB265C">
        <w:rPr>
          <w:b/>
          <w:bCs/>
          <w:noProof/>
        </w:rPr>
        <w:t>3</w:t>
      </w:r>
      <w:r w:rsidRPr="00BB265C">
        <w:fldChar w:fldCharType="end"/>
      </w:r>
      <w:r>
        <w:t xml:space="preserve"> muestra un instante del ensayo con los seis puntos escogidos para la realización del seguimiento de la trayectoria. El punto A pertenece a la zona de la estructura que no interviene en la absorción de energía, por tanto</w:t>
      </w:r>
      <w:r w:rsidR="00BB265C">
        <w:t>,</w:t>
      </w:r>
      <w:r>
        <w:t xml:space="preserve"> únicamente es necesario un punto para definir el movimiento de dicha zona. Los puntos B, C, D, E y F se consideran suficientes para describir el movimiento y la deformación de la superestructura, ya que se caracteriza la sección transversal de la sección representativa ensayada. Para las trayectorias obtenidas se considera como eje X la dirección </w:t>
      </w:r>
      <w:r>
        <w:lastRenderedPageBreak/>
        <w:t>horizontal y eje Y la vertical, siendo ambos ejes estacionarios durante todo el ensayo</w:t>
      </w:r>
    </w:p>
    <w:p w14:paraId="4D04F87F" w14:textId="77777777" w:rsidR="005379BC" w:rsidRDefault="005379BC" w:rsidP="004410C8"/>
    <w:p w14:paraId="5391EBBE" w14:textId="2E9B6540" w:rsidR="0078132A" w:rsidRDefault="00670DA2" w:rsidP="00670DA2">
      <w:r>
        <w:rPr>
          <w:noProof/>
          <w:lang w:val="es-ES" w:eastAsia="es-ES"/>
        </w:rPr>
        <mc:AlternateContent>
          <mc:Choice Requires="wps">
            <w:drawing>
              <wp:anchor distT="45720" distB="45720" distL="114300" distR="114300" simplePos="0" relativeHeight="251659264" behindDoc="0" locked="0" layoutInCell="1" allowOverlap="1" wp14:anchorId="4290926C" wp14:editId="4BC98686">
                <wp:simplePos x="0" y="0"/>
                <wp:positionH relativeFrom="column">
                  <wp:posOffset>4445</wp:posOffset>
                </wp:positionH>
                <wp:positionV relativeFrom="paragraph">
                  <wp:posOffset>-3006725</wp:posOffset>
                </wp:positionV>
                <wp:extent cx="5759450" cy="1404620"/>
                <wp:effectExtent l="0" t="0" r="0" b="44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7874AEE1" w14:textId="2A1ABED4" w:rsidR="00670DA2" w:rsidRDefault="00670DA2" w:rsidP="00670DA2">
                            <w:pPr>
                              <w:pStyle w:val="Descripcin"/>
                              <w:jc w:val="center"/>
                              <w:rPr>
                                <w:b/>
                              </w:rPr>
                            </w:pPr>
                            <w:r>
                              <w:rPr>
                                <w:noProof/>
                              </w:rPr>
                              <w:drawing>
                                <wp:inline distT="0" distB="0" distL="0" distR="0" wp14:anchorId="5F178C47" wp14:editId="3196DFAD">
                                  <wp:extent cx="4491839" cy="2167075"/>
                                  <wp:effectExtent l="0" t="0" r="4445" b="0"/>
                                  <wp:docPr id="102" name="Imagen 102"/>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12" cstate="print">
                                            <a:extLst>
                                              <a:ext uri="{28A0092B-C50C-407E-A947-70E740481C1C}">
                                                <a14:useLocalDpi xmlns:a14="http://schemas.microsoft.com/office/drawing/2010/main" val="0"/>
                                              </a:ext>
                                            </a:extLst>
                                          </a:blip>
                                          <a:srcRect l="17963" t="17227" r="22714" b="16822"/>
                                          <a:stretch/>
                                        </pic:blipFill>
                                        <pic:spPr bwMode="auto">
                                          <a:xfrm>
                                            <a:off x="0" y="0"/>
                                            <a:ext cx="4492717" cy="2167499"/>
                                          </a:xfrm>
                                          <a:prstGeom prst="rect">
                                            <a:avLst/>
                                          </a:prstGeom>
                                          <a:noFill/>
                                          <a:ln>
                                            <a:noFill/>
                                          </a:ln>
                                          <a:extLst>
                                            <a:ext uri="{53640926-AAD7-44D8-BBD7-CCE9431645EC}">
                                              <a14:shadowObscured xmlns:a14="http://schemas.microsoft.com/office/drawing/2010/main"/>
                                            </a:ext>
                                          </a:extLst>
                                        </pic:spPr>
                                      </pic:pic>
                                    </a:graphicData>
                                  </a:graphic>
                                </wp:inline>
                              </w:drawing>
                            </w:r>
                          </w:p>
                          <w:p w14:paraId="2F65F908" w14:textId="407A0937" w:rsidR="00670DA2" w:rsidRPr="009C2728" w:rsidRDefault="00670DA2" w:rsidP="00670DA2">
                            <w:pPr>
                              <w:pStyle w:val="Descripcin"/>
                              <w:jc w:val="left"/>
                            </w:pPr>
                            <w:bookmarkStart w:id="4" w:name="_Ref472974566"/>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Pr="00670DA2">
                              <w:rPr>
                                <w:b/>
                                <w:bCs/>
                                <w:noProof/>
                              </w:rPr>
                              <w:t>2</w:t>
                            </w:r>
                            <w:r w:rsidRPr="00670DA2">
                              <w:rPr>
                                <w:b/>
                                <w:bCs/>
                                <w:noProof/>
                              </w:rPr>
                              <w:fldChar w:fldCharType="end"/>
                            </w:r>
                            <w:bookmarkEnd w:id="4"/>
                            <w:r w:rsidRPr="009C2728">
                              <w:t xml:space="preserve">. </w:t>
                            </w:r>
                            <w:r w:rsidR="00404B6B">
                              <w:t>Cálculo gráfico de la caída del centro de gravedad</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90926C" id="_x0000_t202" coordsize="21600,21600" o:spt="202" path="m,l,21600r21600,l21600,xe">
                <v:stroke joinstyle="miter"/>
                <v:path gradientshapeok="t" o:connecttype="rect"/>
              </v:shapetype>
              <v:shape id="Text Box 2" o:spid="_x0000_s1026" type="#_x0000_t202" style="position:absolute;left:0;text-align:left;margin-left:.35pt;margin-top:-236.75pt;width:45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" stroked="f">
                <v:textbox style="mso-fit-shape-to-text:t">
                  <w:txbxContent>
                    <w:p w14:paraId="7874AEE1" w14:textId="2A1ABED4" w:rsidR="00670DA2" w:rsidRDefault="00670DA2" w:rsidP="00670DA2">
                      <w:pPr>
                        <w:pStyle w:val="Descripcin"/>
                        <w:jc w:val="center"/>
                        <w:rPr>
                          <w:b/>
                        </w:rPr>
                      </w:pPr>
                      <w:r>
                        <w:rPr>
                          <w:noProof/>
                        </w:rPr>
                        <w:drawing>
                          <wp:inline distT="0" distB="0" distL="0" distR="0" wp14:anchorId="5F178C47" wp14:editId="3196DFAD">
                            <wp:extent cx="4491839" cy="2167075"/>
                            <wp:effectExtent l="0" t="0" r="4445" b="0"/>
                            <wp:docPr id="102" name="Imagen 102"/>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rotWithShape="1">
                                    <a:blip r:embed="rId12" cstate="print">
                                      <a:extLst>
                                        <a:ext uri="{28A0092B-C50C-407E-A947-70E740481C1C}">
                                          <a14:useLocalDpi xmlns:a14="http://schemas.microsoft.com/office/drawing/2010/main" val="0"/>
                                        </a:ext>
                                      </a:extLst>
                                    </a:blip>
                                    <a:srcRect l="17963" t="17227" r="22714" b="16822"/>
                                    <a:stretch/>
                                  </pic:blipFill>
                                  <pic:spPr bwMode="auto">
                                    <a:xfrm>
                                      <a:off x="0" y="0"/>
                                      <a:ext cx="4492717" cy="2167499"/>
                                    </a:xfrm>
                                    <a:prstGeom prst="rect">
                                      <a:avLst/>
                                    </a:prstGeom>
                                    <a:noFill/>
                                    <a:ln>
                                      <a:noFill/>
                                    </a:ln>
                                    <a:extLst>
                                      <a:ext uri="{53640926-AAD7-44D8-BBD7-CCE9431645EC}">
                                        <a14:shadowObscured xmlns:a14="http://schemas.microsoft.com/office/drawing/2010/main"/>
                                      </a:ext>
                                    </a:extLst>
                                  </pic:spPr>
                                </pic:pic>
                              </a:graphicData>
                            </a:graphic>
                          </wp:inline>
                        </w:drawing>
                      </w:r>
                    </w:p>
                    <w:p w14:paraId="2F65F908" w14:textId="407A0937" w:rsidR="00670DA2" w:rsidRPr="009C2728" w:rsidRDefault="00670DA2" w:rsidP="00670DA2">
                      <w:pPr>
                        <w:pStyle w:val="Descripcin"/>
                        <w:jc w:val="left"/>
                      </w:pPr>
                      <w:bookmarkStart w:id="5" w:name="_Ref472974566"/>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Pr="00670DA2">
                        <w:rPr>
                          <w:b/>
                          <w:bCs/>
                          <w:noProof/>
                        </w:rPr>
                        <w:t>2</w:t>
                      </w:r>
                      <w:r w:rsidRPr="00670DA2">
                        <w:rPr>
                          <w:b/>
                          <w:bCs/>
                          <w:noProof/>
                        </w:rPr>
                        <w:fldChar w:fldCharType="end"/>
                      </w:r>
                      <w:bookmarkEnd w:id="5"/>
                      <w:r w:rsidRPr="009C2728">
                        <w:t xml:space="preserve">. </w:t>
                      </w:r>
                      <w:r w:rsidR="00404B6B">
                        <w:t>Cálculo gráfico de la caída del centro de gravedad</w:t>
                      </w:r>
                      <w:r w:rsidRPr="009C2728">
                        <w:t>. Fuente</w:t>
                      </w:r>
                      <w:r>
                        <w:t>:</w:t>
                      </w:r>
                      <w:r w:rsidRPr="009C2728">
                        <w:t xml:space="preserve"> </w:t>
                      </w:r>
                      <w:r>
                        <w:t>e</w:t>
                      </w:r>
                      <w:r w:rsidRPr="009C2728">
                        <w:t>laboración propia.</w:t>
                      </w:r>
                    </w:p>
                  </w:txbxContent>
                </v:textbox>
                <w10:wrap type="topAndBottom"/>
              </v:shape>
            </w:pict>
          </mc:Fallback>
        </mc:AlternateContent>
      </w:r>
      <w:r w:rsidR="0078132A">
        <w:rPr>
          <w:noProof/>
        </w:rPr>
        <w:drawing>
          <wp:inline distT="0" distB="0" distL="0" distR="0" wp14:anchorId="729C9322" wp14:editId="334BF312">
            <wp:extent cx="2700000" cy="2569583"/>
            <wp:effectExtent l="0" t="0" r="571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569583"/>
                    </a:xfrm>
                    <a:prstGeom prst="rect">
                      <a:avLst/>
                    </a:prstGeom>
                    <a:noFill/>
                  </pic:spPr>
                </pic:pic>
              </a:graphicData>
            </a:graphic>
          </wp:inline>
        </w:drawing>
      </w:r>
    </w:p>
    <w:p w14:paraId="3A83111F" w14:textId="31E74443" w:rsidR="00C76049" w:rsidRDefault="00C76049" w:rsidP="00C76049">
      <w:pPr>
        <w:pStyle w:val="Descripcin"/>
        <w:jc w:val="center"/>
        <w:rPr>
          <w:sz w:val="18"/>
          <w:szCs w:val="16"/>
        </w:rPr>
      </w:pPr>
      <w:bookmarkStart w:id="6" w:name="_Ref114221137"/>
      <w:r w:rsidRPr="004410C8">
        <w:rPr>
          <w:b/>
          <w:bCs/>
          <w:sz w:val="18"/>
          <w:szCs w:val="16"/>
        </w:rPr>
        <w:t xml:space="preserve">Figura </w:t>
      </w:r>
      <w:r w:rsidRPr="004410C8">
        <w:rPr>
          <w:b/>
          <w:bCs/>
          <w:sz w:val="18"/>
          <w:szCs w:val="16"/>
        </w:rPr>
        <w:fldChar w:fldCharType="begin"/>
      </w:r>
      <w:r w:rsidRPr="004410C8">
        <w:rPr>
          <w:b/>
          <w:bCs/>
          <w:sz w:val="18"/>
          <w:szCs w:val="16"/>
        </w:rPr>
        <w:instrText xml:space="preserve"> SEQ Figura \* ARABIC </w:instrText>
      </w:r>
      <w:r w:rsidRPr="004410C8">
        <w:rPr>
          <w:b/>
          <w:bCs/>
          <w:sz w:val="18"/>
          <w:szCs w:val="16"/>
        </w:rPr>
        <w:fldChar w:fldCharType="separate"/>
      </w:r>
      <w:r w:rsidR="00670DA2">
        <w:rPr>
          <w:b/>
          <w:bCs/>
          <w:noProof/>
          <w:sz w:val="18"/>
          <w:szCs w:val="16"/>
        </w:rPr>
        <w:t>3</w:t>
      </w:r>
      <w:r w:rsidRPr="004410C8">
        <w:rPr>
          <w:b/>
          <w:bCs/>
          <w:noProof/>
          <w:sz w:val="18"/>
          <w:szCs w:val="16"/>
        </w:rPr>
        <w:fldChar w:fldCharType="end"/>
      </w:r>
      <w:bookmarkEnd w:id="6"/>
      <w:r w:rsidRPr="004410C8">
        <w:rPr>
          <w:b/>
          <w:bCs/>
          <w:sz w:val="18"/>
          <w:szCs w:val="16"/>
        </w:rPr>
        <w:t>.</w:t>
      </w:r>
      <w:r w:rsidRPr="004410C8">
        <w:rPr>
          <w:sz w:val="18"/>
          <w:szCs w:val="16"/>
        </w:rPr>
        <w:t xml:space="preserve"> </w:t>
      </w:r>
      <w:r>
        <w:rPr>
          <w:sz w:val="18"/>
          <w:szCs w:val="16"/>
        </w:rPr>
        <w:t>Puntos de seguimiento en la estructura</w:t>
      </w:r>
      <w:r w:rsidRPr="004410C8">
        <w:rPr>
          <w:sz w:val="18"/>
          <w:szCs w:val="16"/>
        </w:rPr>
        <w:t>. Fuente: elaboración propia.</w:t>
      </w:r>
    </w:p>
    <w:p w14:paraId="7D235D94" w14:textId="77777777" w:rsidR="00C76049" w:rsidRPr="00C76049" w:rsidRDefault="00C76049" w:rsidP="00C76049">
      <w:pPr>
        <w:rPr>
          <w:lang w:eastAsia="es-CO"/>
        </w:rPr>
      </w:pPr>
    </w:p>
    <w:p w14:paraId="349C276C" w14:textId="3A8C5DDB" w:rsidR="009F7D6E" w:rsidRDefault="0078132A" w:rsidP="009F7D6E">
      <w:pPr>
        <w:pStyle w:val="Ttulo2"/>
      </w:pPr>
      <w:r>
        <w:t xml:space="preserve">Fase II: </w:t>
      </w:r>
      <w:r w:rsidR="009F7D6E">
        <w:t>Modelo.</w:t>
      </w:r>
    </w:p>
    <w:p w14:paraId="7FC3ACC7" w14:textId="496F34A9" w:rsidR="004410C8" w:rsidRDefault="004410C8" w:rsidP="004410C8"/>
    <w:p w14:paraId="4A4408B1" w14:textId="6A48D02C" w:rsidR="001C00A2" w:rsidRDefault="001C00A2" w:rsidP="004410C8">
      <w:r>
        <w:t xml:space="preserve">El objetivo de esta fase es la realización de la parte analítica de la metodología de </w:t>
      </w:r>
      <w:r w:rsidR="00670DA2">
        <w:t>cálculo</w:t>
      </w:r>
      <w:r>
        <w:t xml:space="preserve"> propuesta. Para ello se va a realizar un cálculo dinámico mediante modelos M.E.F. representativo del ensayo realizado en la fase anterior.</w:t>
      </w:r>
    </w:p>
    <w:p w14:paraId="62AA0D9B" w14:textId="5B385853" w:rsidR="001C00A2" w:rsidRDefault="001C00A2" w:rsidP="001C00A2">
      <w:pPr>
        <w:pStyle w:val="CNIMPrrafo"/>
      </w:pPr>
      <w:r w:rsidRPr="005B108C">
        <w:t xml:space="preserve">Debido a la naturaleza del cálculo dinámico, es necesario caracterizar a la perfección la inercia del vehículo, o en este caso de la sección representativa. Por tanto, una vez realizada la modelización de la perfilería, se debe añadir la masa restante de otros dispositivos como los asientos o la fibra del techo, así como la masa de los pasajeros y los lastres utilizados en el ensayo real. Con esto se garantiza que la posición del centro </w:t>
      </w:r>
      <w:r>
        <w:t xml:space="preserve">de gravedad coincida con la de la estructura </w:t>
      </w:r>
      <w:r w:rsidRPr="005B108C">
        <w:t>ensayad</w:t>
      </w:r>
      <w:r>
        <w:t>a</w:t>
      </w:r>
      <w:r w:rsidRPr="005B108C">
        <w:t>, y por tanto la energía potencial será a su vez coincidente con la calculada en</w:t>
      </w:r>
      <w:r>
        <w:t xml:space="preserve"> la </w:t>
      </w:r>
      <w:r w:rsidR="00670DA2">
        <w:t xml:space="preserve">Fase </w:t>
      </w:r>
      <w:r w:rsidR="00BB265C">
        <w:t>I</w:t>
      </w:r>
      <w:r w:rsidR="00670DA2">
        <w:t xml:space="preserve"> para el ensayo</w:t>
      </w:r>
      <w:r w:rsidRPr="005B108C">
        <w:t>.</w:t>
      </w:r>
      <w:r w:rsidR="00670DA2">
        <w:t xml:space="preserve"> En este caso, únicamente se debe añadir la masa de los lastres, que han sido modelizados como dos bloques sólidos con las dimensiones exteriores reales y la densidad necesaria para que la masa sea la correspondiente.</w:t>
      </w:r>
    </w:p>
    <w:p w14:paraId="30D8EA85" w14:textId="563A35F6" w:rsidR="001C00A2" w:rsidRDefault="00404B6B" w:rsidP="001C00A2">
      <w:pPr>
        <w:pStyle w:val="CNIMPrrafo"/>
      </w:pPr>
      <w:r>
        <w:t xml:space="preserve">La </w:t>
      </w:r>
      <w:r>
        <w:fldChar w:fldCharType="begin"/>
      </w:r>
      <w:r>
        <w:instrText xml:space="preserve"> REF _Ref114223742 \h </w:instrText>
      </w:r>
      <w:r>
        <w:fldChar w:fldCharType="separate"/>
      </w:r>
      <w:r w:rsidRPr="004410C8">
        <w:rPr>
          <w:b/>
          <w:bCs/>
          <w:sz w:val="18"/>
          <w:szCs w:val="16"/>
        </w:rPr>
        <w:t xml:space="preserve">Figura </w:t>
      </w:r>
      <w:r>
        <w:rPr>
          <w:b/>
          <w:bCs/>
          <w:sz w:val="18"/>
          <w:szCs w:val="16"/>
        </w:rPr>
        <w:t>4</w:t>
      </w:r>
      <w:r>
        <w:fldChar w:fldCharType="end"/>
      </w:r>
      <w:r>
        <w:t xml:space="preserve"> muestra el módulo y los lastres modelizados</w:t>
      </w:r>
      <w:r w:rsidR="001C00A2" w:rsidRPr="005B108C">
        <w:t>.</w:t>
      </w:r>
    </w:p>
    <w:p w14:paraId="78515154" w14:textId="723DCBC5" w:rsidR="001C00A2" w:rsidRDefault="001C00A2" w:rsidP="00404B6B">
      <w:pPr>
        <w:jc w:val="center"/>
        <w:rPr>
          <w:lang w:val="es-ES"/>
        </w:rPr>
      </w:pPr>
      <w:r>
        <w:rPr>
          <w:noProof/>
        </w:rPr>
        <w:drawing>
          <wp:inline distT="0" distB="0" distL="0" distR="0" wp14:anchorId="1FEB440A" wp14:editId="4F01D269">
            <wp:extent cx="2654216" cy="260073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6787" cy="2622848"/>
                    </a:xfrm>
                    <a:prstGeom prst="rect">
                      <a:avLst/>
                    </a:prstGeom>
                  </pic:spPr>
                </pic:pic>
              </a:graphicData>
            </a:graphic>
          </wp:inline>
        </w:drawing>
      </w:r>
    </w:p>
    <w:p w14:paraId="0C85105C" w14:textId="423B3F06" w:rsidR="00404B6B" w:rsidRDefault="00404B6B" w:rsidP="00404B6B">
      <w:pPr>
        <w:pStyle w:val="Descripcin"/>
        <w:jc w:val="center"/>
        <w:rPr>
          <w:sz w:val="18"/>
          <w:szCs w:val="16"/>
        </w:rPr>
      </w:pPr>
      <w:bookmarkStart w:id="7" w:name="_Ref114223742"/>
      <w:r w:rsidRPr="004410C8">
        <w:rPr>
          <w:b/>
          <w:bCs/>
          <w:sz w:val="18"/>
          <w:szCs w:val="16"/>
        </w:rPr>
        <w:t xml:space="preserve">Figura </w:t>
      </w:r>
      <w:r w:rsidRPr="004410C8">
        <w:rPr>
          <w:b/>
          <w:bCs/>
          <w:sz w:val="18"/>
          <w:szCs w:val="16"/>
        </w:rPr>
        <w:fldChar w:fldCharType="begin"/>
      </w:r>
      <w:r w:rsidRPr="004410C8">
        <w:rPr>
          <w:b/>
          <w:bCs/>
          <w:sz w:val="18"/>
          <w:szCs w:val="16"/>
        </w:rPr>
        <w:instrText xml:space="preserve"> SEQ Figura \* ARABIC </w:instrText>
      </w:r>
      <w:r w:rsidRPr="004410C8">
        <w:rPr>
          <w:b/>
          <w:bCs/>
          <w:sz w:val="18"/>
          <w:szCs w:val="16"/>
        </w:rPr>
        <w:fldChar w:fldCharType="separate"/>
      </w:r>
      <w:r>
        <w:rPr>
          <w:b/>
          <w:bCs/>
          <w:noProof/>
          <w:sz w:val="18"/>
          <w:szCs w:val="16"/>
        </w:rPr>
        <w:t>4</w:t>
      </w:r>
      <w:r w:rsidRPr="004410C8">
        <w:rPr>
          <w:b/>
          <w:bCs/>
          <w:noProof/>
          <w:sz w:val="18"/>
          <w:szCs w:val="16"/>
        </w:rPr>
        <w:fldChar w:fldCharType="end"/>
      </w:r>
      <w:bookmarkEnd w:id="7"/>
      <w:r w:rsidRPr="004410C8">
        <w:rPr>
          <w:b/>
          <w:bCs/>
          <w:sz w:val="18"/>
          <w:szCs w:val="16"/>
        </w:rPr>
        <w:t>.</w:t>
      </w:r>
      <w:r w:rsidRPr="004410C8">
        <w:rPr>
          <w:sz w:val="18"/>
          <w:szCs w:val="16"/>
        </w:rPr>
        <w:t xml:space="preserve"> </w:t>
      </w:r>
      <w:r>
        <w:rPr>
          <w:sz w:val="18"/>
          <w:szCs w:val="16"/>
        </w:rPr>
        <w:t>Modelo sólido del módulo</w:t>
      </w:r>
      <w:r w:rsidRPr="004410C8">
        <w:rPr>
          <w:sz w:val="18"/>
          <w:szCs w:val="16"/>
        </w:rPr>
        <w:t>. Fuente: elaboración propia.</w:t>
      </w:r>
    </w:p>
    <w:p w14:paraId="2F67E580" w14:textId="77777777" w:rsidR="001C00A2" w:rsidRDefault="001C00A2" w:rsidP="004410C8"/>
    <w:p w14:paraId="6C4AB468" w14:textId="7C0D0286" w:rsidR="004410C8" w:rsidRPr="004410C8" w:rsidRDefault="004410C8" w:rsidP="004410C8">
      <w:r>
        <w:t>Para la realización del modelo de cálculo, se ha utilizado un algoritmo explícito de resolución de modelos de elementos finitos con el software LS-</w:t>
      </w:r>
      <w:proofErr w:type="spellStart"/>
      <w:r>
        <w:t>Dyna</w:t>
      </w:r>
      <w:proofErr w:type="spellEnd"/>
      <w:r>
        <w:t xml:space="preserve">. </w:t>
      </w:r>
      <w:r w:rsidR="006750BB">
        <w:t>El modelo</w:t>
      </w:r>
      <w:r>
        <w:t xml:space="preserve"> se ha realizado con tipología placa y modelos de material bilineal con criterio de fallo por alargamiento unitario y endurecimiento por velocidad de deformación utilizando el modelo de Cowper-Symonds</w:t>
      </w:r>
      <w:r w:rsidR="00BB265C">
        <w:t xml:space="preserve"> [4]</w:t>
      </w:r>
      <w:r>
        <w:t xml:space="preserve">. Los coeficientes para dicho modelo de </w:t>
      </w:r>
      <w:r>
        <w:lastRenderedPageBreak/>
        <w:t>endurecimiento son obtenidos por otros autores mediante ensayo</w:t>
      </w:r>
      <w:r w:rsidR="00BB265C">
        <w:t xml:space="preserve"> [5, 6]</w:t>
      </w:r>
      <w:r w:rsidR="00404B6B">
        <w:t xml:space="preserve">, y se recogen en la </w:t>
      </w:r>
      <w:r w:rsidR="007A5888">
        <w:fldChar w:fldCharType="begin"/>
      </w:r>
      <w:r w:rsidR="007A5888">
        <w:instrText xml:space="preserve"> REF _Ref114224209 \h </w:instrText>
      </w:r>
      <w:r w:rsidR="007A5888">
        <w:fldChar w:fldCharType="separate"/>
      </w:r>
      <w:r w:rsidR="007A5888" w:rsidRPr="009C2728">
        <w:t xml:space="preserve">Tabla </w:t>
      </w:r>
      <w:r w:rsidR="007A5888">
        <w:rPr>
          <w:noProof/>
        </w:rPr>
        <w:t>2</w:t>
      </w:r>
      <w:r w:rsidR="007A5888">
        <w:fldChar w:fldCharType="end"/>
      </w:r>
      <w:r w:rsidR="00EA155F">
        <w:t>.</w:t>
      </w:r>
    </w:p>
    <w:p w14:paraId="02D8EC7A" w14:textId="234AE69C" w:rsidR="00167183" w:rsidRDefault="00167183" w:rsidP="00167183"/>
    <w:p w14:paraId="1B50DD51" w14:textId="5ADCA98C" w:rsidR="007A5888" w:rsidRPr="009C2728" w:rsidRDefault="007A5888" w:rsidP="007A5888">
      <w:pPr>
        <w:pStyle w:val="TablaTtulo"/>
        <w:spacing w:before="0" w:after="200"/>
      </w:pPr>
      <w:bookmarkStart w:id="8" w:name="_Ref114224209"/>
      <w:r w:rsidRPr="009C2728">
        <w:t xml:space="preserve">Tabla </w:t>
      </w:r>
      <w:fldSimple w:instr=" SEQ Tabla \* ARABIC ">
        <w:r>
          <w:rPr>
            <w:noProof/>
          </w:rPr>
          <w:t>2</w:t>
        </w:r>
      </w:fldSimple>
      <w:bookmarkEnd w:id="8"/>
      <w:r w:rsidRPr="009C2728">
        <w:t xml:space="preserve">. </w:t>
      </w:r>
      <w:r>
        <w:t>Datos de material del modelo</w:t>
      </w:r>
      <w:r w:rsidRPr="009C2728">
        <w:t>.</w:t>
      </w:r>
    </w:p>
    <w:tbl>
      <w:tblPr>
        <w:tblStyle w:val="Tablaconcuadrcula"/>
        <w:tblW w:w="0" w:type="auto"/>
        <w:tblLook w:val="04A0" w:firstRow="1" w:lastRow="0" w:firstColumn="1" w:lastColumn="0" w:noHBand="0" w:noVBand="1"/>
      </w:tblPr>
      <w:tblGrid>
        <w:gridCol w:w="1598"/>
        <w:gridCol w:w="1593"/>
        <w:gridCol w:w="1166"/>
      </w:tblGrid>
      <w:tr w:rsidR="007A5888" w14:paraId="2F00EBAA" w14:textId="77777777" w:rsidTr="00C520A3">
        <w:tc>
          <w:tcPr>
            <w:tcW w:w="4357" w:type="dxa"/>
            <w:gridSpan w:val="3"/>
            <w:tcBorders>
              <w:left w:val="single" w:sz="4" w:space="0" w:color="auto"/>
              <w:right w:val="single" w:sz="4" w:space="0" w:color="auto"/>
            </w:tcBorders>
            <w:shd w:val="clear" w:color="auto" w:fill="E7E6E6" w:themeFill="background2"/>
          </w:tcPr>
          <w:p w14:paraId="08473675" w14:textId="5F2A97D8" w:rsidR="007A5888" w:rsidRDefault="007A5888" w:rsidP="00C520A3">
            <w:pPr>
              <w:rPr>
                <w:noProof/>
                <w:lang w:eastAsia="es-CO"/>
              </w:rPr>
            </w:pPr>
            <w:r>
              <w:rPr>
                <w:noProof/>
                <w:lang w:eastAsia="es-CO"/>
              </w:rPr>
              <w:t>Parámetros  para el modelo de Cowper - Symonds</w:t>
            </w:r>
          </w:p>
        </w:tc>
      </w:tr>
      <w:tr w:rsidR="007A5888" w14:paraId="38E0CCB3" w14:textId="77777777" w:rsidTr="00C520A3">
        <w:tc>
          <w:tcPr>
            <w:tcW w:w="1598" w:type="dxa"/>
            <w:tcBorders>
              <w:left w:val="single" w:sz="4" w:space="0" w:color="auto"/>
              <w:right w:val="single" w:sz="4" w:space="0" w:color="auto"/>
            </w:tcBorders>
          </w:tcPr>
          <w:p w14:paraId="515DA555" w14:textId="77777777" w:rsidR="007A5888" w:rsidRDefault="007A5888" w:rsidP="00C520A3">
            <w:pPr>
              <w:rPr>
                <w:noProof/>
                <w:lang w:eastAsia="es-CO"/>
              </w:rPr>
            </w:pPr>
          </w:p>
        </w:tc>
        <w:tc>
          <w:tcPr>
            <w:tcW w:w="1593" w:type="dxa"/>
            <w:tcBorders>
              <w:left w:val="single" w:sz="4" w:space="0" w:color="auto"/>
              <w:right w:val="single" w:sz="4" w:space="0" w:color="auto"/>
            </w:tcBorders>
          </w:tcPr>
          <w:p w14:paraId="109CA026" w14:textId="08423B84" w:rsidR="007A5888" w:rsidRDefault="007A5888" w:rsidP="007A5888">
            <w:pPr>
              <w:jc w:val="center"/>
              <w:rPr>
                <w:noProof/>
                <w:lang w:eastAsia="es-CO"/>
              </w:rPr>
            </w:pPr>
            <w:r>
              <w:rPr>
                <w:noProof/>
                <w:lang w:eastAsia="es-CO"/>
              </w:rPr>
              <w:t>C</w:t>
            </w:r>
          </w:p>
        </w:tc>
        <w:tc>
          <w:tcPr>
            <w:tcW w:w="1166" w:type="dxa"/>
            <w:tcBorders>
              <w:left w:val="single" w:sz="4" w:space="0" w:color="auto"/>
              <w:right w:val="single" w:sz="4" w:space="0" w:color="auto"/>
            </w:tcBorders>
          </w:tcPr>
          <w:p w14:paraId="63B8855A" w14:textId="2E3A031C" w:rsidR="007A5888" w:rsidRDefault="007A5888" w:rsidP="007A5888">
            <w:pPr>
              <w:jc w:val="center"/>
              <w:rPr>
                <w:noProof/>
                <w:lang w:eastAsia="es-CO"/>
              </w:rPr>
            </w:pPr>
            <w:r>
              <w:rPr>
                <w:noProof/>
                <w:lang w:eastAsia="es-CO"/>
              </w:rPr>
              <w:t>p</w:t>
            </w:r>
          </w:p>
        </w:tc>
      </w:tr>
      <w:tr w:rsidR="007A5888" w14:paraId="58667B91" w14:textId="77777777" w:rsidTr="00C520A3">
        <w:tc>
          <w:tcPr>
            <w:tcW w:w="1598" w:type="dxa"/>
            <w:tcBorders>
              <w:left w:val="single" w:sz="4" w:space="0" w:color="auto"/>
              <w:right w:val="single" w:sz="4" w:space="0" w:color="auto"/>
            </w:tcBorders>
          </w:tcPr>
          <w:p w14:paraId="2319C44C" w14:textId="71B54906" w:rsidR="007A5888" w:rsidRDefault="007A5888" w:rsidP="00EB4B95">
            <w:pPr>
              <w:jc w:val="center"/>
              <w:rPr>
                <w:noProof/>
                <w:lang w:eastAsia="es-CO"/>
              </w:rPr>
            </w:pPr>
            <w:r>
              <w:rPr>
                <w:noProof/>
                <w:lang w:eastAsia="es-CO"/>
              </w:rPr>
              <w:t>Acero s275/s355</w:t>
            </w:r>
          </w:p>
        </w:tc>
        <w:tc>
          <w:tcPr>
            <w:tcW w:w="1593" w:type="dxa"/>
            <w:tcBorders>
              <w:left w:val="single" w:sz="4" w:space="0" w:color="auto"/>
              <w:right w:val="single" w:sz="4" w:space="0" w:color="auto"/>
            </w:tcBorders>
          </w:tcPr>
          <w:p w14:paraId="2E8C6636" w14:textId="3D16CE45" w:rsidR="007A5888" w:rsidRDefault="007A5888" w:rsidP="00EB4B95">
            <w:pPr>
              <w:jc w:val="center"/>
              <w:rPr>
                <w:noProof/>
                <w:lang w:eastAsia="es-CO"/>
              </w:rPr>
            </w:pPr>
            <w:r>
              <w:rPr>
                <w:noProof/>
                <w:lang w:eastAsia="es-CO"/>
              </w:rPr>
              <w:t>4945</w:t>
            </w:r>
          </w:p>
        </w:tc>
        <w:tc>
          <w:tcPr>
            <w:tcW w:w="1166" w:type="dxa"/>
            <w:tcBorders>
              <w:left w:val="single" w:sz="4" w:space="0" w:color="auto"/>
              <w:right w:val="single" w:sz="4" w:space="0" w:color="auto"/>
            </w:tcBorders>
          </w:tcPr>
          <w:p w14:paraId="5B39EDD9" w14:textId="737DABD0" w:rsidR="007A5888" w:rsidRDefault="007A5888" w:rsidP="00EB4B95">
            <w:pPr>
              <w:jc w:val="center"/>
              <w:rPr>
                <w:noProof/>
                <w:lang w:eastAsia="es-CO"/>
              </w:rPr>
            </w:pPr>
            <w:r>
              <w:rPr>
                <w:noProof/>
                <w:lang w:eastAsia="es-CO"/>
              </w:rPr>
              <w:t>2.696</w:t>
            </w:r>
          </w:p>
        </w:tc>
      </w:tr>
      <w:tr w:rsidR="007A5888" w14:paraId="4A50D541" w14:textId="77777777" w:rsidTr="00C520A3">
        <w:tc>
          <w:tcPr>
            <w:tcW w:w="1598" w:type="dxa"/>
            <w:tcBorders>
              <w:left w:val="single" w:sz="4" w:space="0" w:color="auto"/>
              <w:right w:val="single" w:sz="4" w:space="0" w:color="auto"/>
            </w:tcBorders>
          </w:tcPr>
          <w:p w14:paraId="6E9F4C6E" w14:textId="5D439F64" w:rsidR="007A5888" w:rsidRDefault="007A5888" w:rsidP="00EB4B95">
            <w:pPr>
              <w:jc w:val="center"/>
              <w:rPr>
                <w:noProof/>
                <w:lang w:eastAsia="es-CO"/>
              </w:rPr>
            </w:pPr>
            <w:r>
              <w:rPr>
                <w:noProof/>
                <w:lang w:eastAsia="es-CO"/>
              </w:rPr>
              <w:t>Acero s690</w:t>
            </w:r>
          </w:p>
        </w:tc>
        <w:tc>
          <w:tcPr>
            <w:tcW w:w="1593" w:type="dxa"/>
            <w:tcBorders>
              <w:left w:val="single" w:sz="4" w:space="0" w:color="auto"/>
              <w:right w:val="single" w:sz="4" w:space="0" w:color="auto"/>
            </w:tcBorders>
          </w:tcPr>
          <w:p w14:paraId="7044013C" w14:textId="7B69FC4B" w:rsidR="007A5888" w:rsidRDefault="007A5888" w:rsidP="00EB4B95">
            <w:pPr>
              <w:jc w:val="center"/>
              <w:rPr>
                <w:noProof/>
                <w:lang w:eastAsia="es-CO"/>
              </w:rPr>
            </w:pPr>
            <w:r>
              <w:rPr>
                <w:noProof/>
                <w:lang w:eastAsia="es-CO"/>
              </w:rPr>
              <w:t>3.3E+07</w:t>
            </w:r>
          </w:p>
        </w:tc>
        <w:tc>
          <w:tcPr>
            <w:tcW w:w="1166" w:type="dxa"/>
            <w:tcBorders>
              <w:left w:val="single" w:sz="4" w:space="0" w:color="auto"/>
              <w:right w:val="single" w:sz="4" w:space="0" w:color="auto"/>
            </w:tcBorders>
          </w:tcPr>
          <w:p w14:paraId="7BF03C93" w14:textId="01920F68" w:rsidR="007A5888" w:rsidRDefault="007A5888" w:rsidP="00EB4B95">
            <w:pPr>
              <w:jc w:val="center"/>
              <w:rPr>
                <w:noProof/>
                <w:lang w:eastAsia="es-CO"/>
              </w:rPr>
            </w:pPr>
            <w:r>
              <w:rPr>
                <w:noProof/>
                <w:lang w:eastAsia="es-CO"/>
              </w:rPr>
              <w:t>6.9</w:t>
            </w:r>
          </w:p>
        </w:tc>
      </w:tr>
    </w:tbl>
    <w:p w14:paraId="716327C3" w14:textId="77777777" w:rsidR="007A5888" w:rsidRDefault="007A5888" w:rsidP="007A5888">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31D7A97C" w14:textId="77777777" w:rsidR="00404B6B" w:rsidRDefault="00404B6B" w:rsidP="00167183"/>
    <w:p w14:paraId="7F4AEFC4" w14:textId="6CB42962" w:rsidR="00315E0B" w:rsidRDefault="00315E0B" w:rsidP="00167183">
      <w:r>
        <w:t>En cuanto al criterio de fallo unitario, se ha calculado realizando una simulación de un ensayo de tracción uniaxial de una probeta modelada con el mismo tipo de elemento y tamaño de malla que el utilizado en el modelo del módulo. Este método ha sido probado anteriormente</w:t>
      </w:r>
      <w:r w:rsidR="00BB265C">
        <w:t xml:space="preserve"> [7]</w:t>
      </w:r>
      <w:r>
        <w:t xml:space="preserve"> y permite obtener mediante simulaciones iterativas el valor de fallo en el elemento que devuelve un alargamiento a rotura de la probeta cercano al real o establecido por normativa.</w:t>
      </w:r>
      <w:r w:rsidR="00881877">
        <w:t xml:space="preserve"> Para el caso del acero de alto límite elástico se ha obtenido un criterio de fallo en el elemento de 0.7, produciendo la rotura en el entorno del 15% de alargamiento. </w:t>
      </w:r>
    </w:p>
    <w:p w14:paraId="34C4C7DD" w14:textId="7C3432A3" w:rsidR="00881877" w:rsidRDefault="00881877" w:rsidP="00167183"/>
    <w:p w14:paraId="798790BF" w14:textId="47EB8DC6" w:rsidR="00881877" w:rsidRDefault="00881877" w:rsidP="00167183">
      <w:r>
        <w:rPr>
          <w:noProof/>
        </w:rPr>
        <w:drawing>
          <wp:inline distT="0" distB="0" distL="0" distR="0" wp14:anchorId="2278B892" wp14:editId="3179AD76">
            <wp:extent cx="2773045" cy="1663229"/>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045" cy="1663229"/>
                    </a:xfrm>
                    <a:prstGeom prst="rect">
                      <a:avLst/>
                    </a:prstGeom>
                    <a:noFill/>
                  </pic:spPr>
                </pic:pic>
              </a:graphicData>
            </a:graphic>
          </wp:inline>
        </w:drawing>
      </w:r>
    </w:p>
    <w:p w14:paraId="76BE02C9" w14:textId="57E729C2" w:rsidR="00881877" w:rsidRDefault="00881877" w:rsidP="00881877">
      <w:pPr>
        <w:pStyle w:val="Descripcin"/>
        <w:jc w:val="center"/>
        <w:rPr>
          <w:sz w:val="18"/>
          <w:szCs w:val="16"/>
        </w:rPr>
      </w:pPr>
      <w:r w:rsidRPr="004410C8">
        <w:rPr>
          <w:b/>
          <w:bCs/>
          <w:sz w:val="18"/>
          <w:szCs w:val="16"/>
        </w:rPr>
        <w:t xml:space="preserve">Figura </w:t>
      </w:r>
      <w:r w:rsidRPr="004410C8">
        <w:rPr>
          <w:b/>
          <w:bCs/>
          <w:sz w:val="18"/>
          <w:szCs w:val="16"/>
        </w:rPr>
        <w:fldChar w:fldCharType="begin"/>
      </w:r>
      <w:r w:rsidRPr="004410C8">
        <w:rPr>
          <w:b/>
          <w:bCs/>
          <w:sz w:val="18"/>
          <w:szCs w:val="16"/>
        </w:rPr>
        <w:instrText xml:space="preserve"> SEQ Figura \* ARABIC </w:instrText>
      </w:r>
      <w:r w:rsidRPr="004410C8">
        <w:rPr>
          <w:b/>
          <w:bCs/>
          <w:sz w:val="18"/>
          <w:szCs w:val="16"/>
        </w:rPr>
        <w:fldChar w:fldCharType="separate"/>
      </w:r>
      <w:r>
        <w:rPr>
          <w:b/>
          <w:bCs/>
          <w:noProof/>
          <w:sz w:val="18"/>
          <w:szCs w:val="16"/>
        </w:rPr>
        <w:t>5</w:t>
      </w:r>
      <w:r w:rsidRPr="004410C8">
        <w:rPr>
          <w:b/>
          <w:bCs/>
          <w:noProof/>
          <w:sz w:val="18"/>
          <w:szCs w:val="16"/>
        </w:rPr>
        <w:fldChar w:fldCharType="end"/>
      </w:r>
      <w:r w:rsidRPr="004410C8">
        <w:rPr>
          <w:b/>
          <w:bCs/>
          <w:sz w:val="18"/>
          <w:szCs w:val="16"/>
        </w:rPr>
        <w:t>.</w:t>
      </w:r>
      <w:r w:rsidRPr="004410C8">
        <w:rPr>
          <w:sz w:val="18"/>
          <w:szCs w:val="16"/>
        </w:rPr>
        <w:t xml:space="preserve"> </w:t>
      </w:r>
      <w:r>
        <w:rPr>
          <w:sz w:val="18"/>
          <w:szCs w:val="16"/>
        </w:rPr>
        <w:t>Curva tensión-deformación introducida en el modelo</w:t>
      </w:r>
      <w:r w:rsidRPr="004410C8">
        <w:rPr>
          <w:sz w:val="18"/>
          <w:szCs w:val="16"/>
        </w:rPr>
        <w:t>. Fuente: elaboración propia.</w:t>
      </w:r>
    </w:p>
    <w:p w14:paraId="591A2F25" w14:textId="77777777" w:rsidR="00315E0B" w:rsidRDefault="00315E0B" w:rsidP="00167183"/>
    <w:p w14:paraId="5B4BE75B" w14:textId="13A44800" w:rsidR="003E16D5" w:rsidRDefault="001C00A2" w:rsidP="00167183">
      <w:r>
        <w:t>El mallado</w:t>
      </w:r>
      <w:r w:rsidR="00EB4B95">
        <w:t xml:space="preserve"> se ha realizado con un tamaño global de 20 mm, disminuyendo hasta los 2 mm en las zonas cercanas a las uniones donde se van a formar las rótulas plásticas. El número total de elementos es 240670 y de nodos 236878.</w:t>
      </w:r>
      <w:r w:rsidR="006750BB">
        <w:t xml:space="preserve"> El modelo mallado del módulo con los lastres es el que aparece en la </w:t>
      </w:r>
      <w:r w:rsidR="006750BB" w:rsidRPr="00BB265C">
        <w:fldChar w:fldCharType="begin"/>
      </w:r>
      <w:r w:rsidR="006750BB" w:rsidRPr="00BB265C">
        <w:instrText xml:space="preserve"> REF _Ref114227120 \h </w:instrText>
      </w:r>
      <w:r w:rsidR="00BB265C">
        <w:instrText xml:space="preserve"> \* MERGEFORMAT </w:instrText>
      </w:r>
      <w:r w:rsidR="006750BB" w:rsidRPr="00BB265C">
        <w:fldChar w:fldCharType="separate"/>
      </w:r>
      <w:r w:rsidR="006750BB" w:rsidRPr="00BB265C">
        <w:rPr>
          <w:b/>
          <w:bCs/>
        </w:rPr>
        <w:t xml:space="preserve">Figura </w:t>
      </w:r>
      <w:r w:rsidR="006750BB" w:rsidRPr="00BB265C">
        <w:rPr>
          <w:b/>
          <w:bCs/>
          <w:noProof/>
        </w:rPr>
        <w:t>6</w:t>
      </w:r>
      <w:r w:rsidR="006750BB" w:rsidRPr="00BB265C">
        <w:fldChar w:fldCharType="end"/>
      </w:r>
      <w:r w:rsidR="006750BB" w:rsidRPr="00BB265C">
        <w:t>.</w:t>
      </w:r>
    </w:p>
    <w:p w14:paraId="186F4C2F" w14:textId="00CA7022" w:rsidR="00AF7D08" w:rsidRDefault="00AF7D08" w:rsidP="00167183"/>
    <w:p w14:paraId="38F9DF18" w14:textId="77777777" w:rsidR="00AF7D08" w:rsidRDefault="00AF7D08" w:rsidP="00AF7D08">
      <w:r>
        <w:t>El módulo se coloca en la plataforma definida en el Reglamento 66 en el primer punto de impacto contra el suelo, tal y como exige dicho reglamento. La plataforma y el suelo se han modelado con planos rígidos (</w:t>
      </w:r>
      <w:r>
        <w:rPr>
          <w:i/>
          <w:iCs/>
        </w:rPr>
        <w:t>RIGIDWALL</w:t>
      </w:r>
      <w:r>
        <w:t>), y un coeficiente de rozamiento de 0.2, definiendo un contacto entre los nodos del módulo y dichos planos.</w:t>
      </w:r>
    </w:p>
    <w:p w14:paraId="713C7FA5" w14:textId="77777777" w:rsidR="00AF7D08" w:rsidRDefault="00AF7D08" w:rsidP="00167183"/>
    <w:p w14:paraId="647F2205" w14:textId="4FF26143" w:rsidR="004175EA" w:rsidRDefault="004175EA" w:rsidP="00167183"/>
    <w:p w14:paraId="11CC488F" w14:textId="5A5FF949" w:rsidR="00BE0838" w:rsidRDefault="00BE0838" w:rsidP="00EB4B95">
      <w:pPr>
        <w:jc w:val="center"/>
      </w:pPr>
      <w:r>
        <w:rPr>
          <w:noProof/>
        </w:rPr>
        <w:drawing>
          <wp:inline distT="0" distB="0" distL="0" distR="0" wp14:anchorId="53E721CB" wp14:editId="37315A1D">
            <wp:extent cx="2586503" cy="2734574"/>
            <wp:effectExtent l="0" t="0" r="444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7701" cy="2756985"/>
                    </a:xfrm>
                    <a:prstGeom prst="rect">
                      <a:avLst/>
                    </a:prstGeom>
                  </pic:spPr>
                </pic:pic>
              </a:graphicData>
            </a:graphic>
          </wp:inline>
        </w:drawing>
      </w:r>
    </w:p>
    <w:p w14:paraId="115504D2" w14:textId="0FC301B1" w:rsidR="00EB4B95" w:rsidRDefault="00EB4B95" w:rsidP="00EB4B95">
      <w:pPr>
        <w:pStyle w:val="Descripcin"/>
        <w:jc w:val="center"/>
        <w:rPr>
          <w:sz w:val="18"/>
          <w:szCs w:val="16"/>
        </w:rPr>
      </w:pPr>
      <w:bookmarkStart w:id="9" w:name="_Ref114227120"/>
      <w:r w:rsidRPr="004410C8">
        <w:rPr>
          <w:b/>
          <w:bCs/>
          <w:sz w:val="18"/>
          <w:szCs w:val="16"/>
        </w:rPr>
        <w:t xml:space="preserve">Figura </w:t>
      </w:r>
      <w:r w:rsidRPr="004410C8">
        <w:rPr>
          <w:b/>
          <w:bCs/>
          <w:sz w:val="18"/>
          <w:szCs w:val="16"/>
        </w:rPr>
        <w:fldChar w:fldCharType="begin"/>
      </w:r>
      <w:r w:rsidRPr="004410C8">
        <w:rPr>
          <w:b/>
          <w:bCs/>
          <w:sz w:val="18"/>
          <w:szCs w:val="16"/>
        </w:rPr>
        <w:instrText xml:space="preserve"> SEQ Figura \* ARABIC </w:instrText>
      </w:r>
      <w:r w:rsidRPr="004410C8">
        <w:rPr>
          <w:b/>
          <w:bCs/>
          <w:sz w:val="18"/>
          <w:szCs w:val="16"/>
        </w:rPr>
        <w:fldChar w:fldCharType="separate"/>
      </w:r>
      <w:r w:rsidR="004175EA">
        <w:rPr>
          <w:b/>
          <w:bCs/>
          <w:noProof/>
          <w:sz w:val="18"/>
          <w:szCs w:val="16"/>
        </w:rPr>
        <w:t>6</w:t>
      </w:r>
      <w:r w:rsidRPr="004410C8">
        <w:rPr>
          <w:b/>
          <w:bCs/>
          <w:noProof/>
          <w:sz w:val="18"/>
          <w:szCs w:val="16"/>
        </w:rPr>
        <w:fldChar w:fldCharType="end"/>
      </w:r>
      <w:bookmarkEnd w:id="9"/>
      <w:r w:rsidRPr="004410C8">
        <w:rPr>
          <w:b/>
          <w:bCs/>
          <w:sz w:val="18"/>
          <w:szCs w:val="16"/>
        </w:rPr>
        <w:t>.</w:t>
      </w:r>
      <w:r w:rsidRPr="004410C8">
        <w:rPr>
          <w:sz w:val="18"/>
          <w:szCs w:val="16"/>
        </w:rPr>
        <w:t xml:space="preserve"> </w:t>
      </w:r>
      <w:r>
        <w:rPr>
          <w:sz w:val="18"/>
          <w:szCs w:val="16"/>
        </w:rPr>
        <w:t>Modelo M.E.F. del módulo</w:t>
      </w:r>
      <w:r w:rsidRPr="004410C8">
        <w:rPr>
          <w:sz w:val="18"/>
          <w:szCs w:val="16"/>
        </w:rPr>
        <w:t>. Fuente: elaboración propia.</w:t>
      </w:r>
    </w:p>
    <w:p w14:paraId="1F112D52" w14:textId="71046373" w:rsidR="001C00A2" w:rsidRDefault="001C00A2" w:rsidP="00167183"/>
    <w:p w14:paraId="038FC5D0" w14:textId="449C7C97" w:rsidR="006750BB" w:rsidRDefault="006750BB" w:rsidP="00167183">
      <w:r>
        <w:t>Al modelo se le ha añadido la acción de la gravedad y una velocidad angular inicial que simula la que posee el módulo ensayado al finalizar el recorrido de vuelco desde la posición de inestabilidad sobre la plataforma. La magnitud de la velocidad angular es 2.24 rad/s, siendo el punto de aplicación el punto de giro de la estructura sobre el tope de la plataforma. Con este valor se obtiene una energía cinética inicial idéntica a la calculada en el ensayo.</w:t>
      </w:r>
    </w:p>
    <w:p w14:paraId="426488B8" w14:textId="77777777" w:rsidR="006750BB" w:rsidRDefault="006750BB" w:rsidP="00167183"/>
    <w:p w14:paraId="5068299D" w14:textId="72A3736B" w:rsidR="001C00A2" w:rsidRDefault="00EB4B95" w:rsidP="00167183">
      <w:r>
        <w:t xml:space="preserve">El tiempo de simulación es de 110 ms, que es el tiempo entre el primer impacto y la máxima deformación en el ensayo. </w:t>
      </w:r>
    </w:p>
    <w:p w14:paraId="52C83181" w14:textId="6D2B69C3" w:rsidR="00BE0838" w:rsidRDefault="00BE0838" w:rsidP="00167183"/>
    <w:p w14:paraId="482D9CDF" w14:textId="4AA24291" w:rsidR="006668C6" w:rsidRDefault="00077D0F" w:rsidP="00167183">
      <w:r>
        <w:t>Finalmente, l</w:t>
      </w:r>
      <w:r w:rsidR="006668C6">
        <w:t>os resultados obtenidos se han comparado con las señales de desplazamiento procedentes de los ensayos realizados en la fase I para cada uno de los cinco puntos escogidos</w:t>
      </w:r>
      <w:r w:rsidR="00952C02">
        <w:t xml:space="preserve">. Estos valores se han obtenido durante el </w:t>
      </w:r>
      <w:proofErr w:type="spellStart"/>
      <w:r w:rsidR="00952C02">
        <w:t>post-procesado</w:t>
      </w:r>
      <w:proofErr w:type="spellEnd"/>
      <w:r w:rsidR="00952C02">
        <w:t xml:space="preserve"> como el valor de desplazamiento en X e Y de los nodos que se encuentran en la posición central de las dianas en l</w:t>
      </w:r>
      <w:r w:rsidR="002D1E2E">
        <w:t>a</w:t>
      </w:r>
      <w:r w:rsidR="00952C02">
        <w:t xml:space="preserve"> estructura ensayada.</w:t>
      </w:r>
    </w:p>
    <w:p w14:paraId="4DE08C1E" w14:textId="6744EA7A" w:rsidR="002D1E2E" w:rsidRDefault="002D1E2E" w:rsidP="00167183"/>
    <w:p w14:paraId="59E449EC" w14:textId="350021CB" w:rsidR="006750BB" w:rsidRDefault="006750BB" w:rsidP="00167183">
      <w:r>
        <w:t xml:space="preserve">En la </w:t>
      </w:r>
      <w:r>
        <w:fldChar w:fldCharType="begin"/>
      </w:r>
      <w:r>
        <w:instrText xml:space="preserve"> REF _Ref114227139 \h </w:instrText>
      </w:r>
      <w:r>
        <w:fldChar w:fldCharType="separate"/>
      </w:r>
      <w:r w:rsidRPr="00670DA2">
        <w:rPr>
          <w:b/>
          <w:bCs/>
        </w:rPr>
        <w:t xml:space="preserve">Figura </w:t>
      </w:r>
      <w:r>
        <w:rPr>
          <w:b/>
          <w:bCs/>
          <w:noProof/>
        </w:rPr>
        <w:t>7</w:t>
      </w:r>
      <w:r>
        <w:fldChar w:fldCharType="end"/>
      </w:r>
      <w:r>
        <w:t xml:space="preserve"> se representa el módulo en la plataforma de vuelco en el instante inicial de la simulación, coincidente con el instante de primer impacto contra el suelo.</w:t>
      </w:r>
    </w:p>
    <w:p w14:paraId="3EDCF3FD" w14:textId="77777777" w:rsidR="004175EA" w:rsidRDefault="004175EA" w:rsidP="00167183"/>
    <w:p w14:paraId="640AAA03" w14:textId="40D7A981" w:rsidR="002D1E2E" w:rsidRDefault="002D1E2E" w:rsidP="00167183">
      <w:r>
        <w:rPr>
          <w:noProof/>
          <w:lang w:val="es-ES" w:eastAsia="es-ES"/>
        </w:rPr>
        <w:lastRenderedPageBreak/>
        <mc:AlternateContent>
          <mc:Choice Requires="wps">
            <w:drawing>
              <wp:anchor distT="45720" distB="45720" distL="114300" distR="114300" simplePos="0" relativeHeight="251661312" behindDoc="0" locked="0" layoutInCell="1" allowOverlap="1" wp14:anchorId="7494BBEA" wp14:editId="75C5068D">
                <wp:simplePos x="0" y="0"/>
                <wp:positionH relativeFrom="column">
                  <wp:posOffset>0</wp:posOffset>
                </wp:positionH>
                <wp:positionV relativeFrom="paragraph">
                  <wp:posOffset>187960</wp:posOffset>
                </wp:positionV>
                <wp:extent cx="5759450" cy="1404620"/>
                <wp:effectExtent l="0" t="0" r="0" b="444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08291DB2" w14:textId="50A9EA79" w:rsidR="002D1E2E" w:rsidRDefault="002D1E2E" w:rsidP="002D1E2E">
                            <w:pPr>
                              <w:pStyle w:val="Descripcin"/>
                              <w:jc w:val="center"/>
                              <w:rPr>
                                <w:b/>
                              </w:rPr>
                            </w:pPr>
                            <w:r>
                              <w:rPr>
                                <w:noProof/>
                              </w:rPr>
                              <w:drawing>
                                <wp:inline distT="0" distB="0" distL="0" distR="0" wp14:anchorId="21950BBC" wp14:editId="170F8E01">
                                  <wp:extent cx="5558905" cy="2440305"/>
                                  <wp:effectExtent l="0" t="0" r="381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411"/>
                                          <a:stretch/>
                                        </pic:blipFill>
                                        <pic:spPr bwMode="auto">
                                          <a:xfrm>
                                            <a:off x="0" y="0"/>
                                            <a:ext cx="5572648" cy="2446338"/>
                                          </a:xfrm>
                                          <a:prstGeom prst="rect">
                                            <a:avLst/>
                                          </a:prstGeom>
                                          <a:ln>
                                            <a:noFill/>
                                          </a:ln>
                                          <a:extLst>
                                            <a:ext uri="{53640926-AAD7-44D8-BBD7-CCE9431645EC}">
                                              <a14:shadowObscured xmlns:a14="http://schemas.microsoft.com/office/drawing/2010/main"/>
                                            </a:ext>
                                          </a:extLst>
                                        </pic:spPr>
                                      </pic:pic>
                                    </a:graphicData>
                                  </a:graphic>
                                </wp:inline>
                              </w:drawing>
                            </w:r>
                          </w:p>
                          <w:p w14:paraId="2C64D8A8" w14:textId="0BB5FB0D" w:rsidR="002D1E2E" w:rsidRPr="009C2728" w:rsidRDefault="002D1E2E" w:rsidP="002D1E2E">
                            <w:pPr>
                              <w:pStyle w:val="Descripcin"/>
                              <w:jc w:val="left"/>
                            </w:pPr>
                            <w:bookmarkStart w:id="10" w:name="_Ref114227139"/>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004175EA">
                              <w:rPr>
                                <w:b/>
                                <w:bCs/>
                                <w:noProof/>
                              </w:rPr>
                              <w:t>7</w:t>
                            </w:r>
                            <w:r w:rsidRPr="00670DA2">
                              <w:rPr>
                                <w:b/>
                                <w:bCs/>
                                <w:noProof/>
                              </w:rPr>
                              <w:fldChar w:fldCharType="end"/>
                            </w:r>
                            <w:bookmarkEnd w:id="10"/>
                            <w:r w:rsidRPr="009C2728">
                              <w:t xml:space="preserve">. </w:t>
                            </w:r>
                            <w:r w:rsidR="00B96042">
                              <w:t>Modelo M.E.F. del módulo en el instante del primer impacto contra el suelo</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4BBEA" id="_x0000_s1027" type="#_x0000_t202" style="position:absolute;left:0;text-align:left;margin-left:0;margin-top:14.8pt;width:45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" stroked="f">
                <v:textbox style="mso-fit-shape-to-text:t">
                  <w:txbxContent>
                    <w:p w14:paraId="08291DB2" w14:textId="50A9EA79" w:rsidR="002D1E2E" w:rsidRDefault="002D1E2E" w:rsidP="002D1E2E">
                      <w:pPr>
                        <w:pStyle w:val="Descripcin"/>
                        <w:jc w:val="center"/>
                        <w:rPr>
                          <w:b/>
                        </w:rPr>
                      </w:pPr>
                      <w:r>
                        <w:rPr>
                          <w:noProof/>
                        </w:rPr>
                        <w:drawing>
                          <wp:inline distT="0" distB="0" distL="0" distR="0" wp14:anchorId="21950BBC" wp14:editId="170F8E01">
                            <wp:extent cx="5558905" cy="2440305"/>
                            <wp:effectExtent l="0" t="0" r="381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411"/>
                                    <a:stretch/>
                                  </pic:blipFill>
                                  <pic:spPr bwMode="auto">
                                    <a:xfrm>
                                      <a:off x="0" y="0"/>
                                      <a:ext cx="5572648" cy="2446338"/>
                                    </a:xfrm>
                                    <a:prstGeom prst="rect">
                                      <a:avLst/>
                                    </a:prstGeom>
                                    <a:ln>
                                      <a:noFill/>
                                    </a:ln>
                                    <a:extLst>
                                      <a:ext uri="{53640926-AAD7-44D8-BBD7-CCE9431645EC}">
                                        <a14:shadowObscured xmlns:a14="http://schemas.microsoft.com/office/drawing/2010/main"/>
                                      </a:ext>
                                    </a:extLst>
                                  </pic:spPr>
                                </pic:pic>
                              </a:graphicData>
                            </a:graphic>
                          </wp:inline>
                        </w:drawing>
                      </w:r>
                    </w:p>
                    <w:p w14:paraId="2C64D8A8" w14:textId="0BB5FB0D" w:rsidR="002D1E2E" w:rsidRPr="009C2728" w:rsidRDefault="002D1E2E" w:rsidP="002D1E2E">
                      <w:pPr>
                        <w:pStyle w:val="Descripcin"/>
                        <w:jc w:val="left"/>
                      </w:pPr>
                      <w:bookmarkStart w:id="11" w:name="_Ref114227139"/>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004175EA">
                        <w:rPr>
                          <w:b/>
                          <w:bCs/>
                          <w:noProof/>
                        </w:rPr>
                        <w:t>7</w:t>
                      </w:r>
                      <w:r w:rsidRPr="00670DA2">
                        <w:rPr>
                          <w:b/>
                          <w:bCs/>
                          <w:noProof/>
                        </w:rPr>
                        <w:fldChar w:fldCharType="end"/>
                      </w:r>
                      <w:bookmarkEnd w:id="11"/>
                      <w:r w:rsidRPr="009C2728">
                        <w:t xml:space="preserve">. </w:t>
                      </w:r>
                      <w:r w:rsidR="00B96042">
                        <w:t>Modelo M.E.F. del módulo en el instante del primer impacto contra el suelo</w:t>
                      </w:r>
                      <w:r w:rsidRPr="009C2728">
                        <w:t>. Fuente</w:t>
                      </w:r>
                      <w:r>
                        <w:t>:</w:t>
                      </w:r>
                      <w:r w:rsidRPr="009C2728">
                        <w:t xml:space="preserve"> </w:t>
                      </w:r>
                      <w:r>
                        <w:t>e</w:t>
                      </w:r>
                      <w:r w:rsidRPr="009C2728">
                        <w:t>laboración propia.</w:t>
                      </w:r>
                    </w:p>
                  </w:txbxContent>
                </v:textbox>
                <w10:wrap type="topAndBottom"/>
              </v:shape>
            </w:pict>
          </mc:Fallback>
        </mc:AlternateContent>
      </w:r>
    </w:p>
    <w:p w14:paraId="09EEC560" w14:textId="5424A1E9" w:rsidR="00400285" w:rsidRDefault="00400285" w:rsidP="00400285">
      <w:pPr>
        <w:pStyle w:val="Ttulo1"/>
      </w:pPr>
      <w:r>
        <w:t>Resultados</w:t>
      </w:r>
    </w:p>
    <w:p w14:paraId="6A99679D" w14:textId="439E2692" w:rsidR="00973F70" w:rsidRDefault="00973F70" w:rsidP="00973F70"/>
    <w:p w14:paraId="59D44AFB" w14:textId="5A55D003" w:rsidR="00C27732" w:rsidRDefault="00C27732" w:rsidP="00973F70">
      <w:r>
        <w:t>En este apartado se presentan los resultados de la comparación entre ambas fases y se incluye la discusión.</w:t>
      </w:r>
    </w:p>
    <w:p w14:paraId="10AEA36C" w14:textId="004191C8" w:rsidR="00536600" w:rsidRDefault="00536600" w:rsidP="00973F70"/>
    <w:p w14:paraId="10A3EAEF" w14:textId="58E83199" w:rsidR="00B62DA6" w:rsidRDefault="00B62DA6" w:rsidP="00973F70">
      <w:r>
        <w:t>En primer lugar</w:t>
      </w:r>
      <w:r w:rsidR="00FB22C5">
        <w:t>,</w:t>
      </w:r>
      <w:r>
        <w:t xml:space="preserve"> se realiza una comparación de la deformada de manera cualitativa, así como de la posición de las rótulas y las grietas.</w:t>
      </w:r>
    </w:p>
    <w:p w14:paraId="66990677" w14:textId="1440CD6E" w:rsidR="00B62DA6" w:rsidRDefault="00B62DA6" w:rsidP="00973F70"/>
    <w:p w14:paraId="701B1D68" w14:textId="77777777" w:rsidR="00D563CA" w:rsidRDefault="006E16B1" w:rsidP="00973F70">
      <w:r>
        <w:t xml:space="preserve">La </w:t>
      </w:r>
      <w:r>
        <w:fldChar w:fldCharType="begin"/>
      </w:r>
      <w:r>
        <w:instrText xml:space="preserve"> REF _Ref114230283 \h </w:instrText>
      </w:r>
      <w:r>
        <w:fldChar w:fldCharType="separate"/>
      </w:r>
      <w:r w:rsidRPr="00670DA2">
        <w:rPr>
          <w:b/>
          <w:bCs/>
        </w:rPr>
        <w:t xml:space="preserve">Figura </w:t>
      </w:r>
      <w:r>
        <w:rPr>
          <w:b/>
          <w:bCs/>
          <w:noProof/>
        </w:rPr>
        <w:t>8</w:t>
      </w:r>
      <w:r>
        <w:fldChar w:fldCharType="end"/>
      </w:r>
      <w:r>
        <w:t xml:space="preserve"> compara la estructura deformada en el instante de máxima deformación con el resultado de la simulación. Se puede ver como ambas deformadas son similares tanto en magnitud como en la posición de las rótulas plásticas.</w:t>
      </w:r>
    </w:p>
    <w:p w14:paraId="5D549317" w14:textId="77777777" w:rsidR="00D563CA" w:rsidRDefault="00D563CA" w:rsidP="00973F70"/>
    <w:p w14:paraId="79479E88" w14:textId="5B441132" w:rsidR="009868C5" w:rsidRDefault="009868C5" w:rsidP="00973F70">
      <w:r>
        <w:t>Las rótulas plásticas se forman en los montantes a la altura del piso, concretamente en el carril de butacas, y en el techo aparecen en la zona curvada.</w:t>
      </w:r>
    </w:p>
    <w:p w14:paraId="3EA36BC9" w14:textId="2FCC2DF8" w:rsidR="009868C5" w:rsidRDefault="00D563CA" w:rsidP="00973F70">
      <w:r>
        <w:rPr>
          <w:noProof/>
          <w:lang w:val="es-ES" w:eastAsia="es-ES"/>
        </w:rPr>
        <mc:AlternateContent>
          <mc:Choice Requires="wps">
            <w:drawing>
              <wp:anchor distT="45720" distB="45720" distL="114300" distR="114300" simplePos="0" relativeHeight="251663360" behindDoc="0" locked="0" layoutInCell="1" allowOverlap="1" wp14:anchorId="755B6430" wp14:editId="1F4FD423">
                <wp:simplePos x="0" y="0"/>
                <wp:positionH relativeFrom="column">
                  <wp:posOffset>5080</wp:posOffset>
                </wp:positionH>
                <wp:positionV relativeFrom="paragraph">
                  <wp:posOffset>372622</wp:posOffset>
                </wp:positionV>
                <wp:extent cx="5759450" cy="1404620"/>
                <wp:effectExtent l="0" t="0" r="0" b="444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7A913AE2" w14:textId="49D3EBC4" w:rsidR="006E16B1" w:rsidRDefault="006E16B1" w:rsidP="006E16B1">
                            <w:pPr>
                              <w:pStyle w:val="Descripcin"/>
                              <w:jc w:val="center"/>
                              <w:rPr>
                                <w:b/>
                              </w:rPr>
                            </w:pPr>
                            <w:r>
                              <w:rPr>
                                <w:noProof/>
                              </w:rPr>
                              <w:drawing>
                                <wp:inline distT="0" distB="0" distL="0" distR="0" wp14:anchorId="6208A7DA" wp14:editId="0D3CB021">
                                  <wp:extent cx="2468245" cy="1571625"/>
                                  <wp:effectExtent l="0" t="0" r="825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662" r="44224" b="11110"/>
                                          <a:stretch/>
                                        </pic:blipFill>
                                        <pic:spPr bwMode="auto">
                                          <a:xfrm>
                                            <a:off x="0" y="0"/>
                                            <a:ext cx="2470944" cy="1573344"/>
                                          </a:xfrm>
                                          <a:prstGeom prst="rect">
                                            <a:avLst/>
                                          </a:prstGeom>
                                          <a:noFill/>
                                          <a:ln>
                                            <a:noFill/>
                                          </a:ln>
                                          <a:extLst>
                                            <a:ext uri="{53640926-AAD7-44D8-BBD7-CCE9431645EC}">
                                              <a14:shadowObscured xmlns:a14="http://schemas.microsoft.com/office/drawing/2010/main"/>
                                            </a:ext>
                                          </a:extLst>
                                        </pic:spPr>
                                      </pic:pic>
                                    </a:graphicData>
                                  </a:graphic>
                                </wp:inline>
                              </w:drawing>
                            </w:r>
                            <w:r w:rsidRPr="00536600">
                              <w:rPr>
                                <w:noProof/>
                              </w:rPr>
                              <w:drawing>
                                <wp:inline distT="0" distB="0" distL="0" distR="0" wp14:anchorId="4D56FD5A" wp14:editId="148FC5E5">
                                  <wp:extent cx="2773045" cy="1572895"/>
                                  <wp:effectExtent l="0" t="0" r="8255" b="8255"/>
                                  <wp:docPr id="105" name="Imagen 2">
                                    <a:extLst xmlns:a="http://schemas.openxmlformats.org/drawingml/2006/main">
                                      <a:ext uri="{FF2B5EF4-FFF2-40B4-BE49-F238E27FC236}">
                                        <a16:creationId xmlns:a16="http://schemas.microsoft.com/office/drawing/2014/main" id="{940B2300-1C29-4B56-841C-5B36B11D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40B2300-1C29-4B56-841C-5B36B11DFCAB}"/>
                                              </a:ext>
                                            </a:extLst>
                                          </pic:cNvPr>
                                          <pic:cNvPicPr>
                                            <a:picLocks noChangeAspect="1"/>
                                          </pic:cNvPicPr>
                                        </pic:nvPicPr>
                                        <pic:blipFill rotWithShape="1">
                                          <a:blip r:embed="rId19"/>
                                          <a:srcRect l="23053" t="41132" b="1"/>
                                          <a:stretch/>
                                        </pic:blipFill>
                                        <pic:spPr bwMode="auto">
                                          <a:xfrm>
                                            <a:off x="0" y="0"/>
                                            <a:ext cx="2773045" cy="1572895"/>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308CD914" w14:textId="39BD2731" w:rsidR="006E16B1" w:rsidRPr="009C2728" w:rsidRDefault="006E16B1" w:rsidP="006E16B1">
                            <w:pPr>
                              <w:pStyle w:val="Descripcin"/>
                              <w:jc w:val="left"/>
                            </w:pPr>
                            <w:bookmarkStart w:id="12" w:name="_Ref114230283"/>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008D07B3">
                              <w:rPr>
                                <w:b/>
                                <w:bCs/>
                                <w:noProof/>
                              </w:rPr>
                              <w:t>8</w:t>
                            </w:r>
                            <w:r w:rsidRPr="00670DA2">
                              <w:rPr>
                                <w:b/>
                                <w:bCs/>
                                <w:noProof/>
                              </w:rPr>
                              <w:fldChar w:fldCharType="end"/>
                            </w:r>
                            <w:bookmarkEnd w:id="12"/>
                            <w:r w:rsidRPr="009C2728">
                              <w:t xml:space="preserve">. </w:t>
                            </w:r>
                            <w:r>
                              <w:t>Instante de máxima deformación. Modelo M.E.F. y ensayo</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B6430" id="_x0000_s1028" type="#_x0000_t202" style="position:absolute;left:0;text-align:left;margin-left:.4pt;margin-top:29.35pt;width:45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" stroked="f">
                <v:textbox style="mso-fit-shape-to-text:t">
                  <w:txbxContent>
                    <w:p w14:paraId="7A913AE2" w14:textId="49D3EBC4" w:rsidR="006E16B1" w:rsidRDefault="006E16B1" w:rsidP="006E16B1">
                      <w:pPr>
                        <w:pStyle w:val="Descripcin"/>
                        <w:jc w:val="center"/>
                        <w:rPr>
                          <w:b/>
                        </w:rPr>
                      </w:pPr>
                      <w:r>
                        <w:rPr>
                          <w:noProof/>
                        </w:rPr>
                        <w:drawing>
                          <wp:inline distT="0" distB="0" distL="0" distR="0" wp14:anchorId="6208A7DA" wp14:editId="0D3CB021">
                            <wp:extent cx="2468245" cy="1571625"/>
                            <wp:effectExtent l="0" t="0" r="825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662" r="44224" b="11110"/>
                                    <a:stretch/>
                                  </pic:blipFill>
                                  <pic:spPr bwMode="auto">
                                    <a:xfrm>
                                      <a:off x="0" y="0"/>
                                      <a:ext cx="2470944" cy="1573344"/>
                                    </a:xfrm>
                                    <a:prstGeom prst="rect">
                                      <a:avLst/>
                                    </a:prstGeom>
                                    <a:noFill/>
                                    <a:ln>
                                      <a:noFill/>
                                    </a:ln>
                                    <a:extLst>
                                      <a:ext uri="{53640926-AAD7-44D8-BBD7-CCE9431645EC}">
                                        <a14:shadowObscured xmlns:a14="http://schemas.microsoft.com/office/drawing/2010/main"/>
                                      </a:ext>
                                    </a:extLst>
                                  </pic:spPr>
                                </pic:pic>
                              </a:graphicData>
                            </a:graphic>
                          </wp:inline>
                        </w:drawing>
                      </w:r>
                      <w:r w:rsidRPr="00536600">
                        <w:rPr>
                          <w:noProof/>
                        </w:rPr>
                        <w:drawing>
                          <wp:inline distT="0" distB="0" distL="0" distR="0" wp14:anchorId="4D56FD5A" wp14:editId="148FC5E5">
                            <wp:extent cx="2773045" cy="1572895"/>
                            <wp:effectExtent l="0" t="0" r="8255" b="8255"/>
                            <wp:docPr id="105" name="Imagen 2">
                              <a:extLst xmlns:a="http://schemas.openxmlformats.org/drawingml/2006/main">
                                <a:ext uri="{FF2B5EF4-FFF2-40B4-BE49-F238E27FC236}">
                                  <a16:creationId xmlns:a16="http://schemas.microsoft.com/office/drawing/2014/main" id="{940B2300-1C29-4B56-841C-5B36B11D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40B2300-1C29-4B56-841C-5B36B11DFCAB}"/>
                                        </a:ext>
                                      </a:extLst>
                                    </pic:cNvPr>
                                    <pic:cNvPicPr>
                                      <a:picLocks noChangeAspect="1"/>
                                    </pic:cNvPicPr>
                                  </pic:nvPicPr>
                                  <pic:blipFill rotWithShape="1">
                                    <a:blip r:embed="rId19"/>
                                    <a:srcRect l="23053" t="41132" b="1"/>
                                    <a:stretch/>
                                  </pic:blipFill>
                                  <pic:spPr bwMode="auto">
                                    <a:xfrm>
                                      <a:off x="0" y="0"/>
                                      <a:ext cx="2773045" cy="1572895"/>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308CD914" w14:textId="39BD2731" w:rsidR="006E16B1" w:rsidRPr="009C2728" w:rsidRDefault="006E16B1" w:rsidP="006E16B1">
                      <w:pPr>
                        <w:pStyle w:val="Descripcin"/>
                        <w:jc w:val="left"/>
                      </w:pPr>
                      <w:bookmarkStart w:id="13" w:name="_Ref114230283"/>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008D07B3">
                        <w:rPr>
                          <w:b/>
                          <w:bCs/>
                          <w:noProof/>
                        </w:rPr>
                        <w:t>8</w:t>
                      </w:r>
                      <w:r w:rsidRPr="00670DA2">
                        <w:rPr>
                          <w:b/>
                          <w:bCs/>
                          <w:noProof/>
                        </w:rPr>
                        <w:fldChar w:fldCharType="end"/>
                      </w:r>
                      <w:bookmarkEnd w:id="13"/>
                      <w:r w:rsidRPr="009C2728">
                        <w:t xml:space="preserve">. </w:t>
                      </w:r>
                      <w:r>
                        <w:t>Instante de máxima deformación. Modelo M.E.F. y ensayo</w:t>
                      </w:r>
                      <w:r w:rsidRPr="009C2728">
                        <w:t>. Fuente</w:t>
                      </w:r>
                      <w:r>
                        <w:t>:</w:t>
                      </w:r>
                      <w:r w:rsidRPr="009C2728">
                        <w:t xml:space="preserve"> </w:t>
                      </w:r>
                      <w:r>
                        <w:t>e</w:t>
                      </w:r>
                      <w:r w:rsidRPr="009C2728">
                        <w:t>laboración propia.</w:t>
                      </w:r>
                    </w:p>
                  </w:txbxContent>
                </v:textbox>
                <w10:wrap type="topAndBottom"/>
              </v:shape>
            </w:pict>
          </mc:Fallback>
        </mc:AlternateContent>
      </w:r>
    </w:p>
    <w:p w14:paraId="05D64E5B" w14:textId="1F0123A8" w:rsidR="009868C5" w:rsidRDefault="00D563CA" w:rsidP="00973F70">
      <w:r>
        <w:t xml:space="preserve">Un ejemplo de deformación a nivel de piso se puede ver en la </w:t>
      </w:r>
      <w:r>
        <w:fldChar w:fldCharType="begin"/>
      </w:r>
      <w:r>
        <w:instrText xml:space="preserve"> REF _Ref114236374 \h </w:instrText>
      </w:r>
      <w:r>
        <w:fldChar w:fldCharType="separate"/>
      </w:r>
      <w:r w:rsidR="00FB22C5" w:rsidRPr="00670DA2">
        <w:rPr>
          <w:b/>
          <w:bCs/>
        </w:rPr>
        <w:t xml:space="preserve">Figura </w:t>
      </w:r>
      <w:r w:rsidR="00FB22C5">
        <w:rPr>
          <w:b/>
          <w:bCs/>
          <w:noProof/>
        </w:rPr>
        <w:t>10</w:t>
      </w:r>
      <w:r>
        <w:fldChar w:fldCharType="end"/>
      </w:r>
      <w:r>
        <w:t xml:space="preserve">. En esta zona aparecen grietas en los redondeos del perfil, tal y como se predice en el modelo </w:t>
      </w:r>
      <w:r w:rsidRPr="00D563CA">
        <w:t>(</w:t>
      </w:r>
      <w:r w:rsidRPr="00D563CA">
        <w:fldChar w:fldCharType="begin"/>
      </w:r>
      <w:r w:rsidRPr="00D563CA">
        <w:instrText xml:space="preserve"> REF _Ref114236714 \h </w:instrText>
      </w:r>
      <w:r>
        <w:instrText xml:space="preserve"> \* MERGEFORMAT </w:instrText>
      </w:r>
      <w:r w:rsidRPr="00D563CA">
        <w:fldChar w:fldCharType="separate"/>
      </w:r>
      <w:r w:rsidRPr="00D563CA">
        <w:rPr>
          <w:b/>
          <w:bCs/>
        </w:rPr>
        <w:t xml:space="preserve">Figura </w:t>
      </w:r>
      <w:r w:rsidRPr="00D563CA">
        <w:rPr>
          <w:b/>
          <w:bCs/>
          <w:noProof/>
        </w:rPr>
        <w:t>9</w:t>
      </w:r>
      <w:r w:rsidRPr="00D563CA">
        <w:fldChar w:fldCharType="end"/>
      </w:r>
      <w:r w:rsidRPr="00D563CA">
        <w:t>).</w:t>
      </w:r>
    </w:p>
    <w:p w14:paraId="4E0C578F" w14:textId="4A87F705" w:rsidR="00D563CA" w:rsidRDefault="00D563CA" w:rsidP="00973F70"/>
    <w:p w14:paraId="5D1C4E23" w14:textId="14B6C7B5" w:rsidR="00D563CA" w:rsidRDefault="00D563CA" w:rsidP="00D563CA">
      <w:pPr>
        <w:jc w:val="center"/>
      </w:pPr>
      <w:r w:rsidRPr="00D563CA">
        <w:rPr>
          <w:noProof/>
        </w:rPr>
        <w:drawing>
          <wp:inline distT="0" distB="0" distL="0" distR="0" wp14:anchorId="5168F36E" wp14:editId="70E7CEDB">
            <wp:extent cx="2063361" cy="2051549"/>
            <wp:effectExtent l="0" t="0" r="0" b="6350"/>
            <wp:docPr id="75" name="Imagen 18">
              <a:extLst xmlns:a="http://schemas.openxmlformats.org/drawingml/2006/main">
                <a:ext uri="{FF2B5EF4-FFF2-40B4-BE49-F238E27FC236}">
                  <a16:creationId xmlns:a16="http://schemas.microsoft.com/office/drawing/2014/main" id="{B92938F7-A139-420C-8AC9-B5CC6E539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B92938F7-A139-420C-8AC9-B5CC6E539B05}"/>
                        </a:ext>
                      </a:extLst>
                    </pic:cNvPr>
                    <pic:cNvPicPr>
                      <a:picLocks noChangeAspect="1"/>
                    </pic:cNvPicPr>
                  </pic:nvPicPr>
                  <pic:blipFill>
                    <a:blip r:embed="rId20"/>
                    <a:stretch>
                      <a:fillRect/>
                    </a:stretch>
                  </pic:blipFill>
                  <pic:spPr>
                    <a:xfrm>
                      <a:off x="0" y="0"/>
                      <a:ext cx="2065652" cy="2053827"/>
                    </a:xfrm>
                    <a:prstGeom prst="rect">
                      <a:avLst/>
                    </a:prstGeom>
                  </pic:spPr>
                </pic:pic>
              </a:graphicData>
            </a:graphic>
          </wp:inline>
        </w:drawing>
      </w:r>
    </w:p>
    <w:p w14:paraId="3B2965D9" w14:textId="7E6CF4AB" w:rsidR="00D563CA" w:rsidRDefault="00D563CA" w:rsidP="00D563CA">
      <w:pPr>
        <w:pStyle w:val="Descripcin"/>
        <w:jc w:val="center"/>
        <w:rPr>
          <w:sz w:val="18"/>
          <w:szCs w:val="16"/>
        </w:rPr>
      </w:pPr>
      <w:bookmarkStart w:id="14" w:name="_Ref114236714"/>
      <w:r w:rsidRPr="004410C8">
        <w:rPr>
          <w:b/>
          <w:bCs/>
          <w:sz w:val="18"/>
          <w:szCs w:val="16"/>
        </w:rPr>
        <w:t xml:space="preserve">Figura </w:t>
      </w:r>
      <w:r w:rsidRPr="004410C8">
        <w:rPr>
          <w:b/>
          <w:bCs/>
          <w:sz w:val="18"/>
          <w:szCs w:val="16"/>
        </w:rPr>
        <w:fldChar w:fldCharType="begin"/>
      </w:r>
      <w:r w:rsidRPr="004410C8">
        <w:rPr>
          <w:b/>
          <w:bCs/>
          <w:sz w:val="18"/>
          <w:szCs w:val="16"/>
        </w:rPr>
        <w:instrText xml:space="preserve"> SEQ Figura \* ARABIC </w:instrText>
      </w:r>
      <w:r w:rsidRPr="004410C8">
        <w:rPr>
          <w:b/>
          <w:bCs/>
          <w:sz w:val="18"/>
          <w:szCs w:val="16"/>
        </w:rPr>
        <w:fldChar w:fldCharType="separate"/>
      </w:r>
      <w:r>
        <w:rPr>
          <w:b/>
          <w:bCs/>
          <w:noProof/>
          <w:sz w:val="18"/>
          <w:szCs w:val="16"/>
        </w:rPr>
        <w:t>9</w:t>
      </w:r>
      <w:r w:rsidRPr="004410C8">
        <w:rPr>
          <w:b/>
          <w:bCs/>
          <w:noProof/>
          <w:sz w:val="18"/>
          <w:szCs w:val="16"/>
        </w:rPr>
        <w:fldChar w:fldCharType="end"/>
      </w:r>
      <w:bookmarkEnd w:id="14"/>
      <w:r w:rsidRPr="004410C8">
        <w:rPr>
          <w:b/>
          <w:bCs/>
          <w:sz w:val="18"/>
          <w:szCs w:val="16"/>
        </w:rPr>
        <w:t>.</w:t>
      </w:r>
      <w:r w:rsidRPr="004410C8">
        <w:rPr>
          <w:sz w:val="18"/>
          <w:szCs w:val="16"/>
        </w:rPr>
        <w:t xml:space="preserve"> </w:t>
      </w:r>
      <w:r>
        <w:rPr>
          <w:sz w:val="18"/>
          <w:szCs w:val="16"/>
        </w:rPr>
        <w:t>Grieta en montante zona de piso</w:t>
      </w:r>
      <w:r w:rsidRPr="004410C8">
        <w:rPr>
          <w:sz w:val="18"/>
          <w:szCs w:val="16"/>
        </w:rPr>
        <w:t>. Fuente: elaboración propia.</w:t>
      </w:r>
    </w:p>
    <w:p w14:paraId="43183768" w14:textId="30E64240" w:rsidR="00D563CA" w:rsidRDefault="006F2C5B" w:rsidP="00973F70">
      <w:r>
        <w:rPr>
          <w:noProof/>
          <w:lang w:val="es-ES" w:eastAsia="es-ES"/>
        </w:rPr>
        <w:lastRenderedPageBreak/>
        <mc:AlternateContent>
          <mc:Choice Requires="wps">
            <w:drawing>
              <wp:anchor distT="45720" distB="45720" distL="114300" distR="114300" simplePos="0" relativeHeight="251671552" behindDoc="0" locked="0" layoutInCell="1" allowOverlap="1" wp14:anchorId="6A892891" wp14:editId="18A945C4">
                <wp:simplePos x="0" y="0"/>
                <wp:positionH relativeFrom="column">
                  <wp:posOffset>0</wp:posOffset>
                </wp:positionH>
                <wp:positionV relativeFrom="paragraph">
                  <wp:posOffset>2750982</wp:posOffset>
                </wp:positionV>
                <wp:extent cx="5759450" cy="1404620"/>
                <wp:effectExtent l="0" t="0" r="0" b="6350"/>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2341734A" w14:textId="77777777" w:rsidR="00FB22C5" w:rsidRDefault="00FB22C5" w:rsidP="00FB22C5">
                            <w:pPr>
                              <w:pStyle w:val="Descripcin"/>
                              <w:jc w:val="center"/>
                              <w:rPr>
                                <w:b/>
                              </w:rPr>
                            </w:pPr>
                            <w:r>
                              <w:rPr>
                                <w:noProof/>
                              </w:rPr>
                              <w:drawing>
                                <wp:inline distT="0" distB="0" distL="0" distR="0" wp14:anchorId="4B63A14C" wp14:editId="482FB14F">
                                  <wp:extent cx="2773045" cy="1931670"/>
                                  <wp:effectExtent l="0" t="0" r="825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045" cy="1931670"/>
                                          </a:xfrm>
                                          <a:prstGeom prst="rect">
                                            <a:avLst/>
                                          </a:prstGeom>
                                        </pic:spPr>
                                      </pic:pic>
                                    </a:graphicData>
                                  </a:graphic>
                                </wp:inline>
                              </w:drawing>
                            </w:r>
                            <w:r>
                              <w:rPr>
                                <w:noProof/>
                              </w:rPr>
                              <w:drawing>
                                <wp:inline distT="0" distB="0" distL="0" distR="0" wp14:anchorId="68B1EF3A" wp14:editId="0D336182">
                                  <wp:extent cx="2349795" cy="1864990"/>
                                  <wp:effectExtent l="0" t="0" r="0" b="254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926" r="29449"/>
                                          <a:stretch/>
                                        </pic:blipFill>
                                        <pic:spPr bwMode="auto">
                                          <a:xfrm>
                                            <a:off x="0" y="0"/>
                                            <a:ext cx="2357800" cy="1871343"/>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20F0A7D7" w14:textId="7D6C4A75" w:rsidR="00FB22C5" w:rsidRPr="009C2728" w:rsidRDefault="00FB22C5" w:rsidP="00FB22C5">
                            <w:pPr>
                              <w:pStyle w:val="Descripcin"/>
                              <w:jc w:val="left"/>
                            </w:pPr>
                            <w:bookmarkStart w:id="15" w:name="_Ref114236957"/>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Pr>
                                <w:b/>
                                <w:bCs/>
                                <w:noProof/>
                              </w:rPr>
                              <w:t>11</w:t>
                            </w:r>
                            <w:r w:rsidRPr="00670DA2">
                              <w:rPr>
                                <w:b/>
                                <w:bCs/>
                                <w:noProof/>
                              </w:rPr>
                              <w:fldChar w:fldCharType="end"/>
                            </w:r>
                            <w:bookmarkEnd w:id="15"/>
                            <w:r w:rsidRPr="009C2728">
                              <w:t xml:space="preserve">. </w:t>
                            </w:r>
                            <w:r>
                              <w:t>Rótula plástica en montante y travesaño. Modelo M.E.F. y ensayo</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92891" id="_x0000_s1029" type="#_x0000_t202" style="position:absolute;left:0;text-align:left;margin-left:0;margin-top:216.6pt;width:45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" stroked="f">
                <v:textbox style="mso-fit-shape-to-text:t">
                  <w:txbxContent>
                    <w:p w14:paraId="2341734A" w14:textId="77777777" w:rsidR="00FB22C5" w:rsidRDefault="00FB22C5" w:rsidP="00FB22C5">
                      <w:pPr>
                        <w:pStyle w:val="Descripcin"/>
                        <w:jc w:val="center"/>
                        <w:rPr>
                          <w:b/>
                        </w:rPr>
                      </w:pPr>
                      <w:r>
                        <w:rPr>
                          <w:noProof/>
                        </w:rPr>
                        <w:drawing>
                          <wp:inline distT="0" distB="0" distL="0" distR="0" wp14:anchorId="4B63A14C" wp14:editId="482FB14F">
                            <wp:extent cx="2773045" cy="1931670"/>
                            <wp:effectExtent l="0" t="0" r="825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045" cy="1931670"/>
                                    </a:xfrm>
                                    <a:prstGeom prst="rect">
                                      <a:avLst/>
                                    </a:prstGeom>
                                  </pic:spPr>
                                </pic:pic>
                              </a:graphicData>
                            </a:graphic>
                          </wp:inline>
                        </w:drawing>
                      </w:r>
                      <w:r>
                        <w:rPr>
                          <w:noProof/>
                        </w:rPr>
                        <w:drawing>
                          <wp:inline distT="0" distB="0" distL="0" distR="0" wp14:anchorId="68B1EF3A" wp14:editId="0D336182">
                            <wp:extent cx="2349795" cy="1864990"/>
                            <wp:effectExtent l="0" t="0" r="0" b="254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926" r="29449"/>
                                    <a:stretch/>
                                  </pic:blipFill>
                                  <pic:spPr bwMode="auto">
                                    <a:xfrm>
                                      <a:off x="0" y="0"/>
                                      <a:ext cx="2357800" cy="1871343"/>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p>
                    <w:p w14:paraId="20F0A7D7" w14:textId="7D6C4A75" w:rsidR="00FB22C5" w:rsidRPr="009C2728" w:rsidRDefault="00FB22C5" w:rsidP="00FB22C5">
                      <w:pPr>
                        <w:pStyle w:val="Descripcin"/>
                        <w:jc w:val="left"/>
                      </w:pPr>
                      <w:bookmarkStart w:id="16" w:name="_Ref114236957"/>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Pr>
                          <w:b/>
                          <w:bCs/>
                          <w:noProof/>
                        </w:rPr>
                        <w:t>11</w:t>
                      </w:r>
                      <w:r w:rsidRPr="00670DA2">
                        <w:rPr>
                          <w:b/>
                          <w:bCs/>
                          <w:noProof/>
                        </w:rPr>
                        <w:fldChar w:fldCharType="end"/>
                      </w:r>
                      <w:bookmarkEnd w:id="16"/>
                      <w:r w:rsidRPr="009C2728">
                        <w:t xml:space="preserve">. </w:t>
                      </w:r>
                      <w:r>
                        <w:t>Rótula plástica en montante y travesaño. Modelo M.E.F. y ensayo</w:t>
                      </w:r>
                      <w:r w:rsidRPr="009C2728">
                        <w:t>. Fuente</w:t>
                      </w:r>
                      <w:r>
                        <w:t>:</w:t>
                      </w:r>
                      <w:r w:rsidRPr="009C2728">
                        <w:t xml:space="preserve"> </w:t>
                      </w:r>
                      <w:r>
                        <w:t>e</w:t>
                      </w:r>
                      <w:r w:rsidRPr="009C2728">
                        <w:t>laboración propia.</w:t>
                      </w:r>
                    </w:p>
                  </w:txbxContent>
                </v:textbox>
                <w10:wrap type="topAndBottom"/>
              </v:shape>
            </w:pict>
          </mc:Fallback>
        </mc:AlternateContent>
      </w:r>
      <w:r w:rsidR="00D563CA">
        <w:rPr>
          <w:noProof/>
          <w:lang w:val="es-ES" w:eastAsia="es-ES"/>
        </w:rPr>
        <mc:AlternateContent>
          <mc:Choice Requires="wps">
            <w:drawing>
              <wp:anchor distT="45720" distB="45720" distL="114300" distR="114300" simplePos="0" relativeHeight="251669504" behindDoc="0" locked="0" layoutInCell="1" allowOverlap="1" wp14:anchorId="6B145AF8" wp14:editId="2A00B0D4">
                <wp:simplePos x="0" y="0"/>
                <wp:positionH relativeFrom="column">
                  <wp:posOffset>0</wp:posOffset>
                </wp:positionH>
                <wp:positionV relativeFrom="paragraph">
                  <wp:posOffset>186690</wp:posOffset>
                </wp:positionV>
                <wp:extent cx="5759450" cy="1404620"/>
                <wp:effectExtent l="0" t="0" r="0" b="4445"/>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3C9944BE" w14:textId="77777777" w:rsidR="00D563CA" w:rsidRDefault="00D563CA" w:rsidP="00D563CA">
                            <w:pPr>
                              <w:pStyle w:val="Descripcin"/>
                              <w:jc w:val="center"/>
                              <w:rPr>
                                <w:b/>
                              </w:rPr>
                            </w:pPr>
                            <w:r>
                              <w:rPr>
                                <w:b/>
                              </w:rPr>
                              <w:t xml:space="preserve"> </w:t>
                            </w:r>
                            <w:r>
                              <w:rPr>
                                <w:noProof/>
                              </w:rPr>
                              <w:drawing>
                                <wp:inline distT="0" distB="0" distL="0" distR="0" wp14:anchorId="0FED603B" wp14:editId="20917C5F">
                                  <wp:extent cx="2773045" cy="1642110"/>
                                  <wp:effectExtent l="0" t="0" r="825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3045" cy="1642110"/>
                                          </a:xfrm>
                                          <a:prstGeom prst="rect">
                                            <a:avLst/>
                                          </a:prstGeom>
                                        </pic:spPr>
                                      </pic:pic>
                                    </a:graphicData>
                                  </a:graphic>
                                </wp:inline>
                              </w:drawing>
                            </w:r>
                            <w:r>
                              <w:rPr>
                                <w:b/>
                              </w:rPr>
                              <w:t xml:space="preserve">  </w:t>
                            </w:r>
                            <w:r>
                              <w:rPr>
                                <w:noProof/>
                              </w:rPr>
                              <w:drawing>
                                <wp:inline distT="0" distB="0" distL="0" distR="0" wp14:anchorId="085D0030" wp14:editId="72DCE356">
                                  <wp:extent cx="2198887" cy="1845546"/>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705" t="10793"/>
                                          <a:stretch/>
                                        </pic:blipFill>
                                        <pic:spPr bwMode="auto">
                                          <a:xfrm>
                                            <a:off x="0" y="0"/>
                                            <a:ext cx="2198887" cy="1845546"/>
                                          </a:xfrm>
                                          <a:prstGeom prst="rect">
                                            <a:avLst/>
                                          </a:prstGeom>
                                          <a:ln>
                                            <a:noFill/>
                                          </a:ln>
                                          <a:extLst>
                                            <a:ext uri="{53640926-AAD7-44D8-BBD7-CCE9431645EC}">
                                              <a14:shadowObscured xmlns:a14="http://schemas.microsoft.com/office/drawing/2010/main"/>
                                            </a:ext>
                                          </a:extLst>
                                        </pic:spPr>
                                      </pic:pic>
                                    </a:graphicData>
                                  </a:graphic>
                                </wp:inline>
                              </w:drawing>
                            </w:r>
                          </w:p>
                          <w:p w14:paraId="5EEEF301" w14:textId="4FBB54B7" w:rsidR="00D563CA" w:rsidRPr="009C2728" w:rsidRDefault="00D563CA" w:rsidP="00D563CA">
                            <w:pPr>
                              <w:pStyle w:val="Descripcin"/>
                              <w:jc w:val="left"/>
                            </w:pPr>
                            <w:bookmarkStart w:id="17" w:name="_Ref114236374"/>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00FB22C5">
                              <w:rPr>
                                <w:b/>
                                <w:bCs/>
                                <w:noProof/>
                              </w:rPr>
                              <w:t>10</w:t>
                            </w:r>
                            <w:r w:rsidRPr="00670DA2">
                              <w:rPr>
                                <w:b/>
                                <w:bCs/>
                                <w:noProof/>
                              </w:rPr>
                              <w:fldChar w:fldCharType="end"/>
                            </w:r>
                            <w:bookmarkEnd w:id="17"/>
                            <w:r w:rsidRPr="009C2728">
                              <w:t xml:space="preserve">. </w:t>
                            </w:r>
                            <w:r>
                              <w:t>Rótula plástica en piso. Modelo M.E.F. y ensayo</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45AF8" id="_x0000_s1030" type="#_x0000_t202" style="position:absolute;left:0;text-align:left;margin-left:0;margin-top:14.7pt;width:45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" stroked="f">
                <v:textbox style="mso-fit-shape-to-text:t">
                  <w:txbxContent>
                    <w:p w14:paraId="3C9944BE" w14:textId="77777777" w:rsidR="00D563CA" w:rsidRDefault="00D563CA" w:rsidP="00D563CA">
                      <w:pPr>
                        <w:pStyle w:val="Descripcin"/>
                        <w:jc w:val="center"/>
                        <w:rPr>
                          <w:b/>
                        </w:rPr>
                      </w:pPr>
                      <w:r>
                        <w:rPr>
                          <w:b/>
                        </w:rPr>
                        <w:t xml:space="preserve"> </w:t>
                      </w:r>
                      <w:r>
                        <w:rPr>
                          <w:noProof/>
                        </w:rPr>
                        <w:drawing>
                          <wp:inline distT="0" distB="0" distL="0" distR="0" wp14:anchorId="0FED603B" wp14:editId="20917C5F">
                            <wp:extent cx="2773045" cy="1642110"/>
                            <wp:effectExtent l="0" t="0" r="825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3045" cy="1642110"/>
                                    </a:xfrm>
                                    <a:prstGeom prst="rect">
                                      <a:avLst/>
                                    </a:prstGeom>
                                  </pic:spPr>
                                </pic:pic>
                              </a:graphicData>
                            </a:graphic>
                          </wp:inline>
                        </w:drawing>
                      </w:r>
                      <w:r>
                        <w:rPr>
                          <w:b/>
                        </w:rPr>
                        <w:t xml:space="preserve">  </w:t>
                      </w:r>
                      <w:r>
                        <w:rPr>
                          <w:noProof/>
                        </w:rPr>
                        <w:drawing>
                          <wp:inline distT="0" distB="0" distL="0" distR="0" wp14:anchorId="085D0030" wp14:editId="72DCE356">
                            <wp:extent cx="2198887" cy="1845546"/>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705" t="10793"/>
                                    <a:stretch/>
                                  </pic:blipFill>
                                  <pic:spPr bwMode="auto">
                                    <a:xfrm>
                                      <a:off x="0" y="0"/>
                                      <a:ext cx="2198887" cy="1845546"/>
                                    </a:xfrm>
                                    <a:prstGeom prst="rect">
                                      <a:avLst/>
                                    </a:prstGeom>
                                    <a:ln>
                                      <a:noFill/>
                                    </a:ln>
                                    <a:extLst>
                                      <a:ext uri="{53640926-AAD7-44D8-BBD7-CCE9431645EC}">
                                        <a14:shadowObscured xmlns:a14="http://schemas.microsoft.com/office/drawing/2010/main"/>
                                      </a:ext>
                                    </a:extLst>
                                  </pic:spPr>
                                </pic:pic>
                              </a:graphicData>
                            </a:graphic>
                          </wp:inline>
                        </w:drawing>
                      </w:r>
                    </w:p>
                    <w:p w14:paraId="5EEEF301" w14:textId="4FBB54B7" w:rsidR="00D563CA" w:rsidRPr="009C2728" w:rsidRDefault="00D563CA" w:rsidP="00D563CA">
                      <w:pPr>
                        <w:pStyle w:val="Descripcin"/>
                        <w:jc w:val="left"/>
                      </w:pPr>
                      <w:bookmarkStart w:id="18" w:name="_Ref114236374"/>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sidR="00FB22C5">
                        <w:rPr>
                          <w:b/>
                          <w:bCs/>
                          <w:noProof/>
                        </w:rPr>
                        <w:t>10</w:t>
                      </w:r>
                      <w:r w:rsidRPr="00670DA2">
                        <w:rPr>
                          <w:b/>
                          <w:bCs/>
                          <w:noProof/>
                        </w:rPr>
                        <w:fldChar w:fldCharType="end"/>
                      </w:r>
                      <w:bookmarkEnd w:id="18"/>
                      <w:r w:rsidRPr="009C2728">
                        <w:t xml:space="preserve">. </w:t>
                      </w:r>
                      <w:r>
                        <w:t>Rótula plástica en piso. Modelo M.E.F. y ensayo</w:t>
                      </w:r>
                      <w:r w:rsidRPr="009C2728">
                        <w:t>. Fuente</w:t>
                      </w:r>
                      <w:r>
                        <w:t>:</w:t>
                      </w:r>
                      <w:r w:rsidRPr="009C2728">
                        <w:t xml:space="preserve"> </w:t>
                      </w:r>
                      <w:r>
                        <w:t>e</w:t>
                      </w:r>
                      <w:r w:rsidRPr="009C2728">
                        <w:t>laboración propia.</w:t>
                      </w:r>
                    </w:p>
                  </w:txbxContent>
                </v:textbox>
                <w10:wrap type="topAndBottom"/>
              </v:shape>
            </w:pict>
          </mc:Fallback>
        </mc:AlternateContent>
      </w:r>
      <w:r w:rsidR="00FB22C5">
        <w:t xml:space="preserve">En </w:t>
      </w:r>
      <w:r w:rsidR="00D563CA">
        <w:t xml:space="preserve">el lateral que impacta contra el suelo aparece deformación en el travesaño en la zona del piso de butacas, debido al peso adicional que supone el lastre. Esta deformación también se predice en el modelo, tal y como puede verse en la </w:t>
      </w:r>
      <w:r w:rsidR="00D563CA">
        <w:fldChar w:fldCharType="begin"/>
      </w:r>
      <w:r w:rsidR="00D563CA">
        <w:instrText xml:space="preserve"> REF _Ref114236957 \h </w:instrText>
      </w:r>
      <w:r w:rsidR="00D563CA">
        <w:fldChar w:fldCharType="separate"/>
      </w:r>
      <w:r w:rsidR="00D563CA" w:rsidRPr="00670DA2">
        <w:rPr>
          <w:b/>
          <w:bCs/>
        </w:rPr>
        <w:t xml:space="preserve">Figura </w:t>
      </w:r>
      <w:r w:rsidR="00D563CA">
        <w:rPr>
          <w:b/>
          <w:bCs/>
          <w:noProof/>
        </w:rPr>
        <w:t>11</w:t>
      </w:r>
      <w:r w:rsidR="00D563CA">
        <w:fldChar w:fldCharType="end"/>
      </w:r>
      <w:r w:rsidR="00D563CA">
        <w:t>.</w:t>
      </w:r>
    </w:p>
    <w:p w14:paraId="5B17BD8E" w14:textId="38CFE2C7" w:rsidR="00FB22C5" w:rsidRDefault="00FB22C5" w:rsidP="00973F70"/>
    <w:p w14:paraId="1A3BBF3E" w14:textId="76F3557C" w:rsidR="00FB22C5" w:rsidRDefault="00FB22C5" w:rsidP="00973F70">
      <w:r>
        <w:t>Los resultados muestran una gran correlación con el ensayo de manera cualitativa, ya que tanto deformaciones como grietas se producen en la misma zona, si bien las grietas producidas son algo mayores en el modelo.</w:t>
      </w:r>
    </w:p>
    <w:p w14:paraId="7023707A" w14:textId="1A9EF108" w:rsidR="00FB22C5" w:rsidRDefault="00FB22C5" w:rsidP="00973F70"/>
    <w:p w14:paraId="57559B03" w14:textId="77777777" w:rsidR="006F2C5B" w:rsidRDefault="00FB22C5" w:rsidP="00973F70">
      <w:r>
        <w:t xml:space="preserve">En segundo lugar, se comparan las trayectorias de los seis puntos escogidos en el apartado </w:t>
      </w:r>
      <w:r>
        <w:fldChar w:fldCharType="begin"/>
      </w:r>
      <w:r>
        <w:instrText xml:space="preserve"> REF _Ref114237318 \r \h </w:instrText>
      </w:r>
      <w:r>
        <w:fldChar w:fldCharType="separate"/>
      </w:r>
      <w:r>
        <w:t>2.1</w:t>
      </w:r>
      <w:r>
        <w:fldChar w:fldCharType="end"/>
      </w:r>
      <w:r>
        <w:t>. Para ello se muestran los desplazamientos en X e Y de cada punto en una gráfica independiente, si bien en cada una se incluyen los resultados del modelo y del ensayo.</w:t>
      </w:r>
      <w:r w:rsidR="00396F5B">
        <w:t xml:space="preserve"> </w:t>
      </w:r>
    </w:p>
    <w:p w14:paraId="5614C70D" w14:textId="77777777" w:rsidR="006F2C5B" w:rsidRDefault="006F2C5B" w:rsidP="00973F70"/>
    <w:p w14:paraId="0D921F4B" w14:textId="25B29453" w:rsidR="00B4432D" w:rsidRDefault="00396F5B" w:rsidP="00973F70">
      <w:r>
        <w:t xml:space="preserve">Todas las gráficas se incluyen en la </w:t>
      </w:r>
      <w:r>
        <w:fldChar w:fldCharType="begin"/>
      </w:r>
      <w:r>
        <w:instrText xml:space="preserve"> REF _Ref114237697 \h </w:instrText>
      </w:r>
      <w:r>
        <w:fldChar w:fldCharType="separate"/>
      </w:r>
      <w:r w:rsidRPr="00670DA2">
        <w:rPr>
          <w:b/>
          <w:bCs/>
        </w:rPr>
        <w:t xml:space="preserve">Figura </w:t>
      </w:r>
      <w:r>
        <w:rPr>
          <w:b/>
          <w:bCs/>
          <w:noProof/>
        </w:rPr>
        <w:t>12</w:t>
      </w:r>
      <w:r>
        <w:fldChar w:fldCharType="end"/>
      </w:r>
      <w:r>
        <w:t>.</w:t>
      </w:r>
      <w:r w:rsidR="006F2C5B">
        <w:t xml:space="preserve"> La correlación entre ensayo y modelo es muy alta en todos los puntos, por lo que tanto la zona deformable como el punto A perteneciente a la zona no deformable se desplazan de forma idéntica durante toda la deformación.</w:t>
      </w:r>
      <w:r w:rsidR="00B4432D">
        <w:t xml:space="preserve"> Las desviaciones más importantes aparecen en los puntos C y E, y únicamente en la dirección X, ya que en esta dirección hay parte de deformación de la estructura, pero de manera principal se corresponde con el desplazamiento como sólido rígido de la estructura sobre el suelo. Este desplazamiento se ve afectado por el coeficiente de rozamiento</w:t>
      </w:r>
      <w:r w:rsidR="00300030">
        <w:t xml:space="preserve"> global y no tiene en cuenta otras irregularidades del terreno real. Esta explicación cobra mayor importancia en los puntos de la estructura que están en contacto con el terreno, es decir, los mencionados puntos C y E.</w:t>
      </w:r>
    </w:p>
    <w:p w14:paraId="2B4BA40B" w14:textId="77777777" w:rsidR="00B4432D" w:rsidRDefault="00B4432D" w:rsidP="00973F70"/>
    <w:p w14:paraId="5E918B5C" w14:textId="39C73BBD" w:rsidR="00FB22C5" w:rsidRDefault="006F2C5B" w:rsidP="00973F70">
      <w:r>
        <w:t>El resultado es el ya comentado anteriormente: la deformada de la estructura ensayada y simulada es la misma, y lo es durante todo el proceso de deformación, por lo que para energías de impacto inferiores el modelo también sería predictivo.</w:t>
      </w:r>
    </w:p>
    <w:p w14:paraId="7034F0E1" w14:textId="3A09CA7F" w:rsidR="006F2C5B" w:rsidRDefault="006F2C5B" w:rsidP="00973F70"/>
    <w:p w14:paraId="6DA4A46D" w14:textId="77777777" w:rsidR="00300030" w:rsidRDefault="006F2C5B" w:rsidP="00396F5B">
      <w:r>
        <w:t xml:space="preserve">El uso de un criterio de fallo por alargamiento de 0.7, a priori elevado pues es superior al límite que presentan los aceros de alto límite elástico, entre 0.1 y 0.15, es sin embargo conservador, pues las grietas producidas son </w:t>
      </w:r>
      <w:r>
        <w:lastRenderedPageBreak/>
        <w:t xml:space="preserve">algo mayores que las que aparecen en el ensayo. Por tanto, introducir en modelos de elementos finitos con tipología placa o </w:t>
      </w:r>
      <w:r>
        <w:rPr>
          <w:i/>
          <w:iCs/>
        </w:rPr>
        <w:t>SHELL</w:t>
      </w:r>
      <w:r>
        <w:t xml:space="preserve"> el valor del alargamiento máximo a rotura como criterio de fallo es muy conservador.</w:t>
      </w:r>
    </w:p>
    <w:p w14:paraId="7AA46519" w14:textId="2177026C" w:rsidR="00400285" w:rsidRDefault="006F2C5B" w:rsidP="00396F5B">
      <w:r>
        <w:rPr>
          <w:noProof/>
          <w:lang w:val="es-ES" w:eastAsia="es-ES"/>
        </w:rPr>
        <mc:AlternateContent>
          <mc:Choice Requires="wps">
            <w:drawing>
              <wp:anchor distT="45720" distB="45720" distL="114300" distR="114300" simplePos="0" relativeHeight="251673600" behindDoc="0" locked="0" layoutInCell="1" allowOverlap="1" wp14:anchorId="2E1FC72A" wp14:editId="321D71C0">
                <wp:simplePos x="0" y="0"/>
                <wp:positionH relativeFrom="column">
                  <wp:posOffset>0</wp:posOffset>
                </wp:positionH>
                <wp:positionV relativeFrom="paragraph">
                  <wp:posOffset>139862</wp:posOffset>
                </wp:positionV>
                <wp:extent cx="5759450" cy="1404620"/>
                <wp:effectExtent l="0" t="0" r="0" b="0"/>
                <wp:wrapTopAndBottom/>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26999AD2" w14:textId="77777777" w:rsidR="006F2C5B" w:rsidRDefault="006F2C5B" w:rsidP="006F2C5B">
                            <w:pPr>
                              <w:pStyle w:val="Descripcin"/>
                              <w:jc w:val="center"/>
                              <w:rPr>
                                <w:b/>
                              </w:rPr>
                            </w:pPr>
                            <w:r w:rsidRPr="00FB22C5">
                              <w:rPr>
                                <w:noProof/>
                              </w:rPr>
                              <w:drawing>
                                <wp:inline distT="0" distB="0" distL="0" distR="0" wp14:anchorId="29A097CB" wp14:editId="10EBFDF9">
                                  <wp:extent cx="4918710" cy="646366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8710" cy="6463665"/>
                                          </a:xfrm>
                                          <a:prstGeom prst="rect">
                                            <a:avLst/>
                                          </a:prstGeom>
                                          <a:noFill/>
                                          <a:ln>
                                            <a:noFill/>
                                          </a:ln>
                                        </pic:spPr>
                                      </pic:pic>
                                    </a:graphicData>
                                  </a:graphic>
                                </wp:inline>
                              </w:drawing>
                            </w:r>
                          </w:p>
                          <w:p w14:paraId="6DD5440D" w14:textId="77777777" w:rsidR="006F2C5B" w:rsidRPr="009C2728" w:rsidRDefault="006F2C5B" w:rsidP="006F2C5B">
                            <w:pPr>
                              <w:pStyle w:val="Descripcin"/>
                              <w:jc w:val="center"/>
                            </w:pPr>
                            <w:bookmarkStart w:id="19" w:name="_Ref114237697"/>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Pr>
                                <w:b/>
                                <w:bCs/>
                                <w:noProof/>
                              </w:rPr>
                              <w:t>12</w:t>
                            </w:r>
                            <w:r w:rsidRPr="00670DA2">
                              <w:rPr>
                                <w:b/>
                                <w:bCs/>
                                <w:noProof/>
                              </w:rPr>
                              <w:fldChar w:fldCharType="end"/>
                            </w:r>
                            <w:bookmarkEnd w:id="19"/>
                            <w:r w:rsidRPr="009C2728">
                              <w:t xml:space="preserve">. </w:t>
                            </w:r>
                            <w:r>
                              <w:t>Trayectoria de los puntos A, B, C, D, E y F. Modelo M.E.F. y ensayo</w:t>
                            </w:r>
                            <w:r w:rsidRPr="009C2728">
                              <w:t>. Fuente</w:t>
                            </w:r>
                            <w:r>
                              <w:t>:</w:t>
                            </w:r>
                            <w:r w:rsidRPr="009C2728">
                              <w:t xml:space="preserve"> </w:t>
                            </w:r>
                            <w:r>
                              <w:t>e</w:t>
                            </w:r>
                            <w:r w:rsidRPr="009C2728">
                              <w:t>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FC72A" id="_x0000_s1031" type="#_x0000_t202" style="position:absolute;left:0;text-align:left;margin-left:0;margin-top:11pt;width:45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" stroked="f">
                <v:textbox style="mso-fit-shape-to-text:t">
                  <w:txbxContent>
                    <w:p w14:paraId="26999AD2" w14:textId="77777777" w:rsidR="006F2C5B" w:rsidRDefault="006F2C5B" w:rsidP="006F2C5B">
                      <w:pPr>
                        <w:pStyle w:val="Descripcin"/>
                        <w:jc w:val="center"/>
                        <w:rPr>
                          <w:b/>
                        </w:rPr>
                      </w:pPr>
                      <w:r w:rsidRPr="00FB22C5">
                        <w:rPr>
                          <w:noProof/>
                        </w:rPr>
                        <w:drawing>
                          <wp:inline distT="0" distB="0" distL="0" distR="0" wp14:anchorId="29A097CB" wp14:editId="10EBFDF9">
                            <wp:extent cx="4918710" cy="646366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8710" cy="6463665"/>
                                    </a:xfrm>
                                    <a:prstGeom prst="rect">
                                      <a:avLst/>
                                    </a:prstGeom>
                                    <a:noFill/>
                                    <a:ln>
                                      <a:noFill/>
                                    </a:ln>
                                  </pic:spPr>
                                </pic:pic>
                              </a:graphicData>
                            </a:graphic>
                          </wp:inline>
                        </w:drawing>
                      </w:r>
                    </w:p>
                    <w:p w14:paraId="6DD5440D" w14:textId="77777777" w:rsidR="006F2C5B" w:rsidRPr="009C2728" w:rsidRDefault="006F2C5B" w:rsidP="006F2C5B">
                      <w:pPr>
                        <w:pStyle w:val="Descripcin"/>
                        <w:jc w:val="center"/>
                      </w:pPr>
                      <w:bookmarkStart w:id="20" w:name="_Ref114237697"/>
                      <w:r w:rsidRPr="00670DA2">
                        <w:rPr>
                          <w:b/>
                          <w:bCs/>
                        </w:rPr>
                        <w:t xml:space="preserve">Figura </w:t>
                      </w:r>
                      <w:r w:rsidRPr="00670DA2">
                        <w:rPr>
                          <w:b/>
                          <w:bCs/>
                        </w:rPr>
                        <w:fldChar w:fldCharType="begin"/>
                      </w:r>
                      <w:r w:rsidRPr="00670DA2">
                        <w:rPr>
                          <w:b/>
                          <w:bCs/>
                        </w:rPr>
                        <w:instrText xml:space="preserve"> SEQ Figura \* ARABIC </w:instrText>
                      </w:r>
                      <w:r w:rsidRPr="00670DA2">
                        <w:rPr>
                          <w:b/>
                          <w:bCs/>
                        </w:rPr>
                        <w:fldChar w:fldCharType="separate"/>
                      </w:r>
                      <w:r>
                        <w:rPr>
                          <w:b/>
                          <w:bCs/>
                          <w:noProof/>
                        </w:rPr>
                        <w:t>12</w:t>
                      </w:r>
                      <w:r w:rsidRPr="00670DA2">
                        <w:rPr>
                          <w:b/>
                          <w:bCs/>
                          <w:noProof/>
                        </w:rPr>
                        <w:fldChar w:fldCharType="end"/>
                      </w:r>
                      <w:bookmarkEnd w:id="20"/>
                      <w:r w:rsidRPr="009C2728">
                        <w:t xml:space="preserve">. </w:t>
                      </w:r>
                      <w:r>
                        <w:t>Trayectoria de los puntos A, B, C, D, E y F. Modelo M.E.F. y ensayo</w:t>
                      </w:r>
                      <w:r w:rsidRPr="009C2728">
                        <w:t>. Fuente</w:t>
                      </w:r>
                      <w:r>
                        <w:t>:</w:t>
                      </w:r>
                      <w:r w:rsidRPr="009C2728">
                        <w:t xml:space="preserve"> </w:t>
                      </w:r>
                      <w:r>
                        <w:t>e</w:t>
                      </w:r>
                      <w:r w:rsidRPr="009C2728">
                        <w:t>laboración propia.</w:t>
                      </w:r>
                    </w:p>
                  </w:txbxContent>
                </v:textbox>
                <w10:wrap type="topAndBottom"/>
              </v:shape>
            </w:pict>
          </mc:Fallback>
        </mc:AlternateContent>
      </w:r>
      <w:r w:rsidR="009868C5">
        <w:fldChar w:fldCharType="begin"/>
      </w:r>
      <w:r w:rsidR="009868C5">
        <w:instrText xml:space="preserve"> REF _Ref510772292 \r \h </w:instrText>
      </w:r>
      <w:r w:rsidR="009868C5">
        <w:fldChar w:fldCharType="end"/>
      </w:r>
    </w:p>
    <w:p w14:paraId="70BB573C" w14:textId="7B170ABB" w:rsidR="00400285" w:rsidRPr="00400285" w:rsidRDefault="00400285" w:rsidP="00400285">
      <w:pPr>
        <w:pStyle w:val="Ttulo1"/>
      </w:pPr>
      <w:r>
        <w:t>Conclusiones</w:t>
      </w:r>
    </w:p>
    <w:p w14:paraId="00CB4642" w14:textId="00175B6A" w:rsidR="00C27732" w:rsidRDefault="00C27732" w:rsidP="00C27732">
      <w:pPr>
        <w:pStyle w:val="CNIMPrrafo"/>
      </w:pPr>
      <w:r>
        <w:t xml:space="preserve">Se ha realizado un ensayo de vuelco de una sección representativa de autobús, así como la simulación por cálculo explícito de la misma estructura mediante el software LS-DYNA. El modelo de elementos finitos se ha realizado utilizando modelos con elementos </w:t>
      </w:r>
      <w:r w:rsidR="003D7B23">
        <w:t>placa</w:t>
      </w:r>
      <w:r>
        <w:t xml:space="preserve"> y de acuerdo al anexo IX del Reglamento 66. El trabajo presenta una metodología de </w:t>
      </w:r>
      <w:r w:rsidR="003D7B23">
        <w:t>cálculo</w:t>
      </w:r>
      <w:r>
        <w:t xml:space="preserve"> de modelos de simulación según el Reglamento CEPE/ONU 66 que permite establecer el grado de correlación con los del ensayo de referencia mediante vuelco real. Este aspecto es fundamental cuando se otorgan contraseñas de </w:t>
      </w:r>
      <w:r>
        <w:lastRenderedPageBreak/>
        <w:t>homologación a vehículos que garantizan que poseen una resistencia estructural suficiente para proteger a sus ocupantes en caso de vuelco.</w:t>
      </w:r>
    </w:p>
    <w:p w14:paraId="115307C7" w14:textId="1FF0B8E1" w:rsidR="00C27732" w:rsidRDefault="00C27732" w:rsidP="00C27732">
      <w:pPr>
        <w:pStyle w:val="CNIMPrrafo"/>
      </w:pPr>
      <w:r>
        <w:t xml:space="preserve">La metodología de </w:t>
      </w:r>
      <w:r w:rsidR="003D7B23">
        <w:t>cálculo</w:t>
      </w:r>
      <w:r>
        <w:t xml:space="preserve"> propuesta en este trabajo se considera adecuada para el alcance establecido, </w:t>
      </w:r>
      <w:r w:rsidR="003D7B23">
        <w:t>ya que se alcanza deformación hasta el espacio de supervivencia, siendo esta la máxima permitida</w:t>
      </w:r>
      <w:r>
        <w:t>.</w:t>
      </w:r>
      <w:r w:rsidR="003D7B23">
        <w:t xml:space="preserve"> Además se han reproducido las grietas en los perfiles que aparecen en el ensayo y de forma más agresiva, por lo que el modelo es más restrictivo.</w:t>
      </w:r>
    </w:p>
    <w:p w14:paraId="395E20CE" w14:textId="374BD927" w:rsidR="00C27732" w:rsidRDefault="00C27732" w:rsidP="00C27732">
      <w:pPr>
        <w:pStyle w:val="CNIMPrrafo"/>
      </w:pPr>
      <w:r>
        <w:t xml:space="preserve">La comparación entre </w:t>
      </w:r>
      <w:r w:rsidR="003D7B23">
        <w:t xml:space="preserve">deformada de </w:t>
      </w:r>
      <w:r>
        <w:t xml:space="preserve">ensayo y cálculo proporciona </w:t>
      </w:r>
      <w:r w:rsidR="003D7B23">
        <w:t>una correlación elevada tal y como se ve en los seis puntos escogidos a lo alrgo de la estructura.</w:t>
      </w:r>
    </w:p>
    <w:p w14:paraId="08A6AE37" w14:textId="08FE53D7" w:rsidR="006F2C5B" w:rsidRDefault="00C27732" w:rsidP="00C27732">
      <w:pPr>
        <w:pStyle w:val="CNIMPrrafo"/>
      </w:pPr>
      <w:r>
        <w:t xml:space="preserve">Se considera por tanto que el modelo es apto para su uso como método de ensayo virtual de acuerdo al procedimiento alternativo definido en el Reglamento Nº 66 de la Comisión Económica para Europa de Naciones Unidas en su Anexo IX. </w:t>
      </w:r>
    </w:p>
    <w:p w14:paraId="077A3CE1" w14:textId="6F4EA105" w:rsidR="00DA1864" w:rsidRDefault="00DA1864" w:rsidP="00960B8F">
      <w:pPr>
        <w:pStyle w:val="Ttulo1"/>
      </w:pPr>
      <w:r>
        <w:t>Agradecimientos</w:t>
      </w:r>
    </w:p>
    <w:p w14:paraId="36842AAA" w14:textId="77777777" w:rsidR="00DA1864" w:rsidRPr="00DA1864" w:rsidRDefault="00DA1864" w:rsidP="00DA1864"/>
    <w:p w14:paraId="425DB087" w14:textId="5B128F54" w:rsidR="00DA1864" w:rsidRDefault="00DA1864" w:rsidP="00DA1864">
      <w:r>
        <w:t xml:space="preserve">Este trabajo ha podido ser realizado gracias al apoyo de la Dirección General de Investigación e Innovación Tecnológica de la Consejería de Ciencia, Universidades e Innovación de la Comunidad Autónoma de Madrid, que ha financiado el </w:t>
      </w:r>
      <w:r>
        <w:rPr>
          <w:color w:val="0462C1"/>
        </w:rPr>
        <w:t>Programa SEGVAUTO 4.0-CM. S2018-EMT-4362. 2009-2021</w:t>
      </w:r>
      <w:r>
        <w:t>.</w:t>
      </w:r>
    </w:p>
    <w:p w14:paraId="775390A1" w14:textId="77777777" w:rsidR="00DA1864" w:rsidRPr="00DA1864" w:rsidRDefault="00DA1864" w:rsidP="00DA1864"/>
    <w:p w14:paraId="40093F06" w14:textId="610B3EEF"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79BC843D" w14:textId="5A98BC47" w:rsidR="00543502" w:rsidRPr="00BB265C" w:rsidRDefault="00BB265C" w:rsidP="00BB265C">
      <w:pPr>
        <w:rPr>
          <w:noProof/>
          <w:lang w:val="en-US"/>
        </w:rPr>
      </w:pPr>
      <w:r>
        <w:rPr>
          <w:noProof/>
          <w:lang w:val="en-US"/>
        </w:rPr>
        <w:t xml:space="preserve">[1] </w:t>
      </w:r>
      <w:r w:rsidR="00543502" w:rsidRPr="00BB265C">
        <w:rPr>
          <w:noProof/>
          <w:lang w:val="en-US"/>
        </w:rPr>
        <w:t>UNECE Regulation Nº 66 00 Series Uniform technical prescriptions concerning the approval of large passenger vehicles with regard to the strength of their superstructure, 1986).</w:t>
      </w:r>
    </w:p>
    <w:p w14:paraId="7A1DB7B8" w14:textId="77777777" w:rsidR="00543502" w:rsidRDefault="00543502" w:rsidP="00BB265C">
      <w:pPr>
        <w:rPr>
          <w:noProof/>
          <w:lang w:val="en-US"/>
        </w:rPr>
      </w:pPr>
    </w:p>
    <w:p w14:paraId="39505A86" w14:textId="12954561" w:rsidR="004450DE" w:rsidRPr="004450DE" w:rsidRDefault="00BB265C" w:rsidP="00BB265C">
      <w:pPr>
        <w:rPr>
          <w:noProof/>
        </w:rPr>
      </w:pPr>
      <w:r w:rsidRPr="00BB265C">
        <w:rPr>
          <w:noProof/>
          <w:lang w:val="es-ES"/>
        </w:rPr>
        <w:t>[</w:t>
      </w:r>
      <w:r>
        <w:rPr>
          <w:noProof/>
          <w:lang w:val="es-ES"/>
        </w:rPr>
        <w:t>2</w:t>
      </w:r>
      <w:r w:rsidRPr="00BB265C">
        <w:rPr>
          <w:noProof/>
          <w:lang w:val="es-ES"/>
        </w:rPr>
        <w:t xml:space="preserve">] </w:t>
      </w:r>
      <w:r w:rsidR="00342DEC" w:rsidRPr="00342DEC">
        <w:rPr>
          <w:noProof/>
        </w:rPr>
        <w:t>D. Rincón, E. Alcalá, J. P</w:t>
      </w:r>
      <w:r w:rsidR="00342DEC">
        <w:rPr>
          <w:noProof/>
        </w:rPr>
        <w:t>áez</w:t>
      </w:r>
      <w:r w:rsidR="00342DEC" w:rsidRPr="00342DEC">
        <w:rPr>
          <w:noProof/>
        </w:rPr>
        <w:t>, A. Furones, A.L. Martín</w:t>
      </w:r>
      <w:r w:rsidR="00342DEC">
        <w:rPr>
          <w:noProof/>
        </w:rPr>
        <w:t>.</w:t>
      </w:r>
      <w:r w:rsidR="00342DEC" w:rsidRPr="00342DEC">
        <w:rPr>
          <w:noProof/>
        </w:rPr>
        <w:t xml:space="preserve"> </w:t>
      </w:r>
      <w:r w:rsidR="00342DEC">
        <w:rPr>
          <w:noProof/>
        </w:rPr>
        <w:t>“</w:t>
      </w:r>
      <w:r w:rsidR="00342DEC" w:rsidRPr="00342DEC">
        <w:rPr>
          <w:noProof/>
        </w:rPr>
        <w:t>Estudio mediante modelos MEF del comportamiento de la superes-tructura de un autocar reparado en un accidente de vuelco real</w:t>
      </w:r>
      <w:r w:rsidR="00342DEC">
        <w:rPr>
          <w:noProof/>
        </w:rPr>
        <w:t>”</w:t>
      </w:r>
      <w:r w:rsidR="00342DEC" w:rsidRPr="00342DEC">
        <w:rPr>
          <w:noProof/>
        </w:rPr>
        <w:t>. 13º Congresso Ibero-americano de Engenharia Mecânica. Lisboa (2017).</w:t>
      </w:r>
    </w:p>
    <w:p w14:paraId="794461DB" w14:textId="77777777" w:rsidR="00342DEC" w:rsidRDefault="00342DEC" w:rsidP="00BB265C">
      <w:pPr>
        <w:rPr>
          <w:noProof/>
        </w:rPr>
      </w:pPr>
    </w:p>
    <w:p w14:paraId="5AAD8F82" w14:textId="478BDAF6" w:rsidR="004450DE" w:rsidRDefault="00BB265C" w:rsidP="00BB265C">
      <w:r w:rsidRPr="00BB265C">
        <w:rPr>
          <w:noProof/>
          <w:lang w:val="es-ES"/>
        </w:rPr>
        <w:t>[</w:t>
      </w:r>
      <w:r>
        <w:rPr>
          <w:noProof/>
          <w:lang w:val="es-ES"/>
        </w:rPr>
        <w:t>3</w:t>
      </w:r>
      <w:r w:rsidRPr="00BB265C">
        <w:rPr>
          <w:noProof/>
          <w:lang w:val="es-ES"/>
        </w:rPr>
        <w:t xml:space="preserve"> </w:t>
      </w:r>
      <w:r w:rsidR="00342DEC">
        <w:rPr>
          <w:noProof/>
        </w:rPr>
        <w:t xml:space="preserve">E. </w:t>
      </w:r>
      <w:r w:rsidR="00342DEC" w:rsidRPr="008E67D9">
        <w:t xml:space="preserve">Alcalá, </w:t>
      </w:r>
      <w:r w:rsidR="00342DEC">
        <w:t xml:space="preserve">D. </w:t>
      </w:r>
      <w:r w:rsidR="00342DEC" w:rsidRPr="008E67D9">
        <w:t>Rincón</w:t>
      </w:r>
      <w:r w:rsidR="00342DEC">
        <w:t>,</w:t>
      </w:r>
      <w:r w:rsidR="00342DEC" w:rsidRPr="008E67D9">
        <w:t xml:space="preserve"> </w:t>
      </w:r>
      <w:r w:rsidR="00342DEC">
        <w:t xml:space="preserve">A. </w:t>
      </w:r>
      <w:r w:rsidR="00342DEC" w:rsidRPr="008E67D9">
        <w:t>Martín</w:t>
      </w:r>
      <w:r w:rsidR="00342DEC">
        <w:t>,</w:t>
      </w:r>
      <w:r w:rsidR="00342DEC" w:rsidRPr="008E67D9">
        <w:t xml:space="preserve"> </w:t>
      </w:r>
      <w:r w:rsidR="00342DEC">
        <w:t xml:space="preserve">B. </w:t>
      </w:r>
      <w:r w:rsidR="00342DEC" w:rsidRPr="008E67D9">
        <w:t>Valles</w:t>
      </w:r>
      <w:r w:rsidR="00342DEC">
        <w:t>. “</w:t>
      </w:r>
      <w:r w:rsidR="00342DEC" w:rsidRPr="008E67D9">
        <w:t>Validación experimental de modelos dinámicos de ensayos de vuelco de autocares</w:t>
      </w:r>
      <w:r w:rsidR="00342DEC">
        <w:t>”. XXII Congreso Nacional de Ingeniería Mecánica, ISSN: 0212-5072, pp. 755-763. Madrid (2018).</w:t>
      </w:r>
    </w:p>
    <w:p w14:paraId="3EBE2B6B" w14:textId="209473ED" w:rsidR="00B54A4F" w:rsidRDefault="00B54A4F" w:rsidP="00BB265C"/>
    <w:p w14:paraId="4B7D9BBE" w14:textId="6D960460" w:rsidR="00B54A4F" w:rsidRPr="00BB265C" w:rsidRDefault="00BB265C" w:rsidP="00BB265C">
      <w:pPr>
        <w:rPr>
          <w:noProof/>
          <w:lang w:val="en-US"/>
        </w:rPr>
      </w:pPr>
      <w:r w:rsidRPr="00B4432D">
        <w:rPr>
          <w:noProof/>
          <w:lang w:val="es-ES"/>
        </w:rPr>
        <w:t xml:space="preserve">[4] </w:t>
      </w:r>
      <w:r w:rsidR="00B54A4F" w:rsidRPr="00B4432D">
        <w:rPr>
          <w:noProof/>
          <w:lang w:val="es-ES"/>
        </w:rPr>
        <w:t xml:space="preserve">G. R. Cowper, P. S. Symonds. </w:t>
      </w:r>
      <w:r w:rsidR="00B54A4F" w:rsidRPr="00BB265C">
        <w:rPr>
          <w:noProof/>
          <w:lang w:val="en-US"/>
        </w:rPr>
        <w:t>“Strain-Hardening and Strain-Rate Effects in the Impact Loading of Cantilever Beams”, 1957.</w:t>
      </w:r>
    </w:p>
    <w:p w14:paraId="437B5529" w14:textId="77777777" w:rsidR="00B54A4F" w:rsidRDefault="00B54A4F" w:rsidP="00BB265C">
      <w:pPr>
        <w:rPr>
          <w:noProof/>
          <w:lang w:val="en-US"/>
        </w:rPr>
      </w:pPr>
    </w:p>
    <w:p w14:paraId="205FA6E4" w14:textId="4A44451A" w:rsidR="00B54A4F" w:rsidRPr="00B4432D" w:rsidRDefault="00BB265C" w:rsidP="00BB265C">
      <w:pPr>
        <w:rPr>
          <w:noProof/>
          <w:lang w:val="en-US"/>
        </w:rPr>
      </w:pPr>
      <w:r>
        <w:rPr>
          <w:noProof/>
          <w:lang w:val="en-US"/>
        </w:rPr>
        <w:t xml:space="preserve">[5] </w:t>
      </w:r>
      <w:r w:rsidR="00B54A4F" w:rsidRPr="00BB265C">
        <w:rPr>
          <w:noProof/>
          <w:lang w:val="en-US"/>
        </w:rPr>
        <w:t xml:space="preserve">Xiaoqiang Yang, Hua Yang, Sumei Zhang. “Rate-dependent constitutive models of S690 high-strength structural steel”. </w:t>
      </w:r>
      <w:r w:rsidR="00B54A4F" w:rsidRPr="00B4432D">
        <w:rPr>
          <w:i/>
          <w:iCs/>
          <w:noProof/>
          <w:lang w:val="en-US"/>
        </w:rPr>
        <w:t>Construction and Building Materials</w:t>
      </w:r>
      <w:r w:rsidR="00B54A4F" w:rsidRPr="00B4432D">
        <w:rPr>
          <w:noProof/>
          <w:lang w:val="en-US"/>
        </w:rPr>
        <w:t>, 198, 597-607 (2019).</w:t>
      </w:r>
    </w:p>
    <w:p w14:paraId="6E8288DA" w14:textId="20C90011" w:rsidR="00B54A4F" w:rsidRPr="00B4432D" w:rsidRDefault="00B54A4F" w:rsidP="00BB265C">
      <w:pPr>
        <w:rPr>
          <w:noProof/>
          <w:lang w:val="en-US"/>
        </w:rPr>
      </w:pPr>
    </w:p>
    <w:p w14:paraId="5A14632B" w14:textId="1E20B18C" w:rsidR="00B54A4F" w:rsidRPr="00BB265C" w:rsidRDefault="00BB265C" w:rsidP="00BB265C">
      <w:pPr>
        <w:rPr>
          <w:noProof/>
          <w:lang w:val="en-US"/>
        </w:rPr>
      </w:pPr>
      <w:r w:rsidRPr="00B4432D">
        <w:rPr>
          <w:noProof/>
          <w:lang w:val="en-US"/>
        </w:rPr>
        <w:t xml:space="preserve">[6] </w:t>
      </w:r>
      <w:r w:rsidR="00B54A4F" w:rsidRPr="00B4432D">
        <w:rPr>
          <w:noProof/>
          <w:lang w:val="en-US"/>
        </w:rPr>
        <w:t xml:space="preserve">D. Forni, B. Chiaia, E. Cadoni. </w:t>
      </w:r>
      <w:r w:rsidR="00B54A4F" w:rsidRPr="00BB265C">
        <w:rPr>
          <w:noProof/>
          <w:lang w:val="en-US"/>
        </w:rPr>
        <w:t xml:space="preserve">"Strain rate behaviour in tension of S355 steel: Base for progressive collapse analysis," </w:t>
      </w:r>
      <w:r w:rsidR="00B54A4F" w:rsidRPr="00BB265C">
        <w:rPr>
          <w:i/>
          <w:iCs/>
          <w:noProof/>
          <w:lang w:val="en-US"/>
        </w:rPr>
        <w:t>Eng. Struct.,</w:t>
      </w:r>
      <w:r w:rsidR="00B54A4F" w:rsidRPr="00BB265C">
        <w:rPr>
          <w:noProof/>
          <w:lang w:val="en-US"/>
        </w:rPr>
        <w:t xml:space="preserve"> vol. 119, pp. 164-173, 2016. . DOI: </w:t>
      </w:r>
      <w:hyperlink r:id="rId26" w:history="1">
        <w:r w:rsidR="00B54A4F" w:rsidRPr="00BB265C">
          <w:rPr>
            <w:rStyle w:val="Hipervnculo"/>
            <w:noProof/>
            <w:lang w:val="en-US"/>
          </w:rPr>
          <w:t>https://doi.org/10.1016/j.engstruct.2016.04.013</w:t>
        </w:r>
      </w:hyperlink>
      <w:r w:rsidR="00B54A4F" w:rsidRPr="00BB265C">
        <w:rPr>
          <w:noProof/>
          <w:lang w:val="en-US"/>
        </w:rPr>
        <w:t>.</w:t>
      </w:r>
    </w:p>
    <w:p w14:paraId="17071856" w14:textId="77777777" w:rsidR="002A1C7E" w:rsidRDefault="002A1C7E" w:rsidP="00BB265C">
      <w:pPr>
        <w:rPr>
          <w:noProof/>
          <w:lang w:val="en-US"/>
        </w:rPr>
      </w:pPr>
    </w:p>
    <w:p w14:paraId="46BED461" w14:textId="4EC28221" w:rsidR="00B54A4F" w:rsidRPr="00B54A4F" w:rsidRDefault="00BB265C" w:rsidP="00BB265C">
      <w:pPr>
        <w:rPr>
          <w:noProof/>
          <w:lang w:val="en-US"/>
        </w:rPr>
      </w:pPr>
      <w:r>
        <w:rPr>
          <w:noProof/>
          <w:lang w:val="en-US"/>
        </w:rPr>
        <w:t xml:space="preserve">[7] </w:t>
      </w:r>
      <w:r w:rsidR="00B54A4F" w:rsidRPr="00B54A4F">
        <w:rPr>
          <w:noProof/>
          <w:lang w:val="en-US"/>
        </w:rPr>
        <w:t>F. Yang and M. Veljkovic, "DAMAGE MODEL CALIBRATIO</w:t>
      </w:r>
      <w:bookmarkStart w:id="21" w:name="_GoBack"/>
      <w:bookmarkEnd w:id="21"/>
      <w:r w:rsidR="00B54A4F" w:rsidRPr="00B54A4F">
        <w:rPr>
          <w:noProof/>
          <w:lang w:val="en-US"/>
        </w:rPr>
        <w:t>N FOR S275 AND S690 STEELS," Ce/Papers, vol. 3, (5-6), pp. 262-271, 12/01; 2021/12, 2019.</w:t>
      </w:r>
    </w:p>
    <w:p w14:paraId="7A300C95" w14:textId="10924EED" w:rsidR="00B54A4F" w:rsidRPr="00B54A4F" w:rsidRDefault="00B54A4F" w:rsidP="007541F3">
      <w:pPr>
        <w:rPr>
          <w:i/>
          <w:noProof/>
          <w:lang w:val="en-US"/>
        </w:rPr>
      </w:pPr>
    </w:p>
    <w:p w14:paraId="57EA8242" w14:textId="77777777" w:rsidR="00B54A4F" w:rsidRPr="00B54A4F" w:rsidRDefault="00B54A4F" w:rsidP="007541F3">
      <w:pPr>
        <w:rPr>
          <w:i/>
          <w:noProof/>
          <w:lang w:val="en-US"/>
        </w:rPr>
      </w:pPr>
    </w:p>
    <w:p w14:paraId="4B74E11E" w14:textId="77777777" w:rsidR="004450DE" w:rsidRPr="00B54A4F" w:rsidRDefault="004450DE" w:rsidP="007541F3">
      <w:pPr>
        <w:rPr>
          <w:noProof/>
          <w:lang w:val="en-US"/>
        </w:rPr>
      </w:pPr>
      <w:r w:rsidRPr="00B54A4F">
        <w:rPr>
          <w:noProof/>
          <w:lang w:val="en-US"/>
        </w:rPr>
        <w:t xml:space="preserve"> </w:t>
      </w:r>
    </w:p>
    <w:sectPr w:rsidR="004450DE" w:rsidRPr="00B54A4F"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FE0A6" w14:textId="77777777" w:rsidR="00E846AE" w:rsidRDefault="00E846AE" w:rsidP="00FB73A9">
      <w:r>
        <w:separator/>
      </w:r>
    </w:p>
  </w:endnote>
  <w:endnote w:type="continuationSeparator" w:id="0">
    <w:p w14:paraId="02F8AAD9" w14:textId="77777777" w:rsidR="00E846AE" w:rsidRDefault="00E846A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C3C15" w14:textId="77777777" w:rsidR="00E846AE" w:rsidRDefault="00E846AE" w:rsidP="00FB73A9">
      <w:r>
        <w:separator/>
      </w:r>
    </w:p>
  </w:footnote>
  <w:footnote w:type="continuationSeparator" w:id="0">
    <w:p w14:paraId="3ADD036A" w14:textId="77777777" w:rsidR="00E846AE" w:rsidRDefault="00E846A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2"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E846AE"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9466277" w:rsidR="00D452D6" w:rsidRPr="00FB73A9" w:rsidRDefault="002D1E2E" w:rsidP="00FB73A9">
                          <w:pPr>
                            <w:rPr>
                              <w:sz w:val="16"/>
                              <w:szCs w:val="16"/>
                            </w:rPr>
                          </w:pPr>
                          <w:r w:rsidRPr="002D1E2E">
                            <w:rPr>
                              <w:sz w:val="16"/>
                              <w:szCs w:val="16"/>
                            </w:rPr>
                            <w:t>Modelos dinámicos de ensayo de vuelco de autobuses y autocares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3"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9466277" w:rsidR="00D452D6" w:rsidRPr="00FB73A9" w:rsidRDefault="002D1E2E" w:rsidP="00FB73A9">
                    <w:pPr>
                      <w:rPr>
                        <w:sz w:val="16"/>
                        <w:szCs w:val="16"/>
                      </w:rPr>
                    </w:pPr>
                    <w:r w:rsidRPr="002D1E2E">
                      <w:rPr>
                        <w:sz w:val="16"/>
                        <w:szCs w:val="16"/>
                      </w:rPr>
                      <w:t>Modelos dinámicos de ensayo de vuelco de autobuses y autocares</w:t>
                    </w:r>
                    <w:r>
                      <w:rPr>
                        <w:sz w:val="16"/>
                        <w:szCs w:val="16"/>
                      </w:rPr>
                      <w:t>.</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774FC3"/>
    <w:multiLevelType w:val="hybridMultilevel"/>
    <w:tmpl w:val="578AD3F4"/>
    <w:lvl w:ilvl="0" w:tplc="04C2D26C">
      <w:start w:val="1"/>
      <w:numFmt w:val="decimal"/>
      <w:lvlText w:val="[%1]"/>
      <w:lvlJc w:val="left"/>
      <w:pPr>
        <w:ind w:left="1288" w:hanging="360"/>
      </w:pPr>
      <w:rPr>
        <w:rFonts w:hint="default"/>
      </w:rPr>
    </w:lvl>
    <w:lvl w:ilvl="1" w:tplc="0C0A0019" w:tentative="1">
      <w:start w:val="1"/>
      <w:numFmt w:val="lowerLetter"/>
      <w:lvlText w:val="%2."/>
      <w:lvlJc w:val="left"/>
      <w:pPr>
        <w:ind w:left="2008" w:hanging="360"/>
      </w:pPr>
    </w:lvl>
    <w:lvl w:ilvl="2" w:tplc="0C0A001B" w:tentative="1">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6"/>
  </w:num>
  <w:num w:numId="3">
    <w:abstractNumId w:val="10"/>
  </w:num>
  <w:num w:numId="4">
    <w:abstractNumId w:val="2"/>
  </w:num>
  <w:num w:numId="5">
    <w:abstractNumId w:val="0"/>
  </w:num>
  <w:num w:numId="6">
    <w:abstractNumId w:val="14"/>
  </w:num>
  <w:num w:numId="7">
    <w:abstractNumId w:val="11"/>
  </w:num>
  <w:num w:numId="8">
    <w:abstractNumId w:val="12"/>
  </w:num>
  <w:num w:numId="9">
    <w:abstractNumId w:val="15"/>
  </w:num>
  <w:num w:numId="10">
    <w:abstractNumId w:val="1"/>
  </w:num>
  <w:num w:numId="11">
    <w:abstractNumId w:val="4"/>
  </w:num>
  <w:num w:numId="12">
    <w:abstractNumId w:val="7"/>
  </w:num>
  <w:num w:numId="13">
    <w:abstractNumId w:val="13"/>
  </w:num>
  <w:num w:numId="14">
    <w:abstractNumId w:val="8"/>
  </w:num>
  <w:num w:numId="15">
    <w:abstractNumId w:val="6"/>
  </w:num>
  <w:num w:numId="16">
    <w:abstractNumId w:val="9"/>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B3"/>
    <w:rsid w:val="00014332"/>
    <w:rsid w:val="000166CA"/>
    <w:rsid w:val="00020428"/>
    <w:rsid w:val="00022DB1"/>
    <w:rsid w:val="000312B6"/>
    <w:rsid w:val="00031853"/>
    <w:rsid w:val="00032799"/>
    <w:rsid w:val="00032E60"/>
    <w:rsid w:val="00037E57"/>
    <w:rsid w:val="000500AD"/>
    <w:rsid w:val="000552A0"/>
    <w:rsid w:val="0005693D"/>
    <w:rsid w:val="0006047B"/>
    <w:rsid w:val="00060941"/>
    <w:rsid w:val="00063DED"/>
    <w:rsid w:val="00064087"/>
    <w:rsid w:val="00064B9A"/>
    <w:rsid w:val="0006594F"/>
    <w:rsid w:val="00065E68"/>
    <w:rsid w:val="00067B58"/>
    <w:rsid w:val="00067C6F"/>
    <w:rsid w:val="000716C7"/>
    <w:rsid w:val="00075C38"/>
    <w:rsid w:val="00077D0F"/>
    <w:rsid w:val="000921B2"/>
    <w:rsid w:val="00093E80"/>
    <w:rsid w:val="00095786"/>
    <w:rsid w:val="0009613D"/>
    <w:rsid w:val="000B139B"/>
    <w:rsid w:val="000B2E24"/>
    <w:rsid w:val="000B42FA"/>
    <w:rsid w:val="000C233A"/>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67183"/>
    <w:rsid w:val="001707A9"/>
    <w:rsid w:val="0017204D"/>
    <w:rsid w:val="00181404"/>
    <w:rsid w:val="00181EB5"/>
    <w:rsid w:val="0018523E"/>
    <w:rsid w:val="00186E57"/>
    <w:rsid w:val="001A33F6"/>
    <w:rsid w:val="001A564C"/>
    <w:rsid w:val="001A5CC9"/>
    <w:rsid w:val="001A7969"/>
    <w:rsid w:val="001B42E5"/>
    <w:rsid w:val="001B523C"/>
    <w:rsid w:val="001C00A2"/>
    <w:rsid w:val="001C0D79"/>
    <w:rsid w:val="001C295A"/>
    <w:rsid w:val="001D2923"/>
    <w:rsid w:val="001E6AD2"/>
    <w:rsid w:val="001E7075"/>
    <w:rsid w:val="001E7B17"/>
    <w:rsid w:val="001F549D"/>
    <w:rsid w:val="001F6ABA"/>
    <w:rsid w:val="00202BA3"/>
    <w:rsid w:val="00203934"/>
    <w:rsid w:val="002073D4"/>
    <w:rsid w:val="00211049"/>
    <w:rsid w:val="00211EFE"/>
    <w:rsid w:val="002136DC"/>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928F5"/>
    <w:rsid w:val="00295F42"/>
    <w:rsid w:val="00296E49"/>
    <w:rsid w:val="00296E4B"/>
    <w:rsid w:val="002A1C7E"/>
    <w:rsid w:val="002A2E5E"/>
    <w:rsid w:val="002A52B7"/>
    <w:rsid w:val="002A7A58"/>
    <w:rsid w:val="002B1613"/>
    <w:rsid w:val="002C4AB4"/>
    <w:rsid w:val="002C7108"/>
    <w:rsid w:val="002D1E2E"/>
    <w:rsid w:val="002D5912"/>
    <w:rsid w:val="002D6396"/>
    <w:rsid w:val="002E2C39"/>
    <w:rsid w:val="002F1494"/>
    <w:rsid w:val="002F2CDF"/>
    <w:rsid w:val="00300030"/>
    <w:rsid w:val="003021D3"/>
    <w:rsid w:val="0030242D"/>
    <w:rsid w:val="00302E89"/>
    <w:rsid w:val="0030362A"/>
    <w:rsid w:val="00311726"/>
    <w:rsid w:val="00312B7C"/>
    <w:rsid w:val="003134B7"/>
    <w:rsid w:val="00315184"/>
    <w:rsid w:val="00315E0B"/>
    <w:rsid w:val="00315E48"/>
    <w:rsid w:val="003160FE"/>
    <w:rsid w:val="0031679C"/>
    <w:rsid w:val="00320D78"/>
    <w:rsid w:val="00323F6E"/>
    <w:rsid w:val="00326850"/>
    <w:rsid w:val="00326CF1"/>
    <w:rsid w:val="003329B6"/>
    <w:rsid w:val="00342DEC"/>
    <w:rsid w:val="00344784"/>
    <w:rsid w:val="003524B9"/>
    <w:rsid w:val="00355BFF"/>
    <w:rsid w:val="00363313"/>
    <w:rsid w:val="00367DB8"/>
    <w:rsid w:val="003713B8"/>
    <w:rsid w:val="00375168"/>
    <w:rsid w:val="0038242A"/>
    <w:rsid w:val="00382BC5"/>
    <w:rsid w:val="00387873"/>
    <w:rsid w:val="00393BC5"/>
    <w:rsid w:val="00396F5B"/>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D7B23"/>
    <w:rsid w:val="003E0B5B"/>
    <w:rsid w:val="003E16D5"/>
    <w:rsid w:val="003E5D1B"/>
    <w:rsid w:val="003E76B0"/>
    <w:rsid w:val="003F09A9"/>
    <w:rsid w:val="003F497A"/>
    <w:rsid w:val="003F73DB"/>
    <w:rsid w:val="00400285"/>
    <w:rsid w:val="004009FF"/>
    <w:rsid w:val="00403D02"/>
    <w:rsid w:val="00404B6B"/>
    <w:rsid w:val="00405E56"/>
    <w:rsid w:val="00405ED2"/>
    <w:rsid w:val="00410E38"/>
    <w:rsid w:val="0041128A"/>
    <w:rsid w:val="00413BCF"/>
    <w:rsid w:val="004175EA"/>
    <w:rsid w:val="00425947"/>
    <w:rsid w:val="00426533"/>
    <w:rsid w:val="00434C8B"/>
    <w:rsid w:val="00435746"/>
    <w:rsid w:val="004410C8"/>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0549"/>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600"/>
    <w:rsid w:val="0053696A"/>
    <w:rsid w:val="005379BC"/>
    <w:rsid w:val="0054092E"/>
    <w:rsid w:val="00540B8D"/>
    <w:rsid w:val="00542BBE"/>
    <w:rsid w:val="00543502"/>
    <w:rsid w:val="00561135"/>
    <w:rsid w:val="00561DFC"/>
    <w:rsid w:val="0056201A"/>
    <w:rsid w:val="005705C8"/>
    <w:rsid w:val="005713F2"/>
    <w:rsid w:val="00587719"/>
    <w:rsid w:val="00593312"/>
    <w:rsid w:val="00594123"/>
    <w:rsid w:val="005A1113"/>
    <w:rsid w:val="005A3898"/>
    <w:rsid w:val="005B07DC"/>
    <w:rsid w:val="005B1A8B"/>
    <w:rsid w:val="005B312E"/>
    <w:rsid w:val="005C2137"/>
    <w:rsid w:val="005C27D1"/>
    <w:rsid w:val="005C44F0"/>
    <w:rsid w:val="005D0DF1"/>
    <w:rsid w:val="005D4349"/>
    <w:rsid w:val="005D4E3D"/>
    <w:rsid w:val="005F1C0B"/>
    <w:rsid w:val="005F423B"/>
    <w:rsid w:val="005F61AA"/>
    <w:rsid w:val="00603D04"/>
    <w:rsid w:val="006066FB"/>
    <w:rsid w:val="00606895"/>
    <w:rsid w:val="006123B7"/>
    <w:rsid w:val="0061386D"/>
    <w:rsid w:val="006206D6"/>
    <w:rsid w:val="00622D9D"/>
    <w:rsid w:val="00626358"/>
    <w:rsid w:val="0063103B"/>
    <w:rsid w:val="00634F49"/>
    <w:rsid w:val="006371D9"/>
    <w:rsid w:val="00640747"/>
    <w:rsid w:val="00645C9F"/>
    <w:rsid w:val="0064771E"/>
    <w:rsid w:val="006505C4"/>
    <w:rsid w:val="0065096E"/>
    <w:rsid w:val="00652269"/>
    <w:rsid w:val="006561F5"/>
    <w:rsid w:val="00657108"/>
    <w:rsid w:val="00660803"/>
    <w:rsid w:val="00662B2B"/>
    <w:rsid w:val="00663A68"/>
    <w:rsid w:val="00663F69"/>
    <w:rsid w:val="00665899"/>
    <w:rsid w:val="006668C6"/>
    <w:rsid w:val="00670DA2"/>
    <w:rsid w:val="006750BB"/>
    <w:rsid w:val="0068016D"/>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E16B1"/>
    <w:rsid w:val="006E220E"/>
    <w:rsid w:val="006E274D"/>
    <w:rsid w:val="006E4429"/>
    <w:rsid w:val="006E7BFB"/>
    <w:rsid w:val="006F2C5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2A"/>
    <w:rsid w:val="0078133B"/>
    <w:rsid w:val="00781597"/>
    <w:rsid w:val="00781A16"/>
    <w:rsid w:val="007828EB"/>
    <w:rsid w:val="007844B4"/>
    <w:rsid w:val="007845FD"/>
    <w:rsid w:val="007901CA"/>
    <w:rsid w:val="00796017"/>
    <w:rsid w:val="00796F2A"/>
    <w:rsid w:val="0079704E"/>
    <w:rsid w:val="007A0F58"/>
    <w:rsid w:val="007A273D"/>
    <w:rsid w:val="007A3371"/>
    <w:rsid w:val="007A5888"/>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81877"/>
    <w:rsid w:val="008939D8"/>
    <w:rsid w:val="008A1B31"/>
    <w:rsid w:val="008A2B5B"/>
    <w:rsid w:val="008A41E5"/>
    <w:rsid w:val="008B0F40"/>
    <w:rsid w:val="008B11ED"/>
    <w:rsid w:val="008B2977"/>
    <w:rsid w:val="008B40B2"/>
    <w:rsid w:val="008B7FDA"/>
    <w:rsid w:val="008C2507"/>
    <w:rsid w:val="008C3950"/>
    <w:rsid w:val="008C7C81"/>
    <w:rsid w:val="008D07B3"/>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2C02"/>
    <w:rsid w:val="00957597"/>
    <w:rsid w:val="00960B8F"/>
    <w:rsid w:val="00961A87"/>
    <w:rsid w:val="00963049"/>
    <w:rsid w:val="009636E9"/>
    <w:rsid w:val="00965DF1"/>
    <w:rsid w:val="00973F70"/>
    <w:rsid w:val="0098656B"/>
    <w:rsid w:val="009868C5"/>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9F7D6E"/>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404"/>
    <w:rsid w:val="00A751E1"/>
    <w:rsid w:val="00A84CB6"/>
    <w:rsid w:val="00A85C55"/>
    <w:rsid w:val="00A87F73"/>
    <w:rsid w:val="00AA4150"/>
    <w:rsid w:val="00AA5FE4"/>
    <w:rsid w:val="00AB530C"/>
    <w:rsid w:val="00AD16A4"/>
    <w:rsid w:val="00AD6B5F"/>
    <w:rsid w:val="00AE1D54"/>
    <w:rsid w:val="00AE3C9D"/>
    <w:rsid w:val="00AE51D3"/>
    <w:rsid w:val="00AE6BC7"/>
    <w:rsid w:val="00AF0701"/>
    <w:rsid w:val="00AF167B"/>
    <w:rsid w:val="00AF4F1C"/>
    <w:rsid w:val="00AF597E"/>
    <w:rsid w:val="00AF59BC"/>
    <w:rsid w:val="00AF7D08"/>
    <w:rsid w:val="00B01B0B"/>
    <w:rsid w:val="00B03E1B"/>
    <w:rsid w:val="00B07CC7"/>
    <w:rsid w:val="00B104B2"/>
    <w:rsid w:val="00B127F0"/>
    <w:rsid w:val="00B201AE"/>
    <w:rsid w:val="00B22F9D"/>
    <w:rsid w:val="00B24914"/>
    <w:rsid w:val="00B31CDB"/>
    <w:rsid w:val="00B330C2"/>
    <w:rsid w:val="00B42F8C"/>
    <w:rsid w:val="00B4432D"/>
    <w:rsid w:val="00B45384"/>
    <w:rsid w:val="00B47C55"/>
    <w:rsid w:val="00B51DF3"/>
    <w:rsid w:val="00B54A4F"/>
    <w:rsid w:val="00B57717"/>
    <w:rsid w:val="00B57B67"/>
    <w:rsid w:val="00B57E96"/>
    <w:rsid w:val="00B62DA6"/>
    <w:rsid w:val="00B71ADF"/>
    <w:rsid w:val="00B73276"/>
    <w:rsid w:val="00B80822"/>
    <w:rsid w:val="00B8712D"/>
    <w:rsid w:val="00B90EB6"/>
    <w:rsid w:val="00B914D9"/>
    <w:rsid w:val="00B9202C"/>
    <w:rsid w:val="00B96042"/>
    <w:rsid w:val="00B96A00"/>
    <w:rsid w:val="00BB131D"/>
    <w:rsid w:val="00BB265C"/>
    <w:rsid w:val="00BB31FD"/>
    <w:rsid w:val="00BB7E0E"/>
    <w:rsid w:val="00BC2186"/>
    <w:rsid w:val="00BC4B7E"/>
    <w:rsid w:val="00BC5570"/>
    <w:rsid w:val="00BC6198"/>
    <w:rsid w:val="00BD1561"/>
    <w:rsid w:val="00BD4371"/>
    <w:rsid w:val="00BD51CE"/>
    <w:rsid w:val="00BE0838"/>
    <w:rsid w:val="00BE21C6"/>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27732"/>
    <w:rsid w:val="00C27C1F"/>
    <w:rsid w:val="00C421F0"/>
    <w:rsid w:val="00C42436"/>
    <w:rsid w:val="00C42D36"/>
    <w:rsid w:val="00C4631F"/>
    <w:rsid w:val="00C5141A"/>
    <w:rsid w:val="00C55E9F"/>
    <w:rsid w:val="00C602C0"/>
    <w:rsid w:val="00C67077"/>
    <w:rsid w:val="00C74B3E"/>
    <w:rsid w:val="00C75055"/>
    <w:rsid w:val="00C750C9"/>
    <w:rsid w:val="00C76049"/>
    <w:rsid w:val="00C8136E"/>
    <w:rsid w:val="00C8756A"/>
    <w:rsid w:val="00C87975"/>
    <w:rsid w:val="00C90597"/>
    <w:rsid w:val="00C97579"/>
    <w:rsid w:val="00CA643E"/>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36873"/>
    <w:rsid w:val="00D40ADC"/>
    <w:rsid w:val="00D41213"/>
    <w:rsid w:val="00D4206A"/>
    <w:rsid w:val="00D44211"/>
    <w:rsid w:val="00D4484D"/>
    <w:rsid w:val="00D452D6"/>
    <w:rsid w:val="00D45D8F"/>
    <w:rsid w:val="00D500C9"/>
    <w:rsid w:val="00D50CA7"/>
    <w:rsid w:val="00D519CE"/>
    <w:rsid w:val="00D51B90"/>
    <w:rsid w:val="00D54FB2"/>
    <w:rsid w:val="00D559EB"/>
    <w:rsid w:val="00D563CA"/>
    <w:rsid w:val="00D61336"/>
    <w:rsid w:val="00D658B1"/>
    <w:rsid w:val="00D66063"/>
    <w:rsid w:val="00D6669B"/>
    <w:rsid w:val="00D67BEE"/>
    <w:rsid w:val="00D725EC"/>
    <w:rsid w:val="00D72BDA"/>
    <w:rsid w:val="00D73A78"/>
    <w:rsid w:val="00D831CA"/>
    <w:rsid w:val="00D84162"/>
    <w:rsid w:val="00D931EE"/>
    <w:rsid w:val="00DA008E"/>
    <w:rsid w:val="00DA0BCD"/>
    <w:rsid w:val="00DA1864"/>
    <w:rsid w:val="00DA1C32"/>
    <w:rsid w:val="00DA60D6"/>
    <w:rsid w:val="00DA6B01"/>
    <w:rsid w:val="00DA6B2F"/>
    <w:rsid w:val="00DC5A45"/>
    <w:rsid w:val="00DD224F"/>
    <w:rsid w:val="00DD4D54"/>
    <w:rsid w:val="00DD584F"/>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6AE"/>
    <w:rsid w:val="00E8494F"/>
    <w:rsid w:val="00E84D2D"/>
    <w:rsid w:val="00E8728E"/>
    <w:rsid w:val="00EA0530"/>
    <w:rsid w:val="00EA155F"/>
    <w:rsid w:val="00EB1CF4"/>
    <w:rsid w:val="00EB4B95"/>
    <w:rsid w:val="00EB7785"/>
    <w:rsid w:val="00EC07C9"/>
    <w:rsid w:val="00EC080D"/>
    <w:rsid w:val="00EC190B"/>
    <w:rsid w:val="00EC290A"/>
    <w:rsid w:val="00EC49F9"/>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864A5"/>
    <w:rsid w:val="00F92E25"/>
    <w:rsid w:val="00F93467"/>
    <w:rsid w:val="00F963F6"/>
    <w:rsid w:val="00FA1C85"/>
    <w:rsid w:val="00FA21FB"/>
    <w:rsid w:val="00FB1C06"/>
    <w:rsid w:val="00FB1C4A"/>
    <w:rsid w:val="00FB22C5"/>
    <w:rsid w:val="00FB4A7B"/>
    <w:rsid w:val="00FB73A9"/>
    <w:rsid w:val="00FC4259"/>
    <w:rsid w:val="00FC7F89"/>
    <w:rsid w:val="00FD1E45"/>
    <w:rsid w:val="00FD225E"/>
    <w:rsid w:val="00FD7970"/>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4410C8"/>
    <w:pPr>
      <w:overflowPunct w:val="0"/>
      <w:autoSpaceDE w:val="0"/>
      <w:autoSpaceDN w:val="0"/>
      <w:adjustRightInd w:val="0"/>
      <w:spacing w:line="240" w:lineRule="atLeast"/>
      <w:textAlignment w:val="baseline"/>
    </w:pPr>
    <w:rPr>
      <w:rFonts w:eastAsia="Times New Roman" w:cs="Times New Roman"/>
      <w:lang w:val="es-ES"/>
    </w:rPr>
  </w:style>
  <w:style w:type="paragraph" w:customStyle="1" w:styleId="CNIMPrrafo">
    <w:name w:val="CNIM Párrafo"/>
    <w:basedOn w:val="Normal"/>
    <w:rsid w:val="0078132A"/>
    <w:pPr>
      <w:spacing w:before="120" w:after="120"/>
    </w:pPr>
    <w:rPr>
      <w:rFonts w:eastAsia="Times New Roman" w:cs="Times New Roman"/>
      <w:noProof/>
      <w:szCs w:val="24"/>
      <w:lang w:val="es-ES" w:eastAsia="es-ES"/>
    </w:rPr>
  </w:style>
  <w:style w:type="character" w:styleId="Mencinsinresolver">
    <w:name w:val="Unresolved Mention"/>
    <w:basedOn w:val="Fuentedeprrafopredeter"/>
    <w:uiPriority w:val="99"/>
    <w:semiHidden/>
    <w:unhideWhenUsed/>
    <w:rsid w:val="00B54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16/j.engstruct.2016.04.013"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34B2691F-433B-424E-888C-4ADDCE497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8</Pages>
  <Words>2954</Words>
  <Characters>16253</Characters>
  <Application>Microsoft Office Word</Application>
  <DocSecurity>0</DocSecurity>
  <Lines>135</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david.rincond@upm.es</cp:lastModifiedBy>
  <cp:revision>41</cp:revision>
  <cp:lastPrinted>2016-05-06T04:48:00Z</cp:lastPrinted>
  <dcterms:created xsi:type="dcterms:W3CDTF">2022-04-06T13:18:00Z</dcterms:created>
  <dcterms:modified xsi:type="dcterms:W3CDTF">2022-10-17T09:18:00Z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