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8D" w14:textId="77777777" w:rsidR="00543C87" w:rsidRPr="00D93ACE" w:rsidRDefault="00543C87" w:rsidP="00543C87">
      <w:pPr>
        <w:autoSpaceDE w:val="0"/>
        <w:autoSpaceDN w:val="0"/>
        <w:adjustRightInd w:val="0"/>
        <w:jc w:val="both"/>
      </w:pPr>
      <w:r w:rsidRPr="00EB41B9">
        <w:rPr>
          <w:lang w:val="en-US"/>
        </w:rPr>
        <w:t>Chacón Beltrán, R. (2018). Vocabulary learning strategies outside the classroom context: what adults learn in a technology-based learner-centred environment.</w:t>
      </w:r>
      <w:r>
        <w:rPr>
          <w:lang w:val="en-US"/>
        </w:rPr>
        <w:t xml:space="preserve"> </w:t>
      </w:r>
      <w:r w:rsidRPr="00D93ACE">
        <w:rPr>
          <w:i/>
          <w:iCs/>
        </w:rPr>
        <w:t>The Language Learning Journal</w:t>
      </w:r>
      <w:r w:rsidRPr="00D93ACE">
        <w:t xml:space="preserve">, 46(5), 583-593. </w:t>
      </w:r>
    </w:p>
    <w:p w14:paraId="7C55A925" w14:textId="77777777" w:rsidR="00543C87" w:rsidRPr="00D93ACE" w:rsidRDefault="00543C87" w:rsidP="00543C87">
      <w:hyperlink r:id="rId7" w:history="1">
        <w:r w:rsidRPr="00D93ACE">
          <w:rPr>
            <w:rStyle w:val="Hipervnculo"/>
          </w:rPr>
          <w:t>https://doi.org/10.1080/09571736.2018.1503135</w:t>
        </w:r>
      </w:hyperlink>
    </w:p>
    <w:p w14:paraId="77A3AB2F" w14:textId="77777777" w:rsidR="00543C87" w:rsidRDefault="00543C87" w:rsidP="00011B93">
      <w:pPr>
        <w:jc w:val="both"/>
        <w:rPr>
          <w:rFonts w:ascii="Calibri" w:hAnsi="Calibri"/>
          <w:b/>
          <w:lang w:val="en-GB" w:eastAsia="en-US"/>
        </w:rPr>
      </w:pPr>
    </w:p>
    <w:p w14:paraId="41777D5C" w14:textId="77777777" w:rsidR="00543C87" w:rsidRDefault="00543C87" w:rsidP="00011B93">
      <w:pPr>
        <w:jc w:val="both"/>
        <w:rPr>
          <w:rFonts w:ascii="Calibri" w:hAnsi="Calibri"/>
          <w:b/>
          <w:lang w:val="en-GB" w:eastAsia="en-US"/>
        </w:rPr>
      </w:pPr>
    </w:p>
    <w:p w14:paraId="45F9BB94" w14:textId="77777777" w:rsidR="00543C87" w:rsidRDefault="00543C87" w:rsidP="00011B93">
      <w:pPr>
        <w:jc w:val="both"/>
        <w:rPr>
          <w:rFonts w:ascii="Calibri" w:hAnsi="Calibri"/>
          <w:b/>
          <w:lang w:val="en-GB" w:eastAsia="en-US"/>
        </w:rPr>
      </w:pPr>
    </w:p>
    <w:p w14:paraId="3C4AFC11" w14:textId="2010F7A8" w:rsidR="003F7F56" w:rsidRPr="002B3374" w:rsidRDefault="003F7F56" w:rsidP="00011B93">
      <w:pPr>
        <w:jc w:val="both"/>
        <w:rPr>
          <w:rFonts w:ascii="Calibri" w:hAnsi="Calibri"/>
          <w:b/>
          <w:lang w:val="en-GB" w:eastAsia="en-US"/>
        </w:rPr>
      </w:pPr>
      <w:r w:rsidRPr="002B3374">
        <w:rPr>
          <w:rFonts w:ascii="Calibri" w:hAnsi="Calibri"/>
          <w:b/>
          <w:lang w:val="en-GB" w:eastAsia="en-US"/>
        </w:rPr>
        <w:t xml:space="preserve">Vocabulary learning strategies outside the classroom context: what adults learn in a technology-based learner-centred environment.   </w:t>
      </w:r>
    </w:p>
    <w:p w14:paraId="23B4E86D" w14:textId="77777777" w:rsidR="003F7F56" w:rsidRDefault="003F7F56" w:rsidP="0040477E">
      <w:pPr>
        <w:jc w:val="both"/>
        <w:rPr>
          <w:rFonts w:ascii="Calibri" w:hAnsi="Calibri"/>
          <w:lang w:val="en-GB" w:eastAsia="en-US"/>
        </w:rPr>
      </w:pPr>
    </w:p>
    <w:p w14:paraId="0ADFDBC8" w14:textId="77777777" w:rsidR="0040477E" w:rsidRDefault="0040477E" w:rsidP="0040477E">
      <w:pPr>
        <w:jc w:val="both"/>
        <w:rPr>
          <w:rFonts w:ascii="Calibri" w:hAnsi="Calibri"/>
          <w:lang w:val="en-GB" w:eastAsia="en-US"/>
        </w:rPr>
      </w:pPr>
    </w:p>
    <w:p w14:paraId="48FF477F" w14:textId="38E171A1" w:rsidR="0040477E" w:rsidRPr="00543C87" w:rsidRDefault="0040477E" w:rsidP="0040477E">
      <w:pPr>
        <w:jc w:val="both"/>
        <w:rPr>
          <w:rFonts w:ascii="Calibri" w:hAnsi="Calibri"/>
          <w:lang w:val="es-ES" w:eastAsia="en-US"/>
        </w:rPr>
      </w:pPr>
      <w:r w:rsidRPr="00543C87">
        <w:rPr>
          <w:rFonts w:ascii="Calibri" w:hAnsi="Calibri"/>
          <w:lang w:val="es-ES" w:eastAsia="en-US"/>
        </w:rPr>
        <w:t>Rubén Chacón-Beltrán</w:t>
      </w:r>
    </w:p>
    <w:p w14:paraId="17C698D2" w14:textId="07AF286D" w:rsidR="0040477E" w:rsidRPr="00543C87" w:rsidRDefault="0040477E" w:rsidP="0040477E">
      <w:pPr>
        <w:jc w:val="both"/>
        <w:rPr>
          <w:rFonts w:ascii="Calibri" w:hAnsi="Calibri"/>
          <w:lang w:val="es-ES" w:eastAsia="en-US"/>
        </w:rPr>
      </w:pPr>
      <w:r w:rsidRPr="00543C87">
        <w:rPr>
          <w:rFonts w:ascii="Calibri" w:hAnsi="Calibri"/>
          <w:lang w:val="es-ES" w:eastAsia="en-US"/>
        </w:rPr>
        <w:t>Dpto. Filologías Extranjeras y sus Lingüísticas</w:t>
      </w:r>
    </w:p>
    <w:p w14:paraId="3E596CC9" w14:textId="41D75334" w:rsidR="0040477E" w:rsidRPr="00543C87" w:rsidRDefault="0040477E" w:rsidP="0040477E">
      <w:pPr>
        <w:jc w:val="both"/>
        <w:rPr>
          <w:rFonts w:ascii="Calibri" w:hAnsi="Calibri"/>
          <w:lang w:val="es-ES" w:eastAsia="en-US"/>
        </w:rPr>
      </w:pPr>
      <w:r w:rsidRPr="00543C87">
        <w:rPr>
          <w:rFonts w:ascii="Calibri" w:hAnsi="Calibri"/>
          <w:lang w:val="es-ES" w:eastAsia="en-US"/>
        </w:rPr>
        <w:t>UNED: Universidad Nacional de Educación a Distancia</w:t>
      </w:r>
    </w:p>
    <w:p w14:paraId="1BBD223E" w14:textId="1A462BE0" w:rsidR="0040477E" w:rsidRPr="00543C87" w:rsidRDefault="0040477E" w:rsidP="0040477E">
      <w:pPr>
        <w:jc w:val="both"/>
        <w:rPr>
          <w:rFonts w:ascii="Calibri" w:hAnsi="Calibri"/>
          <w:lang w:val="es-ES" w:eastAsia="en-US"/>
        </w:rPr>
      </w:pPr>
      <w:r w:rsidRPr="00543C87">
        <w:rPr>
          <w:rFonts w:ascii="Calibri" w:hAnsi="Calibri"/>
          <w:lang w:val="es-ES" w:eastAsia="en-US"/>
        </w:rPr>
        <w:t>Madrid, Spain</w:t>
      </w:r>
    </w:p>
    <w:p w14:paraId="7C9FD1F2" w14:textId="51AE3CB6" w:rsidR="0040477E" w:rsidRPr="00543C87" w:rsidRDefault="00000000" w:rsidP="0040477E">
      <w:pPr>
        <w:jc w:val="both"/>
        <w:rPr>
          <w:rFonts w:ascii="Calibri" w:hAnsi="Calibri"/>
          <w:lang w:val="es-ES" w:eastAsia="en-US"/>
        </w:rPr>
      </w:pPr>
      <w:hyperlink r:id="rId8" w:history="1">
        <w:r w:rsidR="0040477E" w:rsidRPr="00543C87">
          <w:rPr>
            <w:rStyle w:val="Hipervnculo"/>
            <w:rFonts w:ascii="Calibri" w:hAnsi="Calibri"/>
            <w:lang w:val="es-ES" w:eastAsia="en-US"/>
          </w:rPr>
          <w:t>rchacon@flog.uned.es</w:t>
        </w:r>
      </w:hyperlink>
      <w:r w:rsidR="0040477E" w:rsidRPr="00543C87">
        <w:rPr>
          <w:rFonts w:ascii="Calibri" w:hAnsi="Calibri"/>
          <w:lang w:val="es-ES" w:eastAsia="en-US"/>
        </w:rPr>
        <w:t xml:space="preserve"> </w:t>
      </w:r>
    </w:p>
    <w:p w14:paraId="0466A3B0" w14:textId="77777777" w:rsidR="0040477E" w:rsidRPr="00543C87" w:rsidRDefault="0040477E" w:rsidP="0040477E">
      <w:pPr>
        <w:jc w:val="both"/>
        <w:rPr>
          <w:rFonts w:ascii="Calibri" w:hAnsi="Calibri"/>
          <w:lang w:val="es-ES" w:eastAsia="en-US"/>
        </w:rPr>
      </w:pPr>
    </w:p>
    <w:p w14:paraId="03E94D37" w14:textId="77777777" w:rsidR="00B670CB" w:rsidRPr="00543C87" w:rsidRDefault="00B670CB" w:rsidP="0040477E">
      <w:pPr>
        <w:jc w:val="both"/>
        <w:rPr>
          <w:rFonts w:ascii="Calibri" w:hAnsi="Calibri"/>
          <w:lang w:val="es-ES" w:eastAsia="en-US"/>
        </w:rPr>
      </w:pPr>
    </w:p>
    <w:p w14:paraId="69E4D388" w14:textId="6C771634" w:rsidR="00B670CB" w:rsidRDefault="00B670CB" w:rsidP="0040477E">
      <w:pPr>
        <w:jc w:val="both"/>
        <w:rPr>
          <w:rFonts w:ascii="Calibri" w:hAnsi="Calibri"/>
          <w:lang w:val="en-GB" w:eastAsia="en-US"/>
        </w:rPr>
      </w:pPr>
      <w:r>
        <w:rPr>
          <w:rFonts w:ascii="Calibri" w:hAnsi="Calibri"/>
          <w:lang w:val="en-GB" w:eastAsia="en-US"/>
        </w:rPr>
        <w:t>Abstract</w:t>
      </w:r>
    </w:p>
    <w:p w14:paraId="0A940B03" w14:textId="77777777" w:rsidR="00B670CB" w:rsidRPr="002B3374" w:rsidRDefault="00B670CB" w:rsidP="0040477E">
      <w:pPr>
        <w:jc w:val="both"/>
        <w:rPr>
          <w:rFonts w:ascii="Calibri" w:hAnsi="Calibri"/>
          <w:lang w:val="en-GB" w:eastAsia="en-US"/>
        </w:rPr>
      </w:pPr>
    </w:p>
    <w:p w14:paraId="6684B0AD" w14:textId="7DE7E0F0" w:rsidR="003F7F56" w:rsidRDefault="003F7F56" w:rsidP="00B670CB">
      <w:pPr>
        <w:ind w:firstLine="708"/>
        <w:jc w:val="both"/>
        <w:rPr>
          <w:rFonts w:ascii="Calibri" w:hAnsi="Calibri"/>
          <w:lang w:val="en-GB" w:eastAsia="en-US"/>
        </w:rPr>
      </w:pPr>
      <w:r w:rsidRPr="002B3374">
        <w:rPr>
          <w:rFonts w:ascii="Calibri" w:hAnsi="Calibri"/>
          <w:lang w:val="en-GB" w:eastAsia="en-US"/>
        </w:rPr>
        <w:t xml:space="preserve">In the last few years Massive Online Open Courses </w:t>
      </w:r>
      <w:r w:rsidR="00616DB0">
        <w:rPr>
          <w:rFonts w:ascii="Calibri" w:hAnsi="Calibri"/>
          <w:lang w:val="en-GB" w:eastAsia="en-US"/>
        </w:rPr>
        <w:t>(</w:t>
      </w:r>
      <w:r w:rsidR="00616DB0" w:rsidRPr="002B3374">
        <w:rPr>
          <w:rFonts w:ascii="Calibri" w:hAnsi="Calibri"/>
          <w:lang w:val="en-GB" w:eastAsia="en-US"/>
        </w:rPr>
        <w:t>MOOCs</w:t>
      </w:r>
      <w:r w:rsidR="00616DB0">
        <w:rPr>
          <w:rFonts w:ascii="Calibri" w:hAnsi="Calibri"/>
          <w:lang w:val="en-GB" w:eastAsia="en-US"/>
        </w:rPr>
        <w:t>)</w:t>
      </w:r>
      <w:r w:rsidR="00616DB0" w:rsidRPr="002B3374">
        <w:rPr>
          <w:rFonts w:ascii="Calibri" w:hAnsi="Calibri"/>
          <w:lang w:val="en-GB" w:eastAsia="en-US"/>
        </w:rPr>
        <w:t xml:space="preserve"> </w:t>
      </w:r>
      <w:r w:rsidRPr="002B3374">
        <w:rPr>
          <w:rFonts w:ascii="Calibri" w:hAnsi="Calibri"/>
          <w:lang w:val="en-GB" w:eastAsia="en-US"/>
        </w:rPr>
        <w:t>have attracted attention as an outstanding innovation in the field of Foreign Language Teaching and Learning</w:t>
      </w:r>
      <w:r w:rsidR="00616DB0">
        <w:rPr>
          <w:rFonts w:ascii="Calibri" w:hAnsi="Calibri"/>
          <w:lang w:val="en-GB" w:eastAsia="en-US"/>
        </w:rPr>
        <w:t xml:space="preserve">. </w:t>
      </w:r>
      <w:r w:rsidRPr="002B3374">
        <w:rPr>
          <w:rFonts w:ascii="Calibri" w:hAnsi="Calibri"/>
          <w:lang w:val="en-GB" w:eastAsia="en-US"/>
        </w:rPr>
        <w:t>This article reports on a large-s</w:t>
      </w:r>
      <w:r w:rsidR="006607CE">
        <w:rPr>
          <w:rFonts w:ascii="Calibri" w:hAnsi="Calibri"/>
          <w:lang w:val="en-GB" w:eastAsia="en-US"/>
        </w:rPr>
        <w:t>cale study carried out with 73</w:t>
      </w:r>
      <w:r w:rsidRPr="002B3374">
        <w:rPr>
          <w:rFonts w:ascii="Calibri" w:hAnsi="Calibri"/>
          <w:lang w:val="en-GB" w:eastAsia="en-US"/>
        </w:rPr>
        <w:t>6 Spanish course participants who joined a beginners’ English MOOC where they were expecte</w:t>
      </w:r>
      <w:r w:rsidR="00F0197D">
        <w:rPr>
          <w:rFonts w:ascii="Calibri" w:hAnsi="Calibri"/>
          <w:lang w:val="en-GB" w:eastAsia="en-US"/>
        </w:rPr>
        <w:t>d to learn the meaning of the 1,</w:t>
      </w:r>
      <w:r w:rsidRPr="002B3374">
        <w:rPr>
          <w:rFonts w:ascii="Calibri" w:hAnsi="Calibri"/>
          <w:lang w:val="en-GB" w:eastAsia="en-US"/>
        </w:rPr>
        <w:t>000 most common words in English and start to read short texts. Course participants were not traditional learners in a classroom context but came from an array of different academic and personal backgrounds</w:t>
      </w:r>
      <w:r w:rsidR="009A2B50">
        <w:rPr>
          <w:rFonts w:ascii="Calibri" w:hAnsi="Calibri"/>
          <w:lang w:val="en-GB" w:eastAsia="en-US"/>
        </w:rPr>
        <w:t>,</w:t>
      </w:r>
      <w:r w:rsidRPr="002B3374">
        <w:rPr>
          <w:rFonts w:ascii="Calibri" w:hAnsi="Calibri"/>
          <w:lang w:val="en-GB" w:eastAsia="en-US"/>
        </w:rPr>
        <w:t xml:space="preserve"> while sharing a common interest in getting started with English. During the 8-week course, participants were specifically trained in a number of vocabulary learning strategies through video demonstrations, explicit instruction and task</w:t>
      </w:r>
      <w:r w:rsidR="001411CB">
        <w:rPr>
          <w:rFonts w:ascii="Calibri" w:hAnsi="Calibri"/>
          <w:lang w:val="en-GB" w:eastAsia="en-US"/>
        </w:rPr>
        <w:t xml:space="preserve"> completion</w:t>
      </w:r>
      <w:r w:rsidRPr="002B3374">
        <w:rPr>
          <w:rFonts w:ascii="Calibri" w:hAnsi="Calibri"/>
          <w:lang w:val="en-GB" w:eastAsia="en-US"/>
        </w:rPr>
        <w:t>. When the course finished, participants were given an online questionnaire to check: (a) what strategies they found mo</w:t>
      </w:r>
      <w:r w:rsidR="001411CB">
        <w:rPr>
          <w:rFonts w:ascii="Calibri" w:hAnsi="Calibri"/>
          <w:lang w:val="en-GB" w:eastAsia="en-US"/>
        </w:rPr>
        <w:t>re</w:t>
      </w:r>
      <w:r w:rsidRPr="002B3374">
        <w:rPr>
          <w:rFonts w:ascii="Calibri" w:hAnsi="Calibri"/>
          <w:lang w:val="en-GB" w:eastAsia="en-US"/>
        </w:rPr>
        <w:t xml:space="preserve"> useful and why, and (</w:t>
      </w:r>
      <w:r w:rsidR="001411CB">
        <w:rPr>
          <w:rFonts w:ascii="Calibri" w:hAnsi="Calibri"/>
          <w:lang w:val="en-GB" w:eastAsia="en-US"/>
        </w:rPr>
        <w:t>b</w:t>
      </w:r>
      <w:r w:rsidRPr="002B3374">
        <w:rPr>
          <w:rFonts w:ascii="Calibri" w:hAnsi="Calibri"/>
          <w:lang w:val="en-GB" w:eastAsia="en-US"/>
        </w:rPr>
        <w:t xml:space="preserve">) what strategies they thought they were likely to continue using in the future. This data was correlated with performance as pre- and post-tests were </w:t>
      </w:r>
      <w:r w:rsidR="00FF4BB7">
        <w:rPr>
          <w:rFonts w:ascii="Calibri" w:hAnsi="Calibri"/>
          <w:lang w:val="en-GB" w:eastAsia="en-US"/>
        </w:rPr>
        <w:t>used</w:t>
      </w:r>
      <w:r w:rsidR="00FF4BB7" w:rsidRPr="002B3374">
        <w:rPr>
          <w:rFonts w:ascii="Calibri" w:hAnsi="Calibri"/>
          <w:lang w:val="en-GB" w:eastAsia="en-US"/>
        </w:rPr>
        <w:t xml:space="preserve"> </w:t>
      </w:r>
      <w:r w:rsidRPr="002B3374">
        <w:rPr>
          <w:rFonts w:ascii="Calibri" w:hAnsi="Calibri"/>
          <w:lang w:val="en-GB" w:eastAsia="en-US"/>
        </w:rPr>
        <w:t>to assess course participants’ attainment on the course</w:t>
      </w:r>
      <w:r w:rsidR="00E34A3C">
        <w:rPr>
          <w:rFonts w:ascii="Calibri" w:hAnsi="Calibri"/>
          <w:lang w:val="en-GB" w:eastAsia="en-US"/>
        </w:rPr>
        <w:t>. Participants</w:t>
      </w:r>
      <w:r w:rsidR="00B670CB">
        <w:rPr>
          <w:rFonts w:ascii="Calibri" w:hAnsi="Calibri"/>
          <w:lang w:val="en-GB" w:eastAsia="en-US"/>
        </w:rPr>
        <w:t xml:space="preserve"> also</w:t>
      </w:r>
      <w:r w:rsidR="00B670CB">
        <w:rPr>
          <w:rFonts w:ascii="Calibri" w:hAnsi="Calibri"/>
          <w:lang w:val="en-GB"/>
        </w:rPr>
        <w:t xml:space="preserve"> reported both using new strategies during the MOOC and a strong intention to continue doing so afterwards.</w:t>
      </w:r>
    </w:p>
    <w:p w14:paraId="1D071C40" w14:textId="77777777" w:rsidR="00B670CB" w:rsidRPr="002B3374" w:rsidRDefault="00B670CB" w:rsidP="00D16F4B">
      <w:pPr>
        <w:jc w:val="both"/>
        <w:rPr>
          <w:rFonts w:ascii="Calibri" w:hAnsi="Calibri"/>
          <w:lang w:val="en-GB" w:eastAsia="en-US"/>
        </w:rPr>
      </w:pPr>
    </w:p>
    <w:p w14:paraId="0B7AC873" w14:textId="5045D2CE" w:rsidR="003F7F56" w:rsidRPr="002B3374" w:rsidRDefault="006607CE" w:rsidP="000A5D91">
      <w:pPr>
        <w:outlineLvl w:val="0"/>
        <w:rPr>
          <w:rFonts w:ascii="Calibri" w:hAnsi="Calibri"/>
          <w:lang w:val="en-GB"/>
        </w:rPr>
      </w:pPr>
      <w:r>
        <w:rPr>
          <w:rFonts w:ascii="Calibri" w:hAnsi="Calibri"/>
          <w:lang w:val="en-GB"/>
        </w:rPr>
        <w:t>Key words: Vocabulary learning, strategies, MOOC, learner autonomy.</w:t>
      </w:r>
    </w:p>
    <w:p w14:paraId="0829E478" w14:textId="77777777" w:rsidR="008E683D" w:rsidRPr="002B3374" w:rsidRDefault="008E683D" w:rsidP="00BC605E">
      <w:pPr>
        <w:rPr>
          <w:rFonts w:ascii="Calibri" w:hAnsi="Calibri"/>
          <w:lang w:val="en-GB"/>
        </w:rPr>
      </w:pPr>
    </w:p>
    <w:p w14:paraId="33A632D0" w14:textId="77777777" w:rsidR="003F7F56" w:rsidRPr="002B3374" w:rsidRDefault="003F7F56" w:rsidP="006607CE">
      <w:pPr>
        <w:jc w:val="both"/>
        <w:rPr>
          <w:rFonts w:ascii="Calibri" w:hAnsi="Calibri"/>
          <w:lang w:val="en-GB"/>
        </w:rPr>
      </w:pPr>
    </w:p>
    <w:p w14:paraId="09F823DE" w14:textId="77777777" w:rsidR="003F7F56" w:rsidRPr="002B3374" w:rsidRDefault="003F7F56" w:rsidP="00D16F4B">
      <w:pPr>
        <w:ind w:left="567" w:hanging="567"/>
        <w:jc w:val="both"/>
        <w:rPr>
          <w:rFonts w:ascii="Calibri" w:hAnsi="Calibri"/>
          <w:lang w:val="en-GB"/>
        </w:rPr>
      </w:pPr>
    </w:p>
    <w:p w14:paraId="6F2E1C95" w14:textId="7DABD922" w:rsidR="003F7F56" w:rsidRPr="002B3374" w:rsidRDefault="00F0197D" w:rsidP="000A5D91">
      <w:pPr>
        <w:jc w:val="both"/>
        <w:outlineLvl w:val="0"/>
        <w:rPr>
          <w:rFonts w:ascii="Calibri" w:hAnsi="Calibri"/>
          <w:lang w:val="en-GB"/>
        </w:rPr>
      </w:pPr>
      <w:r>
        <w:rPr>
          <w:rFonts w:ascii="Calibri" w:hAnsi="Calibri"/>
          <w:lang w:val="en-GB"/>
        </w:rPr>
        <w:t>1. MOOCs a</w:t>
      </w:r>
      <w:r w:rsidR="00AF082E" w:rsidRPr="002B3374">
        <w:rPr>
          <w:rFonts w:ascii="Calibri" w:hAnsi="Calibri"/>
          <w:lang w:val="en-GB"/>
        </w:rPr>
        <w:t>n</w:t>
      </w:r>
      <w:r>
        <w:rPr>
          <w:rFonts w:ascii="Calibri" w:hAnsi="Calibri"/>
          <w:lang w:val="en-GB"/>
        </w:rPr>
        <w:t>d</w:t>
      </w:r>
      <w:r w:rsidR="00AF082E" w:rsidRPr="002B3374">
        <w:rPr>
          <w:rFonts w:ascii="Calibri" w:hAnsi="Calibri"/>
          <w:lang w:val="en-GB"/>
        </w:rPr>
        <w:t xml:space="preserve"> language learning</w:t>
      </w:r>
    </w:p>
    <w:p w14:paraId="04B0F6CF" w14:textId="77777777" w:rsidR="00FC1086" w:rsidRPr="002B3374" w:rsidRDefault="00FC1086" w:rsidP="006607CE">
      <w:pPr>
        <w:jc w:val="both"/>
        <w:rPr>
          <w:rFonts w:ascii="Calibri" w:hAnsi="Calibri"/>
          <w:lang w:val="en-GB"/>
        </w:rPr>
      </w:pPr>
    </w:p>
    <w:p w14:paraId="63677EDB" w14:textId="03DE90B2" w:rsidR="00D3726B" w:rsidRPr="002B3374" w:rsidRDefault="00FC1086" w:rsidP="00FC1086">
      <w:pPr>
        <w:jc w:val="both"/>
        <w:rPr>
          <w:rFonts w:ascii="Calibri" w:hAnsi="Calibri"/>
          <w:lang w:val="en-GB"/>
        </w:rPr>
      </w:pPr>
      <w:r w:rsidRPr="002B3374">
        <w:rPr>
          <w:rFonts w:ascii="Calibri" w:hAnsi="Calibri"/>
          <w:lang w:val="en-GB"/>
        </w:rPr>
        <w:t xml:space="preserve">In the last few years the incorporation of new technologies in everyday life has changed </w:t>
      </w:r>
      <w:r w:rsidR="001F3B1E" w:rsidRPr="002B3374">
        <w:rPr>
          <w:rFonts w:ascii="Calibri" w:hAnsi="Calibri"/>
          <w:lang w:val="en-GB"/>
        </w:rPr>
        <w:t xml:space="preserve">interpersonal communication </w:t>
      </w:r>
      <w:r w:rsidR="001F3B1E">
        <w:rPr>
          <w:rFonts w:ascii="Calibri" w:hAnsi="Calibri"/>
          <w:lang w:val="en-GB"/>
        </w:rPr>
        <w:t xml:space="preserve">and </w:t>
      </w:r>
      <w:r w:rsidR="00D3726B" w:rsidRPr="002B3374">
        <w:rPr>
          <w:rFonts w:ascii="Calibri" w:hAnsi="Calibri"/>
          <w:lang w:val="en-GB"/>
        </w:rPr>
        <w:t xml:space="preserve">many </w:t>
      </w:r>
      <w:r w:rsidRPr="002B3374">
        <w:rPr>
          <w:rFonts w:ascii="Calibri" w:hAnsi="Calibri"/>
          <w:lang w:val="en-GB"/>
        </w:rPr>
        <w:t>social habits</w:t>
      </w:r>
      <w:r w:rsidR="001F3B1E">
        <w:rPr>
          <w:rFonts w:ascii="Calibri" w:hAnsi="Calibri"/>
          <w:lang w:val="en-GB"/>
        </w:rPr>
        <w:t>,</w:t>
      </w:r>
      <w:r w:rsidRPr="002B3374">
        <w:rPr>
          <w:rFonts w:ascii="Calibri" w:hAnsi="Calibri"/>
          <w:lang w:val="en-GB"/>
        </w:rPr>
        <w:t xml:space="preserve"> </w:t>
      </w:r>
      <w:r w:rsidR="001F3B1E">
        <w:rPr>
          <w:rFonts w:ascii="Calibri" w:hAnsi="Calibri"/>
          <w:lang w:val="en-GB"/>
        </w:rPr>
        <w:t>to</w:t>
      </w:r>
      <w:r w:rsidR="001F3B1E" w:rsidRPr="002B3374">
        <w:rPr>
          <w:rFonts w:ascii="Calibri" w:hAnsi="Calibri"/>
          <w:lang w:val="en-GB"/>
        </w:rPr>
        <w:t xml:space="preserve"> </w:t>
      </w:r>
      <w:r w:rsidRPr="002B3374">
        <w:rPr>
          <w:rFonts w:ascii="Calibri" w:hAnsi="Calibri"/>
          <w:lang w:val="en-GB"/>
        </w:rPr>
        <w:t>var</w:t>
      </w:r>
      <w:r w:rsidR="001F3B1E">
        <w:rPr>
          <w:rFonts w:ascii="Calibri" w:hAnsi="Calibri"/>
          <w:lang w:val="en-GB"/>
        </w:rPr>
        <w:t>ying</w:t>
      </w:r>
      <w:r w:rsidRPr="002B3374">
        <w:rPr>
          <w:rFonts w:ascii="Calibri" w:hAnsi="Calibri"/>
          <w:lang w:val="en-GB"/>
        </w:rPr>
        <w:t xml:space="preserve"> degrees</w:t>
      </w:r>
      <w:r w:rsidR="001F3B1E">
        <w:rPr>
          <w:rFonts w:ascii="Calibri" w:hAnsi="Calibri"/>
          <w:lang w:val="en-GB"/>
        </w:rPr>
        <w:t>,</w:t>
      </w:r>
      <w:r w:rsidRPr="002B3374">
        <w:rPr>
          <w:rFonts w:ascii="Calibri" w:hAnsi="Calibri"/>
          <w:lang w:val="en-GB"/>
        </w:rPr>
        <w:t xml:space="preserve"> in </w:t>
      </w:r>
      <w:r w:rsidR="00D3726B" w:rsidRPr="002B3374">
        <w:rPr>
          <w:rFonts w:ascii="Calibri" w:hAnsi="Calibri"/>
          <w:lang w:val="en-GB"/>
        </w:rPr>
        <w:t xml:space="preserve">many places </w:t>
      </w:r>
      <w:r w:rsidR="006E1A10" w:rsidRPr="002B3374">
        <w:rPr>
          <w:rFonts w:ascii="Calibri" w:hAnsi="Calibri"/>
          <w:lang w:val="en-GB"/>
        </w:rPr>
        <w:t>a</w:t>
      </w:r>
      <w:r w:rsidR="00D3726B" w:rsidRPr="002B3374">
        <w:rPr>
          <w:rFonts w:ascii="Calibri" w:hAnsi="Calibri"/>
          <w:lang w:val="en-GB"/>
        </w:rPr>
        <w:t xml:space="preserve">round the </w:t>
      </w:r>
      <w:r w:rsidRPr="002B3374">
        <w:rPr>
          <w:rFonts w:ascii="Calibri" w:hAnsi="Calibri"/>
          <w:lang w:val="en-GB"/>
        </w:rPr>
        <w:t>world</w:t>
      </w:r>
      <w:r w:rsidR="00D3726B" w:rsidRPr="002B3374">
        <w:rPr>
          <w:rFonts w:ascii="Calibri" w:hAnsi="Calibri"/>
          <w:lang w:val="en-GB"/>
        </w:rPr>
        <w:t>. This technological revolution has also reached the fields of language teaching and learning</w:t>
      </w:r>
      <w:r w:rsidR="00A33843">
        <w:rPr>
          <w:rFonts w:ascii="Calibri" w:hAnsi="Calibri"/>
          <w:lang w:val="en-GB"/>
        </w:rPr>
        <w:t>;</w:t>
      </w:r>
      <w:r w:rsidR="00D3726B" w:rsidRPr="002B3374">
        <w:rPr>
          <w:rFonts w:ascii="Calibri" w:hAnsi="Calibri"/>
          <w:lang w:val="en-GB"/>
        </w:rPr>
        <w:t xml:space="preserve"> nowadays we cannot think of the classroom as the </w:t>
      </w:r>
      <w:r w:rsidR="004F236E" w:rsidRPr="002B3374">
        <w:rPr>
          <w:rFonts w:ascii="Calibri" w:hAnsi="Calibri"/>
          <w:lang w:val="en-GB"/>
        </w:rPr>
        <w:t>only</w:t>
      </w:r>
      <w:r w:rsidR="00D3726B" w:rsidRPr="002B3374">
        <w:rPr>
          <w:rFonts w:ascii="Calibri" w:hAnsi="Calibri"/>
          <w:lang w:val="en-GB"/>
        </w:rPr>
        <w:t xml:space="preserve"> or</w:t>
      </w:r>
      <w:r w:rsidR="004F236E" w:rsidRPr="002B3374">
        <w:rPr>
          <w:rFonts w:ascii="Calibri" w:hAnsi="Calibri"/>
          <w:lang w:val="en-GB"/>
        </w:rPr>
        <w:t xml:space="preserve"> even the</w:t>
      </w:r>
      <w:r w:rsidR="00D3726B" w:rsidRPr="002B3374">
        <w:rPr>
          <w:rFonts w:ascii="Calibri" w:hAnsi="Calibri"/>
          <w:lang w:val="en-GB"/>
        </w:rPr>
        <w:t xml:space="preserve"> </w:t>
      </w:r>
      <w:r w:rsidR="001F3B1E" w:rsidRPr="002B3374">
        <w:rPr>
          <w:rFonts w:ascii="Calibri" w:hAnsi="Calibri"/>
          <w:lang w:val="en-GB"/>
        </w:rPr>
        <w:t>mo</w:t>
      </w:r>
      <w:r w:rsidR="001F3B1E">
        <w:rPr>
          <w:rFonts w:ascii="Calibri" w:hAnsi="Calibri"/>
          <w:lang w:val="en-GB"/>
        </w:rPr>
        <w:t>st</w:t>
      </w:r>
      <w:r w:rsidR="001F3B1E" w:rsidRPr="002B3374">
        <w:rPr>
          <w:rFonts w:ascii="Calibri" w:hAnsi="Calibri"/>
          <w:lang w:val="en-GB"/>
        </w:rPr>
        <w:t xml:space="preserve"> </w:t>
      </w:r>
      <w:r w:rsidR="00D3726B" w:rsidRPr="002B3374">
        <w:rPr>
          <w:rFonts w:ascii="Calibri" w:hAnsi="Calibri"/>
          <w:lang w:val="en-GB"/>
        </w:rPr>
        <w:t xml:space="preserve">convenient context for second language learning and development. There is </w:t>
      </w:r>
      <w:r w:rsidR="00D3726B" w:rsidRPr="002B3374">
        <w:rPr>
          <w:rFonts w:ascii="Calibri" w:hAnsi="Calibri"/>
          <w:lang w:val="en-GB"/>
        </w:rPr>
        <w:lastRenderedPageBreak/>
        <w:t>no doubt that the Internet can play a crucial role</w:t>
      </w:r>
      <w:r w:rsidR="00E5025E">
        <w:rPr>
          <w:rFonts w:ascii="Calibri" w:hAnsi="Calibri"/>
          <w:lang w:val="en-GB"/>
        </w:rPr>
        <w:t>,</w:t>
      </w:r>
      <w:r w:rsidR="00D3726B" w:rsidRPr="002B3374">
        <w:rPr>
          <w:rFonts w:ascii="Calibri" w:hAnsi="Calibri"/>
          <w:lang w:val="en-GB"/>
        </w:rPr>
        <w:t xml:space="preserve"> both as a provider of authentic input, oral or written, and as a </w:t>
      </w:r>
      <w:r w:rsidR="00E67083">
        <w:rPr>
          <w:rFonts w:ascii="Calibri" w:hAnsi="Calibri"/>
          <w:lang w:val="en-GB"/>
        </w:rPr>
        <w:t>means of accessing</w:t>
      </w:r>
      <w:r w:rsidR="00D3726B" w:rsidRPr="002B3374">
        <w:rPr>
          <w:rFonts w:ascii="Calibri" w:hAnsi="Calibri"/>
          <w:lang w:val="en-GB"/>
        </w:rPr>
        <w:t xml:space="preserve"> teachers, other learners and quality learning resources. </w:t>
      </w:r>
    </w:p>
    <w:p w14:paraId="5D14C8A0" w14:textId="743BCA7B" w:rsidR="00610DEB" w:rsidRPr="002B3374" w:rsidRDefault="00D3726B" w:rsidP="008E7F97">
      <w:pPr>
        <w:jc w:val="both"/>
        <w:rPr>
          <w:rFonts w:ascii="Calibri" w:hAnsi="Calibri"/>
          <w:lang w:val="en-GB"/>
        </w:rPr>
      </w:pPr>
      <w:r w:rsidRPr="002B3374">
        <w:rPr>
          <w:rFonts w:ascii="Calibri" w:hAnsi="Calibri"/>
          <w:lang w:val="en-GB"/>
        </w:rPr>
        <w:tab/>
      </w:r>
      <w:r w:rsidR="00022F67" w:rsidRPr="002B3374">
        <w:rPr>
          <w:rFonts w:ascii="Calibri" w:hAnsi="Calibri"/>
          <w:lang w:val="en-GB"/>
        </w:rPr>
        <w:t xml:space="preserve">MOOCs </w:t>
      </w:r>
      <w:r w:rsidR="00022F67">
        <w:rPr>
          <w:rFonts w:ascii="Calibri" w:hAnsi="Calibri"/>
          <w:lang w:val="en-GB"/>
        </w:rPr>
        <w:t xml:space="preserve">have </w:t>
      </w:r>
      <w:r w:rsidRPr="002B3374">
        <w:rPr>
          <w:rFonts w:ascii="Calibri" w:hAnsi="Calibri"/>
          <w:lang w:val="en-GB"/>
        </w:rPr>
        <w:t>recent</w:t>
      </w:r>
      <w:r w:rsidR="00022F67">
        <w:rPr>
          <w:rFonts w:ascii="Calibri" w:hAnsi="Calibri"/>
          <w:lang w:val="en-GB"/>
        </w:rPr>
        <w:t>ly</w:t>
      </w:r>
      <w:r w:rsidRPr="002B3374">
        <w:rPr>
          <w:rFonts w:ascii="Calibri" w:hAnsi="Calibri"/>
          <w:lang w:val="en-GB"/>
        </w:rPr>
        <w:t xml:space="preserve"> </w:t>
      </w:r>
      <w:r w:rsidR="00E70D8A" w:rsidRPr="002B3374">
        <w:rPr>
          <w:rFonts w:ascii="Calibri" w:hAnsi="Calibri"/>
          <w:lang w:val="en-GB"/>
        </w:rPr>
        <w:t xml:space="preserve">burst into </w:t>
      </w:r>
      <w:r w:rsidR="006E1A10" w:rsidRPr="002B3374">
        <w:rPr>
          <w:rFonts w:ascii="Calibri" w:hAnsi="Calibri"/>
          <w:lang w:val="en-GB"/>
        </w:rPr>
        <w:t xml:space="preserve">the field of </w:t>
      </w:r>
      <w:r w:rsidR="00E70D8A" w:rsidRPr="002B3374">
        <w:rPr>
          <w:rFonts w:ascii="Calibri" w:hAnsi="Calibri"/>
          <w:lang w:val="en-GB"/>
        </w:rPr>
        <w:t xml:space="preserve">language teaching and learning. </w:t>
      </w:r>
      <w:r w:rsidR="00FE36D3" w:rsidRPr="002B3374">
        <w:rPr>
          <w:rFonts w:ascii="Calibri" w:hAnsi="Calibri"/>
          <w:lang w:val="en-GB"/>
        </w:rPr>
        <w:t>These are online courses containing audio</w:t>
      </w:r>
      <w:r w:rsidR="00022F67">
        <w:rPr>
          <w:rFonts w:ascii="Calibri" w:hAnsi="Calibri"/>
          <w:lang w:val="en-GB"/>
        </w:rPr>
        <w:t>-</w:t>
      </w:r>
      <w:r w:rsidR="00FE36D3" w:rsidRPr="002B3374">
        <w:rPr>
          <w:rFonts w:ascii="Calibri" w:hAnsi="Calibri"/>
          <w:lang w:val="en-GB"/>
        </w:rPr>
        <w:t>visual teaching content that are meant to be used totally online, particularly in non</w:t>
      </w:r>
      <w:r w:rsidR="0080679B">
        <w:rPr>
          <w:rFonts w:ascii="Calibri" w:hAnsi="Calibri"/>
          <w:lang w:val="en-GB"/>
        </w:rPr>
        <w:t>-</w:t>
      </w:r>
      <w:r w:rsidR="00FE36D3" w:rsidRPr="002B3374">
        <w:rPr>
          <w:rFonts w:ascii="Calibri" w:hAnsi="Calibri"/>
          <w:lang w:val="en-GB"/>
        </w:rPr>
        <w:t xml:space="preserve">academic contexts. These courses are also free, and have been conceived for huge numbers of users </w:t>
      </w:r>
      <w:r w:rsidR="00022F67">
        <w:rPr>
          <w:rFonts w:ascii="Calibri" w:hAnsi="Calibri"/>
          <w:lang w:val="en-GB"/>
        </w:rPr>
        <w:t>who</w:t>
      </w:r>
      <w:r w:rsidR="00022F67" w:rsidRPr="002B3374">
        <w:rPr>
          <w:rFonts w:ascii="Calibri" w:hAnsi="Calibri"/>
          <w:lang w:val="en-GB"/>
        </w:rPr>
        <w:t xml:space="preserve"> </w:t>
      </w:r>
      <w:r w:rsidR="00FE36D3" w:rsidRPr="002B3374">
        <w:rPr>
          <w:rFonts w:ascii="Calibri" w:hAnsi="Calibri"/>
          <w:lang w:val="en-GB"/>
        </w:rPr>
        <w:t>can study languages</w:t>
      </w:r>
      <w:r w:rsidR="00E91A2C">
        <w:rPr>
          <w:rFonts w:ascii="Calibri" w:hAnsi="Calibri"/>
          <w:lang w:val="en-GB"/>
        </w:rPr>
        <w:t xml:space="preserve"> </w:t>
      </w:r>
      <w:r w:rsidR="002D79FF" w:rsidRPr="002B3374">
        <w:rPr>
          <w:rFonts w:ascii="Calibri" w:hAnsi="Calibri"/>
          <w:lang w:val="en-GB"/>
        </w:rPr>
        <w:t xml:space="preserve">without </w:t>
      </w:r>
      <w:r w:rsidR="00976733">
        <w:rPr>
          <w:rFonts w:ascii="Calibri" w:hAnsi="Calibri"/>
          <w:lang w:val="en-GB"/>
        </w:rPr>
        <w:t xml:space="preserve">the </w:t>
      </w:r>
      <w:r w:rsidR="00FE36D3" w:rsidRPr="002B3374">
        <w:rPr>
          <w:rFonts w:ascii="Calibri" w:hAnsi="Calibri"/>
          <w:lang w:val="en-GB"/>
        </w:rPr>
        <w:t xml:space="preserve">need </w:t>
      </w:r>
      <w:r w:rsidR="00976733">
        <w:rPr>
          <w:rFonts w:ascii="Calibri" w:hAnsi="Calibri"/>
          <w:lang w:val="en-GB"/>
        </w:rPr>
        <w:t>for</w:t>
      </w:r>
      <w:r w:rsidR="00976733" w:rsidRPr="002B3374">
        <w:rPr>
          <w:rFonts w:ascii="Calibri" w:hAnsi="Calibri"/>
          <w:lang w:val="en-GB"/>
        </w:rPr>
        <w:t xml:space="preserve"> </w:t>
      </w:r>
      <w:r w:rsidR="00FE36D3" w:rsidRPr="002B3374">
        <w:rPr>
          <w:rFonts w:ascii="Calibri" w:hAnsi="Calibri"/>
          <w:lang w:val="en-GB"/>
        </w:rPr>
        <w:t xml:space="preserve">personalized teacher assistance. Previous studies have analysed MOOCs </w:t>
      </w:r>
      <w:r w:rsidR="003666CE" w:rsidRPr="002B3374">
        <w:rPr>
          <w:rFonts w:ascii="Calibri" w:hAnsi="Calibri"/>
          <w:lang w:val="en-GB"/>
        </w:rPr>
        <w:t>and</w:t>
      </w:r>
      <w:r w:rsidR="001411CB">
        <w:rPr>
          <w:rFonts w:ascii="Calibri" w:hAnsi="Calibri"/>
          <w:lang w:val="en-GB"/>
        </w:rPr>
        <w:t xml:space="preserve"> other</w:t>
      </w:r>
      <w:r w:rsidR="003666CE" w:rsidRPr="002B3374">
        <w:rPr>
          <w:rFonts w:ascii="Calibri" w:hAnsi="Calibri"/>
          <w:lang w:val="en-GB"/>
        </w:rPr>
        <w:t xml:space="preserve"> Open Educational Resources</w:t>
      </w:r>
      <w:r w:rsidR="00D424DE">
        <w:rPr>
          <w:rFonts w:ascii="Calibri" w:hAnsi="Calibri"/>
          <w:lang w:val="en-GB"/>
        </w:rPr>
        <w:t>’ (OERs</w:t>
      </w:r>
      <w:r w:rsidR="003666CE" w:rsidRPr="002B3374">
        <w:rPr>
          <w:rFonts w:ascii="Calibri" w:hAnsi="Calibri"/>
          <w:lang w:val="en-GB"/>
        </w:rPr>
        <w:t xml:space="preserve">) </w:t>
      </w:r>
      <w:r w:rsidR="00E91A2C">
        <w:rPr>
          <w:rFonts w:ascii="Calibri" w:hAnsi="Calibri"/>
          <w:lang w:val="en-GB"/>
        </w:rPr>
        <w:t xml:space="preserve">in terms of their </w:t>
      </w:r>
      <w:r w:rsidR="00FE36D3" w:rsidRPr="002B3374">
        <w:rPr>
          <w:rFonts w:ascii="Calibri" w:hAnsi="Calibri"/>
          <w:lang w:val="en-GB"/>
        </w:rPr>
        <w:t xml:space="preserve">sustainability </w:t>
      </w:r>
      <w:r w:rsidR="00295C0C" w:rsidRPr="002B3374">
        <w:rPr>
          <w:rFonts w:ascii="Calibri" w:hAnsi="Calibri"/>
          <w:lang w:val="en-GB"/>
        </w:rPr>
        <w:t>both in financial and technological terms</w:t>
      </w:r>
      <w:r w:rsidR="00FE36D3" w:rsidRPr="002B3374">
        <w:rPr>
          <w:rFonts w:ascii="Calibri" w:hAnsi="Calibri"/>
          <w:lang w:val="en-GB"/>
        </w:rPr>
        <w:t xml:space="preserve"> (</w:t>
      </w:r>
      <w:r w:rsidR="003666CE" w:rsidRPr="002B3374">
        <w:rPr>
          <w:rFonts w:ascii="Calibri" w:hAnsi="Calibri" w:cs="Arial"/>
          <w:color w:val="222222"/>
          <w:shd w:val="clear" w:color="auto" w:fill="FFFFFF"/>
          <w:lang w:val="en-GB"/>
        </w:rPr>
        <w:t>Annand, 2015; de Langen, 2012; Gourley &amp; Lane, 2009; Lawton &amp; Katsomitros, 2012</w:t>
      </w:r>
      <w:r w:rsidR="00295C0C" w:rsidRPr="002B3374">
        <w:rPr>
          <w:rFonts w:ascii="Calibri" w:hAnsi="Calibri" w:cs="Arial"/>
          <w:color w:val="222222"/>
          <w:shd w:val="clear" w:color="auto" w:fill="FFFFFF"/>
          <w:lang w:val="en-GB"/>
        </w:rPr>
        <w:t>; Sclater, 2016</w:t>
      </w:r>
      <w:r w:rsidR="00FE36D3" w:rsidRPr="002B3374">
        <w:rPr>
          <w:rFonts w:ascii="Calibri" w:hAnsi="Calibri"/>
          <w:lang w:val="en-GB"/>
        </w:rPr>
        <w:t>), their target audience</w:t>
      </w:r>
      <w:r w:rsidR="008E7F97" w:rsidRPr="002B3374">
        <w:rPr>
          <w:rFonts w:ascii="Calibri" w:hAnsi="Calibri"/>
          <w:lang w:val="en-GB"/>
        </w:rPr>
        <w:t xml:space="preserve"> (</w:t>
      </w:r>
      <w:r w:rsidR="008E7F97" w:rsidRPr="002B3374">
        <w:rPr>
          <w:rFonts w:ascii="Calibri" w:hAnsi="Calibri" w:cs="Arial"/>
          <w:color w:val="222222"/>
          <w:shd w:val="clear" w:color="auto" w:fill="FFFFFF"/>
          <w:lang w:val="en-GB"/>
        </w:rPr>
        <w:t>Chacón-Beltrán, 2014;</w:t>
      </w:r>
      <w:r w:rsidR="008E7F97" w:rsidRPr="002B3374">
        <w:rPr>
          <w:rFonts w:ascii="Calibri" w:hAnsi="Calibri"/>
          <w:lang w:val="en-GB"/>
        </w:rPr>
        <w:t xml:space="preserve"> </w:t>
      </w:r>
      <w:r w:rsidR="00E90518" w:rsidRPr="002B3374">
        <w:rPr>
          <w:rFonts w:ascii="Calibri" w:hAnsi="Calibri" w:cs="Arial"/>
          <w:color w:val="222222"/>
          <w:shd w:val="clear" w:color="auto" w:fill="FFFFFF"/>
          <w:lang w:val="en-GB"/>
        </w:rPr>
        <w:t xml:space="preserve">Macleod et al. </w:t>
      </w:r>
      <w:r w:rsidR="000A7C0A" w:rsidRPr="002B3374">
        <w:rPr>
          <w:rFonts w:ascii="Calibri" w:hAnsi="Calibri" w:cs="Arial"/>
          <w:color w:val="222222"/>
          <w:shd w:val="clear" w:color="auto" w:fill="FFFFFF"/>
          <w:lang w:val="en-GB"/>
        </w:rPr>
        <w:t xml:space="preserve">2016; </w:t>
      </w:r>
      <w:r w:rsidR="006A269A" w:rsidRPr="002B3374">
        <w:rPr>
          <w:rFonts w:ascii="Calibri" w:hAnsi="Calibri" w:cs="Arial"/>
          <w:color w:val="222222"/>
          <w:shd w:val="clear" w:color="auto" w:fill="FFFFFF"/>
          <w:lang w:val="en-GB"/>
        </w:rPr>
        <w:t xml:space="preserve">Pursel et al. 2016; </w:t>
      </w:r>
      <w:r w:rsidR="008E7F97" w:rsidRPr="002B3374">
        <w:rPr>
          <w:rFonts w:ascii="Calibri" w:hAnsi="Calibri" w:cs="Arial"/>
          <w:color w:val="222222"/>
          <w:shd w:val="clear" w:color="auto" w:fill="FFFFFF"/>
          <w:lang w:val="en-GB"/>
        </w:rPr>
        <w:t>Schulze, 2014</w:t>
      </w:r>
      <w:r w:rsidR="008E7F97" w:rsidRPr="002B3374">
        <w:rPr>
          <w:rFonts w:ascii="Calibri" w:hAnsi="Calibri"/>
          <w:lang w:val="en-GB"/>
        </w:rPr>
        <w:t>)</w:t>
      </w:r>
      <w:r w:rsidR="00DE7ED7">
        <w:rPr>
          <w:rFonts w:ascii="Calibri" w:hAnsi="Calibri"/>
          <w:lang w:val="en-GB"/>
        </w:rPr>
        <w:t>,</w:t>
      </w:r>
      <w:r w:rsidR="00025F4F" w:rsidRPr="002B3374">
        <w:rPr>
          <w:rFonts w:ascii="Calibri" w:hAnsi="Calibri"/>
          <w:lang w:val="en-GB"/>
        </w:rPr>
        <w:t xml:space="preserve"> their implications for self-directed learning (</w:t>
      </w:r>
      <w:r w:rsidR="00DE5C8F" w:rsidRPr="002B3374">
        <w:rPr>
          <w:rFonts w:ascii="Calibri" w:hAnsi="Calibri" w:cs="Arial"/>
          <w:color w:val="222222"/>
          <w:shd w:val="clear" w:color="auto" w:fill="FFFFFF"/>
          <w:lang w:val="en-GB"/>
        </w:rPr>
        <w:t xml:space="preserve">Bentley et al., 2014; </w:t>
      </w:r>
      <w:r w:rsidR="00025F4F" w:rsidRPr="002B3374">
        <w:rPr>
          <w:rFonts w:ascii="Calibri" w:hAnsi="Calibri" w:cs="Arial"/>
          <w:color w:val="222222"/>
          <w:shd w:val="clear" w:color="auto" w:fill="FFFFFF"/>
          <w:lang w:val="en-GB"/>
        </w:rPr>
        <w:t>Kop, &amp; Fournier, 2011; Yeager, Hurley-Dasgupta &amp; Bliss, 2013</w:t>
      </w:r>
      <w:r w:rsidR="008E7F97" w:rsidRPr="002B3374">
        <w:rPr>
          <w:rFonts w:ascii="Calibri" w:hAnsi="Calibri" w:cs="Arial"/>
          <w:color w:val="222222"/>
          <w:shd w:val="clear" w:color="auto" w:fill="FFFFFF"/>
          <w:lang w:val="en-GB"/>
        </w:rPr>
        <w:t xml:space="preserve">; </w:t>
      </w:r>
      <w:r w:rsidR="008E7F97" w:rsidRPr="002B3374">
        <w:rPr>
          <w:rFonts w:ascii="Calibri" w:hAnsi="Calibri"/>
          <w:lang w:val="en-GB"/>
        </w:rPr>
        <w:t xml:space="preserve">Milligan, Littlejohn &amp; Margaryan, 2013; </w:t>
      </w:r>
      <w:r w:rsidR="008E7F97" w:rsidRPr="002B3374">
        <w:rPr>
          <w:rFonts w:ascii="Calibri" w:hAnsi="Calibri" w:cs="Arial"/>
          <w:color w:val="222222"/>
          <w:shd w:val="clear" w:color="auto" w:fill="FFFFFF"/>
          <w:lang w:val="en-GB"/>
        </w:rPr>
        <w:t>Tschofen &amp; Mackness, 2012</w:t>
      </w:r>
      <w:r w:rsidR="00025F4F" w:rsidRPr="002B3374">
        <w:rPr>
          <w:rFonts w:ascii="Calibri" w:hAnsi="Calibri"/>
          <w:lang w:val="en-GB"/>
        </w:rPr>
        <w:t>)</w:t>
      </w:r>
      <w:r w:rsidR="00DE7ED7">
        <w:rPr>
          <w:rFonts w:ascii="Calibri" w:hAnsi="Calibri"/>
          <w:lang w:val="en-GB"/>
        </w:rPr>
        <w:t>,</w:t>
      </w:r>
      <w:r w:rsidR="00025F4F" w:rsidRPr="002B3374">
        <w:rPr>
          <w:rFonts w:ascii="Calibri" w:hAnsi="Calibri"/>
          <w:lang w:val="en-GB"/>
        </w:rPr>
        <w:t xml:space="preserve"> </w:t>
      </w:r>
      <w:r w:rsidR="00FE36D3" w:rsidRPr="002B3374">
        <w:rPr>
          <w:rFonts w:ascii="Calibri" w:hAnsi="Calibri"/>
          <w:lang w:val="en-GB"/>
        </w:rPr>
        <w:t>and t</w:t>
      </w:r>
      <w:r w:rsidR="002D79FF" w:rsidRPr="002B3374">
        <w:rPr>
          <w:rFonts w:ascii="Calibri" w:hAnsi="Calibri"/>
          <w:lang w:val="en-GB"/>
        </w:rPr>
        <w:t>heir implications for the field of l</w:t>
      </w:r>
      <w:r w:rsidR="00FE36D3" w:rsidRPr="002B3374">
        <w:rPr>
          <w:rFonts w:ascii="Calibri" w:hAnsi="Calibri"/>
          <w:lang w:val="en-GB"/>
        </w:rPr>
        <w:t xml:space="preserve">anguage teaching and learning </w:t>
      </w:r>
      <w:r w:rsidR="003666CE" w:rsidRPr="002B3374">
        <w:rPr>
          <w:rFonts w:ascii="Calibri" w:hAnsi="Calibri"/>
          <w:lang w:val="en-GB"/>
        </w:rPr>
        <w:t>(</w:t>
      </w:r>
      <w:r w:rsidR="004F236E" w:rsidRPr="002B3374">
        <w:rPr>
          <w:rFonts w:ascii="Calibri" w:hAnsi="Calibri" w:cs="Arial"/>
          <w:color w:val="222222"/>
          <w:shd w:val="clear" w:color="auto" w:fill="FFFFFF"/>
          <w:lang w:val="en-GB"/>
        </w:rPr>
        <w:t>Beaven, Codreanu &amp; Creuzé, 2014;</w:t>
      </w:r>
      <w:r w:rsidR="00610DEB" w:rsidRPr="002B3374">
        <w:rPr>
          <w:rFonts w:ascii="Calibri" w:hAnsi="Calibri" w:cs="Arial"/>
          <w:color w:val="222222"/>
          <w:shd w:val="clear" w:color="auto" w:fill="FFFFFF"/>
          <w:lang w:val="en-GB"/>
        </w:rPr>
        <w:t xml:space="preserve"> </w:t>
      </w:r>
      <w:r w:rsidR="0074294C">
        <w:rPr>
          <w:rFonts w:ascii="Calibri" w:hAnsi="Calibri" w:cs="Arial"/>
          <w:color w:val="222222"/>
          <w:shd w:val="clear" w:color="auto" w:fill="FFFFFF"/>
          <w:lang w:val="en-GB"/>
        </w:rPr>
        <w:t xml:space="preserve">Chacón-Beltrán, 2017; </w:t>
      </w:r>
      <w:r w:rsidR="0074294C" w:rsidRPr="002B3374">
        <w:rPr>
          <w:rFonts w:ascii="Calibri" w:hAnsi="Calibri"/>
          <w:lang w:val="en-GB" w:eastAsia="en-US"/>
        </w:rPr>
        <w:t>Heinsch &amp; Rodríguez Pérez, 2015</w:t>
      </w:r>
      <w:r w:rsidR="0074294C">
        <w:rPr>
          <w:rFonts w:ascii="Calibri" w:hAnsi="Calibri"/>
          <w:lang w:val="en-GB" w:eastAsia="en-US"/>
        </w:rPr>
        <w:t xml:space="preserve">; </w:t>
      </w:r>
      <w:r w:rsidR="00FF2A69" w:rsidRPr="002B3374">
        <w:rPr>
          <w:rFonts w:ascii="Calibri" w:hAnsi="Calibri" w:cs="Arial"/>
          <w:color w:val="222222"/>
          <w:shd w:val="clear" w:color="auto" w:fill="FFFFFF"/>
          <w:lang w:val="en-GB"/>
        </w:rPr>
        <w:t>Koutropoulos et al</w:t>
      </w:r>
      <w:r w:rsidR="0074294C">
        <w:rPr>
          <w:rFonts w:ascii="Calibri" w:hAnsi="Calibri" w:cs="Arial"/>
          <w:color w:val="222222"/>
          <w:shd w:val="clear" w:color="auto" w:fill="FFFFFF"/>
          <w:lang w:val="en-GB"/>
        </w:rPr>
        <w:t xml:space="preserve">. 2012; </w:t>
      </w:r>
      <w:r w:rsidR="0074294C" w:rsidRPr="002B3374">
        <w:rPr>
          <w:rFonts w:ascii="Calibri" w:hAnsi="Calibri"/>
          <w:lang w:val="en-GB" w:eastAsia="en-US"/>
        </w:rPr>
        <w:t>Sokolik, 2014</w:t>
      </w:r>
      <w:r w:rsidR="003666CE" w:rsidRPr="002B3374">
        <w:rPr>
          <w:rFonts w:ascii="Calibri" w:hAnsi="Calibri"/>
          <w:lang w:val="en-GB"/>
        </w:rPr>
        <w:t>)</w:t>
      </w:r>
      <w:r w:rsidR="004F236E" w:rsidRPr="002B3374">
        <w:rPr>
          <w:rFonts w:ascii="Calibri" w:hAnsi="Calibri"/>
          <w:lang w:val="en-GB"/>
        </w:rPr>
        <w:t xml:space="preserve">. </w:t>
      </w:r>
      <w:r w:rsidR="006607CE" w:rsidRPr="002B3374">
        <w:rPr>
          <w:rFonts w:ascii="Calibri" w:hAnsi="Calibri"/>
          <w:lang w:val="en-GB"/>
        </w:rPr>
        <w:t xml:space="preserve">What the aforementioned references have in common is </w:t>
      </w:r>
      <w:r w:rsidR="00DE7ED7">
        <w:rPr>
          <w:rFonts w:ascii="Calibri" w:hAnsi="Calibri"/>
          <w:lang w:val="en-GB"/>
        </w:rPr>
        <w:t>an</w:t>
      </w:r>
      <w:r w:rsidR="006607CE" w:rsidRPr="002B3374">
        <w:rPr>
          <w:rFonts w:ascii="Calibri" w:hAnsi="Calibri"/>
          <w:lang w:val="en-GB"/>
        </w:rPr>
        <w:t xml:space="preserve"> agree</w:t>
      </w:r>
      <w:r w:rsidR="00DE7ED7">
        <w:rPr>
          <w:rFonts w:ascii="Calibri" w:hAnsi="Calibri"/>
          <w:lang w:val="en-GB"/>
        </w:rPr>
        <w:t>ment</w:t>
      </w:r>
      <w:r w:rsidR="006607CE" w:rsidRPr="002B3374">
        <w:rPr>
          <w:rFonts w:ascii="Calibri" w:hAnsi="Calibri"/>
          <w:lang w:val="en-GB"/>
        </w:rPr>
        <w:t xml:space="preserve"> that language learners all over the world can benefit greatly from free access to quality language learning resources that will allow them to learn languages </w:t>
      </w:r>
      <w:r w:rsidR="00DE7ED7" w:rsidRPr="002B3374">
        <w:rPr>
          <w:rFonts w:ascii="Calibri" w:hAnsi="Calibri"/>
          <w:lang w:val="en-GB"/>
        </w:rPr>
        <w:t xml:space="preserve">collaboratively </w:t>
      </w:r>
      <w:r w:rsidR="00DE7ED7">
        <w:rPr>
          <w:rFonts w:ascii="Calibri" w:hAnsi="Calibri"/>
          <w:lang w:val="en-GB"/>
        </w:rPr>
        <w:t xml:space="preserve">and </w:t>
      </w:r>
      <w:r w:rsidR="006607CE" w:rsidRPr="002B3374">
        <w:rPr>
          <w:rFonts w:ascii="Calibri" w:hAnsi="Calibri"/>
          <w:lang w:val="en-GB"/>
        </w:rPr>
        <w:t>at their own pace.</w:t>
      </w:r>
    </w:p>
    <w:p w14:paraId="62B43001" w14:textId="6E4FDD35" w:rsidR="00FE36D3" w:rsidRPr="002B3374" w:rsidRDefault="004F236E" w:rsidP="006607CE">
      <w:pPr>
        <w:ind w:firstLine="708"/>
        <w:jc w:val="both"/>
        <w:rPr>
          <w:rFonts w:ascii="Calibri" w:hAnsi="Calibri"/>
          <w:lang w:val="en-GB"/>
        </w:rPr>
      </w:pPr>
      <w:r w:rsidRPr="002B3374">
        <w:rPr>
          <w:rFonts w:ascii="Calibri" w:hAnsi="Calibri"/>
          <w:lang w:val="en-GB"/>
        </w:rPr>
        <w:t>Probably the most</w:t>
      </w:r>
      <w:r w:rsidR="002D79FF" w:rsidRPr="002B3374">
        <w:rPr>
          <w:rFonts w:ascii="Calibri" w:hAnsi="Calibri"/>
          <w:lang w:val="en-GB"/>
        </w:rPr>
        <w:t xml:space="preserve"> innovative teaching and learning methodological feature of MOOCs is </w:t>
      </w:r>
      <w:r w:rsidR="00921F4F">
        <w:rPr>
          <w:rFonts w:ascii="Calibri" w:hAnsi="Calibri"/>
          <w:lang w:val="en-GB"/>
        </w:rPr>
        <w:t>their reliance on</w:t>
      </w:r>
      <w:r w:rsidR="002D79FF" w:rsidRPr="002B3374">
        <w:rPr>
          <w:rFonts w:ascii="Calibri" w:hAnsi="Calibri"/>
          <w:lang w:val="en-GB"/>
        </w:rPr>
        <w:t xml:space="preserve"> crowdsourcing</w:t>
      </w:r>
      <w:r w:rsidR="00654332">
        <w:rPr>
          <w:rFonts w:ascii="Calibri" w:hAnsi="Calibri"/>
          <w:lang w:val="en-GB"/>
        </w:rPr>
        <w:t>;</w:t>
      </w:r>
      <w:r w:rsidR="002D79FF" w:rsidRPr="002B3374">
        <w:rPr>
          <w:rFonts w:ascii="Calibri" w:hAnsi="Calibri"/>
          <w:lang w:val="en-GB"/>
        </w:rPr>
        <w:t xml:space="preserve"> that is, students</w:t>
      </w:r>
      <w:r w:rsidR="00401EE3" w:rsidRPr="002B3374">
        <w:rPr>
          <w:rFonts w:ascii="Calibri" w:hAnsi="Calibri"/>
          <w:lang w:val="en-GB"/>
        </w:rPr>
        <w:t xml:space="preserve"> not only interact but also</w:t>
      </w:r>
      <w:r w:rsidR="002D79FF" w:rsidRPr="002B3374">
        <w:rPr>
          <w:rFonts w:ascii="Calibri" w:hAnsi="Calibri"/>
          <w:lang w:val="en-GB"/>
        </w:rPr>
        <w:t xml:space="preserve"> cooperate in their </w:t>
      </w:r>
      <w:r w:rsidR="00401EE3" w:rsidRPr="002B3374">
        <w:rPr>
          <w:rFonts w:ascii="Calibri" w:hAnsi="Calibri"/>
          <w:lang w:val="en-GB"/>
        </w:rPr>
        <w:t>English language development</w:t>
      </w:r>
      <w:r w:rsidR="002D79FF" w:rsidRPr="002B3374">
        <w:rPr>
          <w:rFonts w:ascii="Calibri" w:hAnsi="Calibri"/>
          <w:lang w:val="en-GB"/>
        </w:rPr>
        <w:t xml:space="preserve"> </w:t>
      </w:r>
      <w:r w:rsidR="00401EE3" w:rsidRPr="002B3374">
        <w:rPr>
          <w:rFonts w:ascii="Calibri" w:hAnsi="Calibri"/>
          <w:lang w:val="en-GB"/>
        </w:rPr>
        <w:t xml:space="preserve">by </w:t>
      </w:r>
      <w:r w:rsidR="002D79FF" w:rsidRPr="002B3374">
        <w:rPr>
          <w:rFonts w:ascii="Calibri" w:hAnsi="Calibri"/>
          <w:lang w:val="en-GB"/>
        </w:rPr>
        <w:t>correcting each other’s work</w:t>
      </w:r>
      <w:r w:rsidR="00401EE3" w:rsidRPr="002B3374">
        <w:rPr>
          <w:rFonts w:ascii="Calibri" w:hAnsi="Calibri"/>
          <w:lang w:val="en-GB"/>
        </w:rPr>
        <w:t xml:space="preserve"> with the help of correction rubrics and guided activities. </w:t>
      </w:r>
      <w:r w:rsidR="00FE3BFB">
        <w:rPr>
          <w:rFonts w:ascii="Calibri" w:hAnsi="Calibri"/>
          <w:lang w:val="en-GB"/>
        </w:rPr>
        <w:t xml:space="preserve">By </w:t>
      </w:r>
      <w:r w:rsidR="00F822C7">
        <w:rPr>
          <w:rFonts w:ascii="Calibri" w:hAnsi="Calibri"/>
          <w:lang w:val="en-GB"/>
        </w:rPr>
        <w:t>improving</w:t>
      </w:r>
      <w:r w:rsidR="00FE3BFB">
        <w:rPr>
          <w:rFonts w:ascii="Calibri" w:hAnsi="Calibri"/>
          <w:lang w:val="en-GB"/>
        </w:rPr>
        <w:t xml:space="preserve"> language knowledge, l</w:t>
      </w:r>
      <w:r w:rsidRPr="002B3374">
        <w:rPr>
          <w:rFonts w:ascii="Calibri" w:hAnsi="Calibri"/>
          <w:lang w:val="en-GB"/>
        </w:rPr>
        <w:t>anguage MOOCs</w:t>
      </w:r>
      <w:r w:rsidR="00FE3BFB">
        <w:rPr>
          <w:rFonts w:ascii="Calibri" w:hAnsi="Calibri"/>
          <w:lang w:val="en-GB"/>
        </w:rPr>
        <w:t xml:space="preserve"> are </w:t>
      </w:r>
      <w:r w:rsidR="0041373E">
        <w:rPr>
          <w:rFonts w:ascii="Calibri" w:hAnsi="Calibri"/>
          <w:lang w:val="en-GB"/>
        </w:rPr>
        <w:t xml:space="preserve">socially </w:t>
      </w:r>
      <w:r w:rsidR="00FE3BFB">
        <w:rPr>
          <w:rFonts w:ascii="Calibri" w:hAnsi="Calibri"/>
          <w:lang w:val="en-GB"/>
        </w:rPr>
        <w:t>beneficial to</w:t>
      </w:r>
      <w:r w:rsidR="0041373E">
        <w:rPr>
          <w:rFonts w:ascii="Calibri" w:hAnsi="Calibri"/>
          <w:lang w:val="en-GB"/>
        </w:rPr>
        <w:t xml:space="preserve"> participants </w:t>
      </w:r>
      <w:r w:rsidR="00FE3BFB">
        <w:rPr>
          <w:rFonts w:ascii="Calibri" w:hAnsi="Calibri"/>
          <w:lang w:val="en-GB"/>
        </w:rPr>
        <w:t xml:space="preserve">as well as </w:t>
      </w:r>
      <w:r w:rsidR="00C81363">
        <w:rPr>
          <w:rFonts w:ascii="Calibri" w:hAnsi="Calibri"/>
          <w:lang w:val="en-GB"/>
        </w:rPr>
        <w:t xml:space="preserve">providing </w:t>
      </w:r>
      <w:r w:rsidR="00FE3BFB">
        <w:rPr>
          <w:rFonts w:ascii="Calibri" w:hAnsi="Calibri"/>
          <w:lang w:val="en-GB"/>
        </w:rPr>
        <w:t>professional skills</w:t>
      </w:r>
      <w:r w:rsidR="00F822C7">
        <w:rPr>
          <w:rFonts w:ascii="Calibri" w:hAnsi="Calibri"/>
          <w:lang w:val="en-GB"/>
        </w:rPr>
        <w:t>, enhancing their employability</w:t>
      </w:r>
      <w:r w:rsidR="00FE3BFB">
        <w:rPr>
          <w:rFonts w:ascii="Calibri" w:hAnsi="Calibri"/>
          <w:lang w:val="en-GB"/>
        </w:rPr>
        <w:t xml:space="preserve"> and professional capabilities.</w:t>
      </w:r>
    </w:p>
    <w:p w14:paraId="396B5577" w14:textId="78F003E7" w:rsidR="0005543F" w:rsidRDefault="004F236E" w:rsidP="00F0197D">
      <w:pPr>
        <w:ind w:firstLine="708"/>
        <w:jc w:val="both"/>
        <w:rPr>
          <w:rFonts w:ascii="Calibri" w:hAnsi="Calibri"/>
          <w:lang w:val="en-GB"/>
        </w:rPr>
      </w:pPr>
      <w:r w:rsidRPr="002B3374">
        <w:rPr>
          <w:rFonts w:ascii="Calibri" w:hAnsi="Calibri"/>
          <w:lang w:val="en-GB"/>
        </w:rPr>
        <w:t xml:space="preserve">Participants in the present study took part in a Language MOOC </w:t>
      </w:r>
      <w:r w:rsidR="002B3374" w:rsidRPr="002B3374">
        <w:rPr>
          <w:rFonts w:ascii="Calibri" w:hAnsi="Calibri"/>
          <w:lang w:val="en-GB"/>
        </w:rPr>
        <w:t xml:space="preserve">(‘Empieza con el inglés’ or ‘Beginner English’) </w:t>
      </w:r>
      <w:r w:rsidRPr="002B3374">
        <w:rPr>
          <w:rFonts w:ascii="Calibri" w:hAnsi="Calibri"/>
          <w:lang w:val="en-GB"/>
        </w:rPr>
        <w:t>offered by the Spanish UNED</w:t>
      </w:r>
      <w:r w:rsidR="002251A5">
        <w:rPr>
          <w:rFonts w:ascii="Calibri" w:hAnsi="Calibri"/>
          <w:lang w:val="en-GB"/>
        </w:rPr>
        <w:t>. The UNED is</w:t>
      </w:r>
      <w:r w:rsidRPr="002B3374">
        <w:rPr>
          <w:rFonts w:ascii="Calibri" w:hAnsi="Calibri"/>
          <w:lang w:val="en-GB"/>
        </w:rPr>
        <w:t xml:space="preserve"> a state-wide distance</w:t>
      </w:r>
      <w:r w:rsidR="00D276A9">
        <w:rPr>
          <w:rFonts w:ascii="Calibri" w:hAnsi="Calibri"/>
          <w:lang w:val="en-GB"/>
        </w:rPr>
        <w:t>-learning</w:t>
      </w:r>
      <w:r w:rsidRPr="002B3374">
        <w:rPr>
          <w:rFonts w:ascii="Calibri" w:hAnsi="Calibri"/>
          <w:lang w:val="en-GB"/>
        </w:rPr>
        <w:t xml:space="preserve"> university that</w:t>
      </w:r>
      <w:r w:rsidR="00F5285D">
        <w:rPr>
          <w:rFonts w:ascii="Calibri" w:hAnsi="Calibri"/>
          <w:lang w:val="en-GB"/>
        </w:rPr>
        <w:t xml:space="preserve"> innovatively </w:t>
      </w:r>
      <w:r w:rsidR="00CB758E" w:rsidRPr="002B3374">
        <w:rPr>
          <w:rFonts w:ascii="Calibri" w:hAnsi="Calibri"/>
          <w:lang w:val="en-GB"/>
        </w:rPr>
        <w:t>offers</w:t>
      </w:r>
      <w:r w:rsidRPr="002B3374">
        <w:rPr>
          <w:rFonts w:ascii="Calibri" w:hAnsi="Calibri"/>
          <w:lang w:val="en-GB"/>
        </w:rPr>
        <w:t xml:space="preserve"> a set of MOOCs in various areas of interest with the aim of supporting the social </w:t>
      </w:r>
      <w:r w:rsidR="000E3641" w:rsidRPr="002B3374">
        <w:rPr>
          <w:rFonts w:ascii="Calibri" w:hAnsi="Calibri"/>
          <w:lang w:val="en-GB"/>
        </w:rPr>
        <w:t>role</w:t>
      </w:r>
      <w:r w:rsidRPr="002B3374">
        <w:rPr>
          <w:rFonts w:ascii="Calibri" w:hAnsi="Calibri"/>
          <w:lang w:val="en-GB"/>
        </w:rPr>
        <w:t xml:space="preserve"> of the university </w:t>
      </w:r>
      <w:r w:rsidR="000E3641" w:rsidRPr="002B3374">
        <w:rPr>
          <w:rFonts w:ascii="Calibri" w:hAnsi="Calibri"/>
          <w:lang w:val="en-GB"/>
        </w:rPr>
        <w:t xml:space="preserve">trying to </w:t>
      </w:r>
      <w:r w:rsidR="00734FAC">
        <w:rPr>
          <w:rFonts w:ascii="Calibri" w:hAnsi="Calibri"/>
          <w:lang w:val="en-GB"/>
        </w:rPr>
        <w:t>support</w:t>
      </w:r>
      <w:r w:rsidR="00CB758E" w:rsidRPr="002B3374">
        <w:rPr>
          <w:rFonts w:ascii="Calibri" w:hAnsi="Calibri"/>
          <w:lang w:val="en-GB"/>
        </w:rPr>
        <w:t xml:space="preserve"> people that </w:t>
      </w:r>
      <w:r w:rsidR="00A04253">
        <w:rPr>
          <w:rFonts w:ascii="Calibri" w:hAnsi="Calibri"/>
          <w:lang w:val="en-GB"/>
        </w:rPr>
        <w:t>are</w:t>
      </w:r>
      <w:r w:rsidR="00A04253" w:rsidRPr="002B3374">
        <w:rPr>
          <w:rFonts w:ascii="Calibri" w:hAnsi="Calibri"/>
          <w:lang w:val="en-GB"/>
        </w:rPr>
        <w:t xml:space="preserve"> </w:t>
      </w:r>
      <w:r w:rsidR="00CB758E" w:rsidRPr="002B3374">
        <w:rPr>
          <w:rFonts w:ascii="Calibri" w:hAnsi="Calibri"/>
          <w:lang w:val="en-GB"/>
        </w:rPr>
        <w:t xml:space="preserve">not necessarily enrolled in university </w:t>
      </w:r>
      <w:r w:rsidR="006607CE">
        <w:rPr>
          <w:rFonts w:ascii="Calibri" w:hAnsi="Calibri"/>
          <w:lang w:val="en-GB"/>
        </w:rPr>
        <w:t>programs</w:t>
      </w:r>
      <w:r w:rsidR="00CB758E" w:rsidRPr="002B3374">
        <w:rPr>
          <w:rFonts w:ascii="Calibri" w:hAnsi="Calibri"/>
          <w:lang w:val="en-GB"/>
        </w:rPr>
        <w:t xml:space="preserve">. </w:t>
      </w:r>
      <w:r w:rsidR="00A04253">
        <w:rPr>
          <w:rFonts w:ascii="Calibri" w:hAnsi="Calibri"/>
          <w:lang w:val="en-GB"/>
        </w:rPr>
        <w:t>To this end</w:t>
      </w:r>
      <w:r w:rsidR="00CB758E" w:rsidRPr="002B3374">
        <w:rPr>
          <w:rFonts w:ascii="Calibri" w:hAnsi="Calibri"/>
          <w:lang w:val="en-GB"/>
        </w:rPr>
        <w:t>, a relatively short English course</w:t>
      </w:r>
      <w:r w:rsidR="00FE3BFB">
        <w:rPr>
          <w:rFonts w:ascii="Calibri" w:hAnsi="Calibri"/>
          <w:lang w:val="en-GB"/>
        </w:rPr>
        <w:t xml:space="preserve"> of </w:t>
      </w:r>
      <w:r w:rsidR="00CB758E" w:rsidRPr="002B3374">
        <w:rPr>
          <w:rFonts w:ascii="Calibri" w:hAnsi="Calibri"/>
          <w:lang w:val="en-GB"/>
        </w:rPr>
        <w:t>24 study hours was designed</w:t>
      </w:r>
      <w:r w:rsidR="002E7C1A">
        <w:rPr>
          <w:rFonts w:ascii="Calibri" w:hAnsi="Calibri"/>
          <w:lang w:val="en-GB"/>
        </w:rPr>
        <w:t xml:space="preserve">; it </w:t>
      </w:r>
      <w:r w:rsidR="005C3038">
        <w:rPr>
          <w:rFonts w:ascii="Calibri" w:hAnsi="Calibri"/>
          <w:lang w:val="en-GB"/>
        </w:rPr>
        <w:t xml:space="preserve">aimed to </w:t>
      </w:r>
      <w:r w:rsidR="00386D71">
        <w:rPr>
          <w:rFonts w:ascii="Calibri" w:hAnsi="Calibri"/>
          <w:lang w:val="en-GB"/>
        </w:rPr>
        <w:t>help</w:t>
      </w:r>
      <w:r w:rsidR="00CB758E" w:rsidRPr="002B3374">
        <w:rPr>
          <w:rFonts w:ascii="Calibri" w:hAnsi="Calibri"/>
          <w:lang w:val="en-GB"/>
        </w:rPr>
        <w:t xml:space="preserve"> students with no knowledge of English</w:t>
      </w:r>
      <w:r w:rsidR="000E3641" w:rsidRPr="002B3374">
        <w:rPr>
          <w:rFonts w:ascii="Calibri" w:hAnsi="Calibri"/>
          <w:lang w:val="en-GB"/>
        </w:rPr>
        <w:t xml:space="preserve"> </w:t>
      </w:r>
      <w:r w:rsidR="00386D71">
        <w:rPr>
          <w:rFonts w:ascii="Calibri" w:hAnsi="Calibri"/>
          <w:lang w:val="en-GB"/>
        </w:rPr>
        <w:t>to</w:t>
      </w:r>
      <w:r w:rsidR="00386D71" w:rsidRPr="002B3374">
        <w:rPr>
          <w:rFonts w:ascii="Calibri" w:hAnsi="Calibri"/>
          <w:lang w:val="en-GB"/>
        </w:rPr>
        <w:t xml:space="preserve"> </w:t>
      </w:r>
      <w:r w:rsidR="000E3641" w:rsidRPr="002B3374">
        <w:rPr>
          <w:rFonts w:ascii="Calibri" w:hAnsi="Calibri"/>
          <w:lang w:val="en-GB"/>
        </w:rPr>
        <w:t>learn enough vocabulary</w:t>
      </w:r>
      <w:r w:rsidR="00CB758E" w:rsidRPr="002B3374">
        <w:rPr>
          <w:rFonts w:ascii="Calibri" w:hAnsi="Calibri"/>
          <w:lang w:val="en-GB"/>
        </w:rPr>
        <w:t xml:space="preserve"> to read short </w:t>
      </w:r>
      <w:r w:rsidR="00C1256F">
        <w:rPr>
          <w:rFonts w:ascii="Calibri" w:hAnsi="Calibri"/>
          <w:lang w:val="en-GB"/>
        </w:rPr>
        <w:t xml:space="preserve">English </w:t>
      </w:r>
      <w:r w:rsidR="00CB758E" w:rsidRPr="002B3374">
        <w:rPr>
          <w:rFonts w:ascii="Calibri" w:hAnsi="Calibri"/>
          <w:lang w:val="en-GB"/>
        </w:rPr>
        <w:t>texts</w:t>
      </w:r>
      <w:r w:rsidR="00C72BC8">
        <w:rPr>
          <w:rFonts w:ascii="Calibri" w:hAnsi="Calibri"/>
          <w:lang w:val="en-GB"/>
        </w:rPr>
        <w:t>,</w:t>
      </w:r>
      <w:r w:rsidR="00CB758E" w:rsidRPr="002B3374">
        <w:rPr>
          <w:rFonts w:ascii="Calibri" w:hAnsi="Calibri"/>
          <w:lang w:val="en-GB"/>
        </w:rPr>
        <w:t xml:space="preserve"> as well as</w:t>
      </w:r>
      <w:r w:rsidR="00BA3B4C">
        <w:rPr>
          <w:rFonts w:ascii="Calibri" w:hAnsi="Calibri"/>
          <w:lang w:val="en-GB"/>
        </w:rPr>
        <w:t xml:space="preserve"> teach</w:t>
      </w:r>
      <w:r w:rsidR="00CB758E" w:rsidRPr="002B3374">
        <w:rPr>
          <w:rFonts w:ascii="Calibri" w:hAnsi="Calibri"/>
          <w:lang w:val="en-GB"/>
        </w:rPr>
        <w:t xml:space="preserve"> strategies that would allow them to </w:t>
      </w:r>
      <w:r w:rsidR="00EC2406" w:rsidRPr="002B3374">
        <w:rPr>
          <w:rFonts w:ascii="Calibri" w:hAnsi="Calibri"/>
          <w:lang w:val="en-GB"/>
        </w:rPr>
        <w:t xml:space="preserve">subsequently </w:t>
      </w:r>
      <w:r w:rsidR="00CB758E" w:rsidRPr="002B3374">
        <w:rPr>
          <w:rFonts w:ascii="Calibri" w:hAnsi="Calibri"/>
          <w:lang w:val="en-GB"/>
        </w:rPr>
        <w:t xml:space="preserve">tackle longer texts and engage in wider reading and learning. </w:t>
      </w:r>
      <w:r w:rsidR="008167C0">
        <w:rPr>
          <w:rFonts w:ascii="Calibri" w:hAnsi="Calibri"/>
          <w:lang w:val="en-GB"/>
        </w:rPr>
        <w:t>In order to suit the nature and needs of</w:t>
      </w:r>
      <w:r w:rsidR="00CB758E" w:rsidRPr="002B3374">
        <w:rPr>
          <w:rFonts w:ascii="Calibri" w:hAnsi="Calibri"/>
          <w:lang w:val="en-GB"/>
        </w:rPr>
        <w:t xml:space="preserve"> this target gr</w:t>
      </w:r>
      <w:r w:rsidR="006607CE">
        <w:rPr>
          <w:rFonts w:ascii="Calibri" w:hAnsi="Calibri"/>
          <w:lang w:val="en-GB"/>
        </w:rPr>
        <w:t>oup</w:t>
      </w:r>
      <w:r w:rsidR="005A2AFF">
        <w:rPr>
          <w:rFonts w:ascii="Calibri" w:hAnsi="Calibri"/>
          <w:lang w:val="en-GB"/>
        </w:rPr>
        <w:t>,</w:t>
      </w:r>
      <w:r w:rsidR="006607CE">
        <w:rPr>
          <w:rFonts w:ascii="Calibri" w:hAnsi="Calibri"/>
          <w:lang w:val="en-GB"/>
        </w:rPr>
        <w:t xml:space="preserve"> the course designers –</w:t>
      </w:r>
      <w:r w:rsidR="00CB758E" w:rsidRPr="002B3374">
        <w:rPr>
          <w:rFonts w:ascii="Calibri" w:hAnsi="Calibri"/>
          <w:lang w:val="en-GB"/>
        </w:rPr>
        <w:t>two teachers in the English Department</w:t>
      </w:r>
      <w:r w:rsidR="008D7852">
        <w:rPr>
          <w:rFonts w:ascii="Calibri" w:hAnsi="Calibri"/>
          <w:lang w:val="en-GB"/>
        </w:rPr>
        <w:t xml:space="preserve"> experienced in</w:t>
      </w:r>
      <w:r w:rsidR="006607CE">
        <w:rPr>
          <w:rFonts w:ascii="Calibri" w:hAnsi="Calibri"/>
          <w:lang w:val="en-GB"/>
        </w:rPr>
        <w:t xml:space="preserve"> distance teaching–</w:t>
      </w:r>
      <w:r w:rsidR="00793362">
        <w:rPr>
          <w:rFonts w:ascii="Calibri" w:hAnsi="Calibri"/>
          <w:lang w:val="en-GB"/>
        </w:rPr>
        <w:t xml:space="preserve"> worked</w:t>
      </w:r>
      <w:r w:rsidR="00CB758E" w:rsidRPr="002B3374">
        <w:rPr>
          <w:rFonts w:ascii="Calibri" w:hAnsi="Calibri"/>
          <w:lang w:val="en-GB"/>
        </w:rPr>
        <w:t xml:space="preserve"> to: </w:t>
      </w:r>
    </w:p>
    <w:p w14:paraId="0EDCE237" w14:textId="42477343" w:rsidR="0005543F" w:rsidRPr="001411CB" w:rsidRDefault="00CB758E" w:rsidP="001411CB">
      <w:pPr>
        <w:pStyle w:val="Prrafodelista"/>
        <w:numPr>
          <w:ilvl w:val="0"/>
          <w:numId w:val="9"/>
        </w:numPr>
        <w:jc w:val="both"/>
        <w:rPr>
          <w:rFonts w:ascii="Calibri" w:hAnsi="Calibri"/>
          <w:lang w:val="en-GB"/>
        </w:rPr>
      </w:pPr>
      <w:r w:rsidRPr="001411CB">
        <w:rPr>
          <w:rFonts w:ascii="Calibri" w:hAnsi="Calibri"/>
          <w:lang w:val="en-GB"/>
        </w:rPr>
        <w:t>establish realistic objectives that would not d</w:t>
      </w:r>
      <w:r w:rsidR="00F0197D" w:rsidRPr="001411CB">
        <w:rPr>
          <w:rFonts w:ascii="Calibri" w:hAnsi="Calibri"/>
          <w:lang w:val="en-GB"/>
        </w:rPr>
        <w:t>isappoint or frustrate students;</w:t>
      </w:r>
      <w:r w:rsidRPr="001411CB">
        <w:rPr>
          <w:rFonts w:ascii="Calibri" w:hAnsi="Calibri"/>
          <w:lang w:val="en-GB"/>
        </w:rPr>
        <w:t xml:space="preserve"> </w:t>
      </w:r>
    </w:p>
    <w:p w14:paraId="6B0F0A6E" w14:textId="3547A378" w:rsidR="0005543F" w:rsidRPr="001411CB" w:rsidRDefault="00E27984" w:rsidP="001411CB">
      <w:pPr>
        <w:pStyle w:val="Prrafodelista"/>
        <w:numPr>
          <w:ilvl w:val="0"/>
          <w:numId w:val="9"/>
        </w:numPr>
        <w:jc w:val="both"/>
        <w:rPr>
          <w:rFonts w:ascii="Calibri" w:hAnsi="Calibri"/>
          <w:lang w:val="en-GB"/>
        </w:rPr>
      </w:pPr>
      <w:r w:rsidRPr="001411CB">
        <w:rPr>
          <w:rFonts w:ascii="Calibri" w:hAnsi="Calibri"/>
          <w:lang w:val="en-GB"/>
        </w:rPr>
        <w:t xml:space="preserve">carefully </w:t>
      </w:r>
      <w:r w:rsidR="00CB758E" w:rsidRPr="001411CB">
        <w:rPr>
          <w:rFonts w:ascii="Calibri" w:hAnsi="Calibri"/>
          <w:lang w:val="en-GB"/>
        </w:rPr>
        <w:t xml:space="preserve">design materials that would </w:t>
      </w:r>
      <w:r w:rsidR="000D36DC" w:rsidRPr="001411CB">
        <w:rPr>
          <w:rFonts w:ascii="Calibri" w:hAnsi="Calibri"/>
          <w:lang w:val="en-GB"/>
        </w:rPr>
        <w:t>suit a range</w:t>
      </w:r>
      <w:r w:rsidR="001D1AB1" w:rsidRPr="001411CB">
        <w:rPr>
          <w:rFonts w:ascii="Calibri" w:hAnsi="Calibri"/>
          <w:lang w:val="en-GB"/>
        </w:rPr>
        <w:t xml:space="preserve"> of</w:t>
      </w:r>
      <w:r w:rsidR="00CB758E" w:rsidRPr="001411CB">
        <w:rPr>
          <w:rFonts w:ascii="Calibri" w:hAnsi="Calibri"/>
          <w:lang w:val="en-GB"/>
        </w:rPr>
        <w:t xml:space="preserve"> learners’</w:t>
      </w:r>
      <w:r w:rsidRPr="001411CB">
        <w:rPr>
          <w:rFonts w:ascii="Calibri" w:hAnsi="Calibri"/>
          <w:lang w:val="en-GB"/>
        </w:rPr>
        <w:t xml:space="preserve"> needs</w:t>
      </w:r>
      <w:r w:rsidR="00F0197D" w:rsidRPr="001411CB">
        <w:rPr>
          <w:rFonts w:ascii="Calibri" w:hAnsi="Calibri"/>
          <w:lang w:val="en-GB"/>
        </w:rPr>
        <w:t>;</w:t>
      </w:r>
      <w:r w:rsidR="00CB758E" w:rsidRPr="001411CB">
        <w:rPr>
          <w:rFonts w:ascii="Calibri" w:hAnsi="Calibri"/>
          <w:lang w:val="en-GB"/>
        </w:rPr>
        <w:t xml:space="preserve"> </w:t>
      </w:r>
    </w:p>
    <w:p w14:paraId="72E69413" w14:textId="5BAD7F6E" w:rsidR="0005543F" w:rsidRPr="001411CB" w:rsidRDefault="00E27984" w:rsidP="001411CB">
      <w:pPr>
        <w:pStyle w:val="Prrafodelista"/>
        <w:numPr>
          <w:ilvl w:val="0"/>
          <w:numId w:val="9"/>
        </w:numPr>
        <w:jc w:val="both"/>
        <w:rPr>
          <w:rFonts w:ascii="Calibri" w:hAnsi="Calibri"/>
          <w:lang w:val="en-GB"/>
        </w:rPr>
      </w:pPr>
      <w:r w:rsidRPr="001411CB">
        <w:rPr>
          <w:rFonts w:ascii="Calibri" w:hAnsi="Calibri"/>
          <w:lang w:val="en-GB"/>
        </w:rPr>
        <w:t>design transparent, user-friendly and feasible activities that would allow course participants to interact smoothly with other particip</w:t>
      </w:r>
      <w:r w:rsidR="00F0197D" w:rsidRPr="001411CB">
        <w:rPr>
          <w:rFonts w:ascii="Calibri" w:hAnsi="Calibri"/>
          <w:lang w:val="en-GB"/>
        </w:rPr>
        <w:t>ants and the course facilitator;</w:t>
      </w:r>
      <w:r w:rsidRPr="001411CB">
        <w:rPr>
          <w:rFonts w:ascii="Calibri" w:hAnsi="Calibri"/>
          <w:lang w:val="en-GB"/>
        </w:rPr>
        <w:t xml:space="preserve"> </w:t>
      </w:r>
    </w:p>
    <w:p w14:paraId="1BE2BC41" w14:textId="4DB894FB" w:rsidR="00025F4F" w:rsidRPr="001411CB" w:rsidRDefault="00991C62" w:rsidP="001411CB">
      <w:pPr>
        <w:pStyle w:val="Prrafodelista"/>
        <w:numPr>
          <w:ilvl w:val="0"/>
          <w:numId w:val="9"/>
        </w:numPr>
        <w:jc w:val="both"/>
        <w:rPr>
          <w:rFonts w:ascii="Calibri" w:hAnsi="Calibri"/>
          <w:lang w:val="en-GB"/>
        </w:rPr>
      </w:pPr>
      <w:r w:rsidRPr="001411CB">
        <w:rPr>
          <w:rFonts w:ascii="Calibri" w:hAnsi="Calibri"/>
          <w:lang w:val="en-GB"/>
        </w:rPr>
        <w:t xml:space="preserve">create </w:t>
      </w:r>
      <w:r w:rsidR="00E27984" w:rsidRPr="001411CB">
        <w:rPr>
          <w:rFonts w:ascii="Calibri" w:hAnsi="Calibri"/>
          <w:lang w:val="en-GB"/>
        </w:rPr>
        <w:t>a</w:t>
      </w:r>
      <w:r w:rsidR="003F5971" w:rsidRPr="001411CB">
        <w:rPr>
          <w:rFonts w:ascii="Calibri" w:hAnsi="Calibri"/>
          <w:lang w:val="en-GB"/>
        </w:rPr>
        <w:t xml:space="preserve"> clear</w:t>
      </w:r>
      <w:r w:rsidR="00B96CA0" w:rsidRPr="001411CB">
        <w:rPr>
          <w:rFonts w:ascii="Calibri" w:hAnsi="Calibri"/>
          <w:lang w:val="en-GB"/>
        </w:rPr>
        <w:t>, comprehensible</w:t>
      </w:r>
      <w:r w:rsidR="003F5971" w:rsidRPr="001411CB">
        <w:rPr>
          <w:rFonts w:ascii="Calibri" w:hAnsi="Calibri"/>
          <w:lang w:val="en-GB"/>
        </w:rPr>
        <w:t xml:space="preserve"> structure</w:t>
      </w:r>
      <w:r w:rsidR="00E27984" w:rsidRPr="001411CB">
        <w:rPr>
          <w:rFonts w:ascii="Calibri" w:hAnsi="Calibri"/>
          <w:lang w:val="en-GB"/>
        </w:rPr>
        <w:t xml:space="preserve"> of</w:t>
      </w:r>
      <w:r w:rsidR="003F5971" w:rsidRPr="001411CB">
        <w:rPr>
          <w:rFonts w:ascii="Calibri" w:hAnsi="Calibri"/>
          <w:lang w:val="en-GB"/>
        </w:rPr>
        <w:t xml:space="preserve"> the</w:t>
      </w:r>
      <w:r w:rsidR="00E27984" w:rsidRPr="001411CB">
        <w:rPr>
          <w:rFonts w:ascii="Calibri" w:hAnsi="Calibri"/>
          <w:lang w:val="en-GB"/>
        </w:rPr>
        <w:t xml:space="preserve"> </w:t>
      </w:r>
      <w:r w:rsidR="00DC7709" w:rsidRPr="001411CB">
        <w:rPr>
          <w:rFonts w:ascii="Calibri" w:hAnsi="Calibri"/>
          <w:lang w:val="en-GB"/>
        </w:rPr>
        <w:t xml:space="preserve">course </w:t>
      </w:r>
      <w:r w:rsidR="00E27984" w:rsidRPr="001411CB">
        <w:rPr>
          <w:rFonts w:ascii="Calibri" w:hAnsi="Calibri"/>
          <w:lang w:val="en-GB"/>
        </w:rPr>
        <w:t xml:space="preserve">content that would allow course participants to </w:t>
      </w:r>
      <w:r w:rsidR="007B1D04">
        <w:rPr>
          <w:rFonts w:ascii="Calibri" w:hAnsi="Calibri"/>
          <w:lang w:val="en-GB"/>
        </w:rPr>
        <w:t xml:space="preserve">become </w:t>
      </w:r>
      <w:r w:rsidR="00E27984" w:rsidRPr="001411CB">
        <w:rPr>
          <w:rFonts w:ascii="Calibri" w:hAnsi="Calibri"/>
          <w:lang w:val="en-GB"/>
        </w:rPr>
        <w:t>engaged and motivated</w:t>
      </w:r>
      <w:r w:rsidR="0005543F" w:rsidRPr="001411CB">
        <w:rPr>
          <w:rFonts w:ascii="Calibri" w:hAnsi="Calibri"/>
          <w:lang w:val="en-GB"/>
        </w:rPr>
        <w:t>,</w:t>
      </w:r>
      <w:r w:rsidR="00E27984" w:rsidRPr="001411CB">
        <w:rPr>
          <w:rFonts w:ascii="Calibri" w:hAnsi="Calibri"/>
          <w:lang w:val="en-GB"/>
        </w:rPr>
        <w:t xml:space="preserve"> as this type of course requires motivation and self-discipline to learn autonomously (for a more detailed account of course design</w:t>
      </w:r>
      <w:r w:rsidR="000E3641" w:rsidRPr="001411CB">
        <w:rPr>
          <w:rFonts w:ascii="Calibri" w:hAnsi="Calibri"/>
          <w:lang w:val="en-GB"/>
        </w:rPr>
        <w:t xml:space="preserve"> and students’ profile, s</w:t>
      </w:r>
      <w:r w:rsidR="0074294C">
        <w:rPr>
          <w:rFonts w:ascii="Calibri" w:hAnsi="Calibri"/>
          <w:lang w:val="en-GB"/>
        </w:rPr>
        <w:t>ee Chacón-Beltrán, 2014; 2017</w:t>
      </w:r>
      <w:r w:rsidR="00B23B15">
        <w:rPr>
          <w:rFonts w:ascii="Calibri" w:hAnsi="Calibri"/>
          <w:lang w:val="en-GB"/>
        </w:rPr>
        <w:t>).</w:t>
      </w:r>
      <w:r w:rsidR="00E27984" w:rsidRPr="001411CB">
        <w:rPr>
          <w:rFonts w:ascii="Calibri" w:hAnsi="Calibri"/>
          <w:lang w:val="en-GB"/>
        </w:rPr>
        <w:t xml:space="preserve"> </w:t>
      </w:r>
    </w:p>
    <w:p w14:paraId="01E90BEF" w14:textId="4E8C3791" w:rsidR="00D3726B" w:rsidRPr="002B3374" w:rsidRDefault="00D3726B" w:rsidP="00FC1086">
      <w:pPr>
        <w:jc w:val="both"/>
        <w:rPr>
          <w:rFonts w:ascii="Calibri" w:hAnsi="Calibri"/>
          <w:lang w:val="en-GB"/>
        </w:rPr>
      </w:pPr>
    </w:p>
    <w:p w14:paraId="15E7536A" w14:textId="77777777" w:rsidR="00AF082E" w:rsidRDefault="00AF082E" w:rsidP="006607CE">
      <w:pPr>
        <w:jc w:val="both"/>
        <w:rPr>
          <w:rFonts w:ascii="Calibri" w:hAnsi="Calibri"/>
          <w:lang w:val="en-GB"/>
        </w:rPr>
      </w:pPr>
    </w:p>
    <w:p w14:paraId="4F610D9B" w14:textId="77777777" w:rsidR="008B2C20" w:rsidRPr="002B3374" w:rsidRDefault="008B2C20" w:rsidP="006607CE">
      <w:pPr>
        <w:jc w:val="both"/>
        <w:rPr>
          <w:rFonts w:ascii="Calibri" w:hAnsi="Calibri"/>
          <w:lang w:val="en-GB"/>
        </w:rPr>
      </w:pPr>
    </w:p>
    <w:p w14:paraId="6677C107" w14:textId="557C888B" w:rsidR="00AF082E" w:rsidRPr="002B3374" w:rsidRDefault="006607CE" w:rsidP="000A5D91">
      <w:pPr>
        <w:ind w:left="567" w:hanging="567"/>
        <w:jc w:val="both"/>
        <w:outlineLvl w:val="0"/>
        <w:rPr>
          <w:rFonts w:ascii="Calibri" w:hAnsi="Calibri"/>
          <w:lang w:val="en-GB"/>
        </w:rPr>
      </w:pPr>
      <w:r>
        <w:rPr>
          <w:rFonts w:ascii="Calibri" w:hAnsi="Calibri"/>
          <w:lang w:val="en-GB"/>
        </w:rPr>
        <w:t>2</w:t>
      </w:r>
      <w:r w:rsidR="00AF082E" w:rsidRPr="002B3374">
        <w:rPr>
          <w:rFonts w:ascii="Calibri" w:hAnsi="Calibri"/>
          <w:lang w:val="en-GB"/>
        </w:rPr>
        <w:t>. Language learning strategies</w:t>
      </w:r>
    </w:p>
    <w:p w14:paraId="5F3C50D4" w14:textId="77777777" w:rsidR="00AF082E" w:rsidRPr="002B3374" w:rsidRDefault="00AF082E" w:rsidP="00D16F4B">
      <w:pPr>
        <w:ind w:left="567" w:hanging="567"/>
        <w:jc w:val="both"/>
        <w:rPr>
          <w:rFonts w:ascii="Calibri" w:hAnsi="Calibri"/>
          <w:lang w:val="en-GB"/>
        </w:rPr>
      </w:pPr>
    </w:p>
    <w:p w14:paraId="16CF027D" w14:textId="39532CFD" w:rsidR="00F425F8" w:rsidRPr="002B3374" w:rsidRDefault="008562DA" w:rsidP="00B7305C">
      <w:pPr>
        <w:jc w:val="both"/>
        <w:rPr>
          <w:rFonts w:ascii="Calibri" w:hAnsi="Calibri"/>
          <w:lang w:val="en-GB"/>
        </w:rPr>
      </w:pPr>
      <w:r w:rsidRPr="002B3374">
        <w:rPr>
          <w:rFonts w:ascii="Calibri" w:hAnsi="Calibri"/>
          <w:lang w:val="en-GB"/>
        </w:rPr>
        <w:t xml:space="preserve">As stated by Griffiths &amp; Oxford (2014), the </w:t>
      </w:r>
      <w:r w:rsidR="00CB11D2" w:rsidRPr="002B3374">
        <w:rPr>
          <w:rFonts w:ascii="Calibri" w:hAnsi="Calibri"/>
          <w:lang w:val="en-GB"/>
        </w:rPr>
        <w:t xml:space="preserve">concept </w:t>
      </w:r>
      <w:r w:rsidR="00CB11D2">
        <w:rPr>
          <w:rFonts w:ascii="Calibri" w:hAnsi="Calibri"/>
          <w:lang w:val="en-GB"/>
        </w:rPr>
        <w:t xml:space="preserve">of learning </w:t>
      </w:r>
      <w:r w:rsidRPr="002B3374">
        <w:rPr>
          <w:rFonts w:ascii="Calibri" w:hAnsi="Calibri"/>
          <w:lang w:val="en-GB"/>
        </w:rPr>
        <w:t xml:space="preserve">strategy has stayed on the ground of language teaching and learning for years, and continues to be an area of interest </w:t>
      </w:r>
      <w:r w:rsidR="003A4577" w:rsidRPr="002B3374">
        <w:rPr>
          <w:rFonts w:ascii="Calibri" w:hAnsi="Calibri"/>
          <w:lang w:val="en-GB"/>
        </w:rPr>
        <w:t>and controversy</w:t>
      </w:r>
      <w:r w:rsidR="00CB11D2">
        <w:rPr>
          <w:rFonts w:ascii="Calibri" w:hAnsi="Calibri"/>
          <w:lang w:val="en-GB"/>
        </w:rPr>
        <w:t>:</w:t>
      </w:r>
      <w:r w:rsidR="003A4577" w:rsidRPr="002B3374">
        <w:rPr>
          <w:rFonts w:ascii="Calibri" w:hAnsi="Calibri"/>
          <w:lang w:val="en-GB"/>
        </w:rPr>
        <w:t xml:space="preserve"> </w:t>
      </w:r>
      <w:r w:rsidRPr="002B3374">
        <w:rPr>
          <w:rFonts w:ascii="Calibri" w:hAnsi="Calibri"/>
          <w:lang w:val="en-GB"/>
        </w:rPr>
        <w:t>“[…] strategies have attracted vigorous debate on a number of levels […]: strategy definitions, strategies and p</w:t>
      </w:r>
      <w:r w:rsidR="003A4577" w:rsidRPr="002B3374">
        <w:rPr>
          <w:rFonts w:ascii="Calibri" w:hAnsi="Calibri"/>
          <w:lang w:val="en-GB"/>
        </w:rPr>
        <w:t>roficiency, theoretical underpi</w:t>
      </w:r>
      <w:r w:rsidRPr="002B3374">
        <w:rPr>
          <w:rFonts w:ascii="Calibri" w:hAnsi="Calibri"/>
          <w:lang w:val="en-GB"/>
        </w:rPr>
        <w:t>nn</w:t>
      </w:r>
      <w:r w:rsidR="003A4577" w:rsidRPr="002B3374">
        <w:rPr>
          <w:rFonts w:ascii="Calibri" w:hAnsi="Calibri"/>
          <w:lang w:val="en-GB"/>
        </w:rPr>
        <w:t>in</w:t>
      </w:r>
      <w:r w:rsidRPr="002B3374">
        <w:rPr>
          <w:rFonts w:ascii="Calibri" w:hAnsi="Calibri"/>
          <w:lang w:val="en-GB"/>
        </w:rPr>
        <w:t>gs, categorization, context, teachability, research methodology, and analysis” Griffiths &amp; Oxford (2014: 1).</w:t>
      </w:r>
      <w:r w:rsidR="003A4577" w:rsidRPr="002B3374">
        <w:rPr>
          <w:rFonts w:ascii="Calibri" w:hAnsi="Calibri"/>
          <w:lang w:val="en-GB"/>
        </w:rPr>
        <w:t xml:space="preserve"> F</w:t>
      </w:r>
      <w:r w:rsidR="00F425F8" w:rsidRPr="002B3374">
        <w:rPr>
          <w:rFonts w:ascii="Calibri" w:hAnsi="Calibri"/>
          <w:lang w:val="en-GB"/>
        </w:rPr>
        <w:t xml:space="preserve">or the aims of </w:t>
      </w:r>
      <w:r w:rsidR="0005543F">
        <w:rPr>
          <w:rFonts w:ascii="Calibri" w:hAnsi="Calibri"/>
          <w:lang w:val="en-GB"/>
        </w:rPr>
        <w:t xml:space="preserve">the </w:t>
      </w:r>
      <w:r w:rsidR="00F425F8" w:rsidRPr="002B3374">
        <w:rPr>
          <w:rFonts w:ascii="Calibri" w:hAnsi="Calibri"/>
          <w:lang w:val="en-GB"/>
        </w:rPr>
        <w:t xml:space="preserve">present </w:t>
      </w:r>
      <w:r w:rsidR="0005543F">
        <w:rPr>
          <w:rFonts w:ascii="Calibri" w:hAnsi="Calibri"/>
          <w:lang w:val="en-GB"/>
        </w:rPr>
        <w:t>study</w:t>
      </w:r>
      <w:r w:rsidR="00376D7C">
        <w:rPr>
          <w:rFonts w:ascii="Calibri" w:hAnsi="Calibri"/>
          <w:lang w:val="en-GB"/>
        </w:rPr>
        <w:t>,</w:t>
      </w:r>
      <w:r w:rsidR="0005543F" w:rsidRPr="002B3374">
        <w:rPr>
          <w:rFonts w:ascii="Calibri" w:hAnsi="Calibri"/>
          <w:lang w:val="en-GB"/>
        </w:rPr>
        <w:t xml:space="preserve"> </w:t>
      </w:r>
      <w:r w:rsidR="003A4577" w:rsidRPr="002B3374">
        <w:rPr>
          <w:rFonts w:ascii="Calibri" w:hAnsi="Calibri"/>
          <w:lang w:val="en-GB"/>
        </w:rPr>
        <w:t xml:space="preserve">two of these levels </w:t>
      </w:r>
      <w:r w:rsidR="00371273" w:rsidRPr="002B3374">
        <w:rPr>
          <w:rFonts w:ascii="Calibri" w:hAnsi="Calibri"/>
          <w:lang w:val="en-GB"/>
        </w:rPr>
        <w:t xml:space="preserve">of analysis </w:t>
      </w:r>
      <w:r w:rsidR="002F5717">
        <w:rPr>
          <w:rFonts w:ascii="Calibri" w:hAnsi="Calibri"/>
          <w:lang w:val="en-GB"/>
        </w:rPr>
        <w:t>are of</w:t>
      </w:r>
      <w:r w:rsidR="003A4577" w:rsidRPr="002B3374">
        <w:rPr>
          <w:rFonts w:ascii="Calibri" w:hAnsi="Calibri"/>
          <w:lang w:val="en-GB"/>
        </w:rPr>
        <w:t xml:space="preserve"> particular relevan</w:t>
      </w:r>
      <w:r w:rsidR="002F5717">
        <w:rPr>
          <w:rFonts w:ascii="Calibri" w:hAnsi="Calibri"/>
          <w:lang w:val="en-GB"/>
        </w:rPr>
        <w:t>ce</w:t>
      </w:r>
      <w:r w:rsidR="00A22728">
        <w:rPr>
          <w:rFonts w:ascii="Calibri" w:hAnsi="Calibri"/>
          <w:lang w:val="en-GB"/>
        </w:rPr>
        <w:t>:</w:t>
      </w:r>
      <w:r w:rsidR="003A4577" w:rsidRPr="002B3374">
        <w:rPr>
          <w:rFonts w:ascii="Calibri" w:hAnsi="Calibri"/>
          <w:lang w:val="en-GB"/>
        </w:rPr>
        <w:t xml:space="preserve"> </w:t>
      </w:r>
      <w:r w:rsidR="006607CE">
        <w:rPr>
          <w:rFonts w:ascii="Calibri" w:hAnsi="Calibri"/>
          <w:lang w:val="en-GB"/>
        </w:rPr>
        <w:t xml:space="preserve">the relationship between </w:t>
      </w:r>
      <w:r w:rsidR="003A4577" w:rsidRPr="002B3374">
        <w:rPr>
          <w:rFonts w:ascii="Calibri" w:hAnsi="Calibri"/>
          <w:lang w:val="en-GB"/>
        </w:rPr>
        <w:t>strategies and</w:t>
      </w:r>
      <w:r w:rsidR="006607CE" w:rsidRPr="002B3374">
        <w:rPr>
          <w:rFonts w:ascii="Calibri" w:hAnsi="Calibri"/>
          <w:lang w:val="en-GB"/>
        </w:rPr>
        <w:t xml:space="preserve"> </w:t>
      </w:r>
      <w:r w:rsidR="006607CE">
        <w:rPr>
          <w:rFonts w:ascii="Calibri" w:hAnsi="Calibri"/>
          <w:lang w:val="en-GB"/>
        </w:rPr>
        <w:t>(a)</w:t>
      </w:r>
      <w:r w:rsidR="003A4577" w:rsidRPr="002B3374">
        <w:rPr>
          <w:rFonts w:ascii="Calibri" w:hAnsi="Calibri"/>
          <w:lang w:val="en-GB"/>
        </w:rPr>
        <w:t xml:space="preserve"> proficiency </w:t>
      </w:r>
      <w:r w:rsidR="00F425F8" w:rsidRPr="002B3374">
        <w:rPr>
          <w:rFonts w:ascii="Calibri" w:hAnsi="Calibri"/>
          <w:lang w:val="en-GB"/>
        </w:rPr>
        <w:t xml:space="preserve">and </w:t>
      </w:r>
      <w:r w:rsidR="006607CE">
        <w:rPr>
          <w:rFonts w:ascii="Calibri" w:hAnsi="Calibri"/>
          <w:lang w:val="en-GB"/>
        </w:rPr>
        <w:t xml:space="preserve">(b) </w:t>
      </w:r>
      <w:r w:rsidR="00F425F8" w:rsidRPr="002B3374">
        <w:rPr>
          <w:rFonts w:ascii="Calibri" w:hAnsi="Calibri"/>
          <w:lang w:val="en-GB"/>
        </w:rPr>
        <w:t>teachability</w:t>
      </w:r>
      <w:r w:rsidR="00F425F8" w:rsidRPr="001128B6">
        <w:rPr>
          <w:rFonts w:ascii="Calibri" w:hAnsi="Calibri"/>
          <w:lang w:val="en-GB"/>
        </w:rPr>
        <w:t xml:space="preserve">. </w:t>
      </w:r>
      <w:r w:rsidR="00371273" w:rsidRPr="001128B6">
        <w:rPr>
          <w:rFonts w:ascii="Calibri" w:hAnsi="Calibri"/>
          <w:lang w:val="en-GB"/>
        </w:rPr>
        <w:t>T</w:t>
      </w:r>
      <w:r w:rsidR="003776FD" w:rsidRPr="001128B6">
        <w:rPr>
          <w:rFonts w:ascii="Calibri" w:hAnsi="Calibri"/>
          <w:lang w:val="en-GB"/>
        </w:rPr>
        <w:t xml:space="preserve">here seems to be a close connection </w:t>
      </w:r>
      <w:r w:rsidR="00371273" w:rsidRPr="001128B6">
        <w:rPr>
          <w:rFonts w:ascii="Calibri" w:hAnsi="Calibri"/>
          <w:lang w:val="en-GB"/>
        </w:rPr>
        <w:t xml:space="preserve">in the context of </w:t>
      </w:r>
      <w:r w:rsidR="00F0197D" w:rsidRPr="001128B6">
        <w:rPr>
          <w:rFonts w:ascii="Calibri" w:hAnsi="Calibri"/>
          <w:lang w:val="en-GB"/>
        </w:rPr>
        <w:t>current</w:t>
      </w:r>
      <w:r w:rsidR="00371273" w:rsidRPr="001128B6">
        <w:rPr>
          <w:rFonts w:ascii="Calibri" w:hAnsi="Calibri"/>
          <w:lang w:val="en-GB"/>
        </w:rPr>
        <w:t xml:space="preserve"> research </w:t>
      </w:r>
      <w:r w:rsidR="003776FD" w:rsidRPr="001128B6">
        <w:rPr>
          <w:rFonts w:ascii="Calibri" w:hAnsi="Calibri"/>
          <w:lang w:val="en-GB"/>
        </w:rPr>
        <w:t xml:space="preserve">between </w:t>
      </w:r>
      <w:r w:rsidR="0057253F" w:rsidRPr="001128B6">
        <w:rPr>
          <w:rFonts w:ascii="Calibri" w:hAnsi="Calibri"/>
          <w:lang w:val="en-GB"/>
        </w:rPr>
        <w:t>students’ mastery of independent language learning strategies</w:t>
      </w:r>
      <w:r w:rsidR="00E32327" w:rsidRPr="00E32327">
        <w:rPr>
          <w:rFonts w:ascii="Calibri" w:hAnsi="Calibri"/>
          <w:lang w:val="en-GB"/>
        </w:rPr>
        <w:t xml:space="preserve"> a</w:t>
      </w:r>
      <w:r w:rsidR="0057253F" w:rsidRPr="001128B6">
        <w:rPr>
          <w:rFonts w:ascii="Calibri" w:hAnsi="Calibri"/>
          <w:lang w:val="en-GB"/>
        </w:rPr>
        <w:t>nd achievement</w:t>
      </w:r>
      <w:r w:rsidR="00E32327">
        <w:rPr>
          <w:rFonts w:ascii="Calibri" w:hAnsi="Calibri"/>
          <w:lang w:val="en-GB"/>
        </w:rPr>
        <w:t xml:space="preserve"> </w:t>
      </w:r>
      <w:r w:rsidR="0057253F" w:rsidRPr="001128B6">
        <w:rPr>
          <w:rFonts w:ascii="Calibri" w:hAnsi="Calibri"/>
          <w:lang w:val="en-GB"/>
        </w:rPr>
        <w:t xml:space="preserve">in terms of course completion and in equipping themselves with strategies that will allow </w:t>
      </w:r>
      <w:r w:rsidR="0057253F" w:rsidRPr="00E87367">
        <w:rPr>
          <w:rFonts w:ascii="Calibri" w:hAnsi="Calibri"/>
          <w:lang w:val="en-GB"/>
        </w:rPr>
        <w:t>continue</w:t>
      </w:r>
      <w:r w:rsidR="00CE5F39">
        <w:rPr>
          <w:rFonts w:ascii="Calibri" w:hAnsi="Calibri"/>
          <w:lang w:val="en-GB"/>
        </w:rPr>
        <w:t>d</w:t>
      </w:r>
      <w:r w:rsidR="0057253F" w:rsidRPr="00E87367">
        <w:rPr>
          <w:rFonts w:ascii="Calibri" w:hAnsi="Calibri"/>
          <w:lang w:val="en-GB"/>
        </w:rPr>
        <w:t xml:space="preserve"> learning once the course is </w:t>
      </w:r>
      <w:r w:rsidR="00E32327">
        <w:rPr>
          <w:rFonts w:ascii="Calibri" w:hAnsi="Calibri"/>
          <w:lang w:val="en-GB"/>
        </w:rPr>
        <w:t>finished</w:t>
      </w:r>
      <w:r w:rsidR="00A13260">
        <w:rPr>
          <w:rFonts w:ascii="Calibri" w:hAnsi="Calibri"/>
          <w:lang w:val="en-GB"/>
        </w:rPr>
        <w:t>;</w:t>
      </w:r>
      <w:r w:rsidR="0057253F" w:rsidRPr="00E87367">
        <w:rPr>
          <w:rFonts w:ascii="Calibri" w:hAnsi="Calibri"/>
          <w:lang w:val="en-GB"/>
        </w:rPr>
        <w:t xml:space="preserve"> so the </w:t>
      </w:r>
      <w:r w:rsidR="00DE79AD" w:rsidRPr="00E87367">
        <w:rPr>
          <w:rFonts w:ascii="Calibri" w:hAnsi="Calibri"/>
          <w:lang w:val="en-GB"/>
        </w:rPr>
        <w:t>correlation</w:t>
      </w:r>
      <w:r w:rsidR="0057253F" w:rsidRPr="00E87367">
        <w:rPr>
          <w:rFonts w:ascii="Calibri" w:hAnsi="Calibri"/>
          <w:lang w:val="en-GB"/>
        </w:rPr>
        <w:t xml:space="preserve"> between </w:t>
      </w:r>
      <w:r w:rsidR="00DE79AD" w:rsidRPr="00E87367">
        <w:rPr>
          <w:rFonts w:ascii="Calibri" w:hAnsi="Calibri"/>
          <w:lang w:val="en-GB"/>
        </w:rPr>
        <w:t xml:space="preserve">higher </w:t>
      </w:r>
      <w:r w:rsidR="0057253F" w:rsidRPr="00E87367">
        <w:rPr>
          <w:rFonts w:ascii="Calibri" w:hAnsi="Calibri"/>
          <w:lang w:val="en-GB"/>
        </w:rPr>
        <w:t>achievement and strategy use (</w:t>
      </w:r>
      <w:r w:rsidR="00DE79AD" w:rsidRPr="00E87367">
        <w:rPr>
          <w:rFonts w:ascii="Calibri" w:hAnsi="Calibri"/>
          <w:lang w:val="en-GB"/>
        </w:rPr>
        <w:t>supported in previous research like:</w:t>
      </w:r>
      <w:r w:rsidR="00B227A3" w:rsidRPr="001128B6">
        <w:rPr>
          <w:rFonts w:ascii="Calibri" w:hAnsi="Calibri"/>
          <w:lang w:val="en-GB"/>
        </w:rPr>
        <w:t xml:space="preserve"> </w:t>
      </w:r>
      <w:r w:rsidR="0057253F" w:rsidRPr="001128B6">
        <w:rPr>
          <w:rFonts w:ascii="Calibri" w:hAnsi="Calibri"/>
          <w:lang w:val="en-GB"/>
        </w:rPr>
        <w:t xml:space="preserve">Green &amp; Oxford, 1995; </w:t>
      </w:r>
      <w:r w:rsidR="006D7004" w:rsidRPr="001128B6">
        <w:rPr>
          <w:rFonts w:ascii="Calibri" w:hAnsi="Calibri"/>
          <w:lang w:val="en-GB"/>
        </w:rPr>
        <w:t xml:space="preserve">Griffiths, 2003, 2013; </w:t>
      </w:r>
      <w:r w:rsidR="0057253F" w:rsidRPr="001128B6">
        <w:rPr>
          <w:rFonts w:ascii="Calibri" w:hAnsi="Calibri"/>
          <w:lang w:val="en-GB"/>
        </w:rPr>
        <w:t>Dreyer &amp; Oxford, 1996;</w:t>
      </w:r>
      <w:r w:rsidR="00B227A3" w:rsidRPr="001128B6">
        <w:rPr>
          <w:rFonts w:ascii="Calibri" w:hAnsi="Calibri"/>
          <w:lang w:val="en-GB"/>
        </w:rPr>
        <w:t xml:space="preserve"> Kyungsim &amp; Leavell</w:t>
      </w:r>
      <w:r w:rsidR="00DE79AD" w:rsidRPr="001128B6">
        <w:rPr>
          <w:rFonts w:ascii="Calibri" w:hAnsi="Calibri"/>
          <w:lang w:val="en-GB"/>
        </w:rPr>
        <w:t>,</w:t>
      </w:r>
      <w:r w:rsidR="00B227A3" w:rsidRPr="001128B6">
        <w:rPr>
          <w:rFonts w:ascii="Calibri" w:hAnsi="Calibri"/>
          <w:lang w:val="en-GB"/>
        </w:rPr>
        <w:t xml:space="preserve"> 2006</w:t>
      </w:r>
      <w:r w:rsidR="00DE79AD" w:rsidRPr="001128B6">
        <w:rPr>
          <w:rFonts w:ascii="Calibri" w:hAnsi="Calibri"/>
          <w:lang w:val="en-GB"/>
        </w:rPr>
        <w:t>; Park, 1997; Rao, 2016</w:t>
      </w:r>
      <w:r w:rsidR="0057253F" w:rsidRPr="001128B6">
        <w:rPr>
          <w:rFonts w:ascii="Calibri" w:hAnsi="Calibri"/>
          <w:lang w:val="en-GB"/>
        </w:rPr>
        <w:t xml:space="preserve">) is </w:t>
      </w:r>
      <w:r w:rsidR="00793ECE" w:rsidRPr="001128B6">
        <w:rPr>
          <w:rFonts w:ascii="Calibri" w:hAnsi="Calibri"/>
          <w:lang w:val="en-GB"/>
        </w:rPr>
        <w:t>analysed</w:t>
      </w:r>
      <w:r w:rsidR="0057253F" w:rsidRPr="001128B6">
        <w:rPr>
          <w:rFonts w:ascii="Calibri" w:hAnsi="Calibri"/>
          <w:lang w:val="en-GB"/>
        </w:rPr>
        <w:t xml:space="preserve"> in this study</w:t>
      </w:r>
      <w:r w:rsidR="00B227A3" w:rsidRPr="001128B6">
        <w:rPr>
          <w:rFonts w:ascii="Calibri" w:hAnsi="Calibri"/>
          <w:lang w:val="en-GB"/>
        </w:rPr>
        <w:t xml:space="preserve">. </w:t>
      </w:r>
      <w:r w:rsidR="00F425F8" w:rsidRPr="002B3374">
        <w:rPr>
          <w:rFonts w:ascii="Calibri" w:hAnsi="Calibri"/>
          <w:lang w:val="en-GB"/>
        </w:rPr>
        <w:t xml:space="preserve">Previous </w:t>
      </w:r>
      <w:r w:rsidR="006D7004" w:rsidRPr="002B3374">
        <w:rPr>
          <w:rFonts w:ascii="Calibri" w:hAnsi="Calibri"/>
          <w:lang w:val="en-GB"/>
        </w:rPr>
        <w:t xml:space="preserve">discussion on strategy </w:t>
      </w:r>
      <w:r w:rsidR="003A4577" w:rsidRPr="002B3374">
        <w:rPr>
          <w:rFonts w:ascii="Calibri" w:hAnsi="Calibri"/>
          <w:lang w:val="en-GB"/>
        </w:rPr>
        <w:t>teachability</w:t>
      </w:r>
      <w:r w:rsidR="006D7004" w:rsidRPr="002B3374">
        <w:rPr>
          <w:rFonts w:ascii="Calibri" w:hAnsi="Calibri"/>
          <w:lang w:val="en-GB"/>
        </w:rPr>
        <w:t xml:space="preserve"> </w:t>
      </w:r>
      <w:r w:rsidR="00A00D37">
        <w:rPr>
          <w:rFonts w:ascii="Calibri" w:hAnsi="Calibri"/>
          <w:lang w:val="en-GB"/>
        </w:rPr>
        <w:t>can be</w:t>
      </w:r>
      <w:r w:rsidR="00A00D37" w:rsidRPr="002B3374">
        <w:rPr>
          <w:rFonts w:ascii="Calibri" w:hAnsi="Calibri"/>
          <w:lang w:val="en-GB"/>
        </w:rPr>
        <w:t xml:space="preserve"> </w:t>
      </w:r>
      <w:r w:rsidR="00371273" w:rsidRPr="002B3374">
        <w:rPr>
          <w:rFonts w:ascii="Calibri" w:hAnsi="Calibri"/>
          <w:lang w:val="en-GB"/>
        </w:rPr>
        <w:t>divided into studies where</w:t>
      </w:r>
      <w:r w:rsidR="006D7004" w:rsidRPr="002B3374">
        <w:rPr>
          <w:rFonts w:ascii="Calibri" w:hAnsi="Calibri"/>
          <w:lang w:val="en-GB"/>
        </w:rPr>
        <w:t xml:space="preserve"> students</w:t>
      </w:r>
      <w:r w:rsidR="00371273" w:rsidRPr="002B3374">
        <w:rPr>
          <w:rFonts w:ascii="Calibri" w:hAnsi="Calibri"/>
          <w:lang w:val="en-GB"/>
        </w:rPr>
        <w:t>’ training in strategy use was</w:t>
      </w:r>
      <w:r w:rsidR="006D7004" w:rsidRPr="002B3374">
        <w:rPr>
          <w:rFonts w:ascii="Calibri" w:hAnsi="Calibri"/>
          <w:lang w:val="en-GB"/>
        </w:rPr>
        <w:t xml:space="preserve"> partially successful (O’Malley, 1987; </w:t>
      </w:r>
      <w:r w:rsidR="00DC7897" w:rsidRPr="002B3374">
        <w:rPr>
          <w:rFonts w:ascii="Calibri" w:hAnsi="Calibri"/>
          <w:lang w:val="en-GB"/>
        </w:rPr>
        <w:t>Rees-Miller, 1993; and Wenden, 1987</w:t>
      </w:r>
      <w:r w:rsidR="006D7004" w:rsidRPr="002B3374">
        <w:rPr>
          <w:rFonts w:ascii="Calibri" w:hAnsi="Calibri"/>
          <w:lang w:val="en-GB"/>
        </w:rPr>
        <w:t>)</w:t>
      </w:r>
      <w:r w:rsidR="00371273" w:rsidRPr="002B3374">
        <w:rPr>
          <w:rFonts w:ascii="Calibri" w:hAnsi="Calibri"/>
          <w:lang w:val="en-GB"/>
        </w:rPr>
        <w:t xml:space="preserve"> </w:t>
      </w:r>
      <w:r w:rsidR="00A13260">
        <w:rPr>
          <w:rFonts w:ascii="Calibri" w:hAnsi="Calibri"/>
          <w:lang w:val="en-GB"/>
        </w:rPr>
        <w:t>and other</w:t>
      </w:r>
      <w:r w:rsidR="00A13260" w:rsidRPr="002B3374">
        <w:rPr>
          <w:rFonts w:ascii="Calibri" w:hAnsi="Calibri"/>
          <w:lang w:val="en-GB"/>
        </w:rPr>
        <w:t xml:space="preserve"> </w:t>
      </w:r>
      <w:r w:rsidR="00DC7897" w:rsidRPr="002B3374">
        <w:rPr>
          <w:rFonts w:ascii="Calibri" w:hAnsi="Calibri"/>
          <w:lang w:val="en-GB"/>
        </w:rPr>
        <w:t>successful research and teaching programs (Chamot &amp; O’Malley, 1996; Ellis &amp; Sinclair, 1994; Cohen, Waver, &amp; Li, 1998; Cohen, 2011; Chamot, 2004; Oxford &amp; Nyikos, 1989)</w:t>
      </w:r>
      <w:r w:rsidR="00F75F42">
        <w:rPr>
          <w:rFonts w:ascii="Calibri" w:hAnsi="Calibri"/>
          <w:lang w:val="en-GB"/>
        </w:rPr>
        <w:t>.</w:t>
      </w:r>
      <w:r w:rsidR="00F425F8" w:rsidRPr="002B3374">
        <w:rPr>
          <w:rFonts w:ascii="Calibri" w:hAnsi="Calibri"/>
          <w:lang w:val="en-GB"/>
        </w:rPr>
        <w:t xml:space="preserve"> </w:t>
      </w:r>
      <w:r w:rsidR="00F75F42">
        <w:rPr>
          <w:rFonts w:ascii="Calibri" w:hAnsi="Calibri"/>
          <w:lang w:val="en-GB"/>
        </w:rPr>
        <w:t>B</w:t>
      </w:r>
      <w:r w:rsidR="00F425F8" w:rsidRPr="002B3374">
        <w:rPr>
          <w:rFonts w:ascii="Calibri" w:hAnsi="Calibri"/>
          <w:lang w:val="en-GB"/>
        </w:rPr>
        <w:t xml:space="preserve">ut </w:t>
      </w:r>
      <w:r w:rsidR="009C3F30" w:rsidRPr="002B3374">
        <w:rPr>
          <w:rFonts w:ascii="Calibri" w:hAnsi="Calibri"/>
          <w:lang w:val="en-GB"/>
        </w:rPr>
        <w:t>in the case of adult learners, the focus</w:t>
      </w:r>
      <w:r w:rsidR="000E1858">
        <w:rPr>
          <w:rFonts w:ascii="Calibri" w:hAnsi="Calibri"/>
          <w:lang w:val="en-GB"/>
        </w:rPr>
        <w:t xml:space="preserve"> has tended towards</w:t>
      </w:r>
      <w:r w:rsidR="00F425F8" w:rsidRPr="002B3374">
        <w:rPr>
          <w:rFonts w:ascii="Calibri" w:hAnsi="Calibri"/>
          <w:lang w:val="en-GB"/>
        </w:rPr>
        <w:t xml:space="preserve"> </w:t>
      </w:r>
      <w:r w:rsidR="009741F4">
        <w:rPr>
          <w:rFonts w:ascii="Calibri" w:hAnsi="Calibri"/>
          <w:lang w:val="en-GB"/>
        </w:rPr>
        <w:t xml:space="preserve">assessing </w:t>
      </w:r>
      <w:r w:rsidR="00F425F8" w:rsidRPr="002B3374">
        <w:rPr>
          <w:rFonts w:ascii="Calibri" w:hAnsi="Calibri"/>
          <w:lang w:val="en-GB"/>
        </w:rPr>
        <w:t>the adequacy of equipping students with strategies that will help them tackle the t</w:t>
      </w:r>
      <w:r w:rsidR="006607CE">
        <w:rPr>
          <w:rFonts w:ascii="Calibri" w:hAnsi="Calibri"/>
          <w:lang w:val="en-GB"/>
        </w:rPr>
        <w:t>ask of language learning independentl</w:t>
      </w:r>
      <w:r w:rsidR="00F425F8" w:rsidRPr="002B3374">
        <w:rPr>
          <w:rFonts w:ascii="Calibri" w:hAnsi="Calibri"/>
          <w:lang w:val="en-GB"/>
        </w:rPr>
        <w:t>y</w:t>
      </w:r>
      <w:r w:rsidR="00DC7897" w:rsidRPr="002B3374">
        <w:rPr>
          <w:rFonts w:ascii="Calibri" w:hAnsi="Calibri"/>
          <w:lang w:val="en-GB"/>
        </w:rPr>
        <w:t>.</w:t>
      </w:r>
    </w:p>
    <w:p w14:paraId="60851945" w14:textId="4A4344B0" w:rsidR="00056E4B" w:rsidRPr="002B3374" w:rsidRDefault="00056E4B" w:rsidP="00FB3B4B">
      <w:pPr>
        <w:ind w:firstLine="360"/>
        <w:jc w:val="both"/>
        <w:rPr>
          <w:rFonts w:ascii="Calibri" w:hAnsi="Calibri"/>
          <w:lang w:val="en-GB"/>
        </w:rPr>
      </w:pPr>
      <w:r w:rsidRPr="002B3374">
        <w:rPr>
          <w:rFonts w:ascii="Calibri" w:hAnsi="Calibri"/>
          <w:lang w:val="en-GB"/>
        </w:rPr>
        <w:t>Huang (2016) looks into the role of strategy learning from a contextual perspective</w:t>
      </w:r>
      <w:r w:rsidR="000D27D5">
        <w:rPr>
          <w:rFonts w:ascii="Calibri" w:hAnsi="Calibri"/>
          <w:lang w:val="en-GB"/>
        </w:rPr>
        <w:t xml:space="preserve">, </w:t>
      </w:r>
      <w:r w:rsidRPr="002B3374">
        <w:rPr>
          <w:rFonts w:ascii="Calibri" w:hAnsi="Calibri"/>
          <w:lang w:val="en-GB"/>
        </w:rPr>
        <w:t>analys</w:t>
      </w:r>
      <w:r w:rsidR="000D27D5">
        <w:rPr>
          <w:rFonts w:ascii="Calibri" w:hAnsi="Calibri"/>
          <w:lang w:val="en-GB"/>
        </w:rPr>
        <w:t>ing</w:t>
      </w:r>
      <w:r w:rsidRPr="002B3374">
        <w:rPr>
          <w:rFonts w:ascii="Calibri" w:hAnsi="Calibri"/>
          <w:lang w:val="en-GB"/>
        </w:rPr>
        <w:t xml:space="preserve"> learners’</w:t>
      </w:r>
      <w:r w:rsidR="00B7341D" w:rsidRPr="002B3374">
        <w:rPr>
          <w:rFonts w:ascii="Calibri" w:hAnsi="Calibri"/>
          <w:lang w:val="en-GB"/>
        </w:rPr>
        <w:t xml:space="preserve"> strategy use</w:t>
      </w:r>
      <w:r w:rsidR="00FB3B4B" w:rsidRPr="002B3374">
        <w:rPr>
          <w:rFonts w:ascii="Calibri" w:hAnsi="Calibri"/>
          <w:lang w:val="en-GB"/>
        </w:rPr>
        <w:t xml:space="preserve"> in different situ</w:t>
      </w:r>
      <w:r w:rsidR="00B7341D" w:rsidRPr="002B3374">
        <w:rPr>
          <w:rFonts w:ascii="Calibri" w:hAnsi="Calibri"/>
          <w:lang w:val="en-GB"/>
        </w:rPr>
        <w:t>ations</w:t>
      </w:r>
      <w:r w:rsidR="00D45A6D">
        <w:rPr>
          <w:rFonts w:ascii="Calibri" w:hAnsi="Calibri"/>
          <w:lang w:val="en-GB"/>
        </w:rPr>
        <w:t>.</w:t>
      </w:r>
      <w:r w:rsidR="00B7341D" w:rsidRPr="002B3374">
        <w:rPr>
          <w:rFonts w:ascii="Calibri" w:hAnsi="Calibri"/>
          <w:lang w:val="en-GB"/>
        </w:rPr>
        <w:t xml:space="preserve"> </w:t>
      </w:r>
      <w:r w:rsidR="00197064">
        <w:rPr>
          <w:rFonts w:ascii="Calibri" w:hAnsi="Calibri"/>
          <w:lang w:val="en-GB"/>
        </w:rPr>
        <w:t>Huang (2016: 11</w:t>
      </w:r>
      <w:r w:rsidR="00E32327">
        <w:rPr>
          <w:rFonts w:ascii="Calibri" w:hAnsi="Calibri"/>
          <w:lang w:val="en-GB"/>
        </w:rPr>
        <w:t>)</w:t>
      </w:r>
      <w:r w:rsidR="00D45A6D" w:rsidRPr="002B3374">
        <w:rPr>
          <w:rFonts w:ascii="Calibri" w:hAnsi="Calibri"/>
          <w:lang w:val="en-GB"/>
        </w:rPr>
        <w:t xml:space="preserve"> </w:t>
      </w:r>
      <w:r w:rsidR="00B7341D" w:rsidRPr="002B3374">
        <w:rPr>
          <w:rFonts w:ascii="Calibri" w:hAnsi="Calibri"/>
          <w:lang w:val="en-GB"/>
        </w:rPr>
        <w:t>concludes that the context shapes students</w:t>
      </w:r>
      <w:r w:rsidR="00FB3B4B" w:rsidRPr="002B3374">
        <w:rPr>
          <w:rFonts w:ascii="Calibri" w:hAnsi="Calibri"/>
          <w:lang w:val="en-GB"/>
        </w:rPr>
        <w:t>’</w:t>
      </w:r>
      <w:r w:rsidR="00B7341D" w:rsidRPr="002B3374">
        <w:rPr>
          <w:rFonts w:ascii="Calibri" w:hAnsi="Calibri"/>
          <w:lang w:val="en-GB"/>
        </w:rPr>
        <w:t xml:space="preserve"> choices and “[…] new learning demands may need to be trained explicitly in order to equip learners with the ability to handle new expectations”</w:t>
      </w:r>
      <w:r w:rsidR="00FB3B4B" w:rsidRPr="002B3374">
        <w:rPr>
          <w:rFonts w:ascii="Calibri" w:hAnsi="Calibri"/>
          <w:lang w:val="en-GB"/>
        </w:rPr>
        <w:t>, favouring explicit training to adapt to new contexts or learning situations.</w:t>
      </w:r>
      <w:r w:rsidR="00B7341D" w:rsidRPr="002B3374">
        <w:rPr>
          <w:rFonts w:ascii="Calibri" w:hAnsi="Calibri"/>
          <w:lang w:val="en-GB"/>
        </w:rPr>
        <w:t xml:space="preserve"> </w:t>
      </w:r>
      <w:r w:rsidR="00FB3B4B" w:rsidRPr="002B3374">
        <w:rPr>
          <w:rFonts w:ascii="Calibri" w:hAnsi="Calibri"/>
          <w:lang w:val="en-GB"/>
        </w:rPr>
        <w:t>In the case of partici</w:t>
      </w:r>
      <w:r w:rsidR="00B7341D" w:rsidRPr="002B3374">
        <w:rPr>
          <w:rFonts w:ascii="Calibri" w:hAnsi="Calibri"/>
          <w:lang w:val="en-GB"/>
        </w:rPr>
        <w:t>pants in the present study, they also had to adapt to a learning environment that was probably new to them</w:t>
      </w:r>
      <w:r w:rsidR="00961C49">
        <w:rPr>
          <w:rFonts w:ascii="Calibri" w:hAnsi="Calibri"/>
          <w:lang w:val="en-GB"/>
        </w:rPr>
        <w:t>,</w:t>
      </w:r>
      <w:r w:rsidR="00B7341D" w:rsidRPr="002B3374">
        <w:rPr>
          <w:rFonts w:ascii="Calibri" w:hAnsi="Calibri"/>
          <w:lang w:val="en-GB"/>
        </w:rPr>
        <w:t xml:space="preserve"> even if they were familiar with certain aspects like online courses, discussion forums or video-recordings. </w:t>
      </w:r>
    </w:p>
    <w:p w14:paraId="4B3FB36E" w14:textId="1A5C6A88" w:rsidR="0081470F" w:rsidRDefault="007B1D04" w:rsidP="00C800D1">
      <w:pPr>
        <w:widowControl w:val="0"/>
        <w:autoSpaceDE w:val="0"/>
        <w:autoSpaceDN w:val="0"/>
        <w:adjustRightInd w:val="0"/>
        <w:ind w:firstLine="360"/>
        <w:jc w:val="both"/>
        <w:rPr>
          <w:rFonts w:ascii="Calibri" w:hAnsi="Calibri"/>
          <w:lang w:val="en-GB"/>
        </w:rPr>
      </w:pPr>
      <w:r>
        <w:rPr>
          <w:rFonts w:ascii="Calibri" w:hAnsi="Calibri"/>
          <w:lang w:val="en-GB"/>
        </w:rPr>
        <w:t>Meanwhile v</w:t>
      </w:r>
      <w:r w:rsidR="007B4EDA">
        <w:rPr>
          <w:rFonts w:ascii="Calibri" w:hAnsi="Calibri"/>
          <w:lang w:val="en-GB"/>
        </w:rPr>
        <w:t xml:space="preserve">ocabulary learning </w:t>
      </w:r>
      <w:r w:rsidR="00E32327">
        <w:rPr>
          <w:rFonts w:ascii="Calibri" w:hAnsi="Calibri"/>
          <w:lang w:val="en-GB"/>
        </w:rPr>
        <w:t xml:space="preserve">in Foreign Language Teaching and Learning </w:t>
      </w:r>
      <w:r w:rsidR="007B4EDA">
        <w:rPr>
          <w:rFonts w:ascii="Calibri" w:hAnsi="Calibri"/>
          <w:lang w:val="en-GB"/>
        </w:rPr>
        <w:t>has been an area of interest and research for decades</w:t>
      </w:r>
      <w:r w:rsidR="00E32327">
        <w:rPr>
          <w:rFonts w:ascii="Calibri" w:hAnsi="Calibri"/>
          <w:lang w:val="en-GB"/>
        </w:rPr>
        <w:t xml:space="preserve">, supported by the prolific research published in the last </w:t>
      </w:r>
      <w:r w:rsidR="00B670CB">
        <w:rPr>
          <w:rFonts w:ascii="Calibri" w:hAnsi="Calibri"/>
          <w:lang w:val="en-GB"/>
        </w:rPr>
        <w:t>30</w:t>
      </w:r>
      <w:r w:rsidR="00E32327">
        <w:rPr>
          <w:rFonts w:ascii="Calibri" w:hAnsi="Calibri"/>
          <w:lang w:val="en-GB"/>
        </w:rPr>
        <w:t xml:space="preserve"> y</w:t>
      </w:r>
      <w:r w:rsidR="00B23B15">
        <w:rPr>
          <w:rFonts w:ascii="Calibri" w:hAnsi="Calibri"/>
          <w:lang w:val="en-GB"/>
        </w:rPr>
        <w:t>ears</w:t>
      </w:r>
      <w:r w:rsidR="00B670CB">
        <w:rPr>
          <w:rFonts w:ascii="Calibri" w:hAnsi="Calibri"/>
          <w:lang w:val="en-GB"/>
        </w:rPr>
        <w:t xml:space="preserve"> </w:t>
      </w:r>
      <w:r w:rsidR="00B670CB" w:rsidRPr="002B3374">
        <w:rPr>
          <w:rFonts w:ascii="Calibri" w:hAnsi="Calibri"/>
          <w:lang w:val="en-GB" w:eastAsia="en-US"/>
        </w:rPr>
        <w:t>(Barcroft, 2009; Gu &amp; Johnson, 1996; Hedrick, Harmon &amp; Wood, 2008; Law</w:t>
      </w:r>
      <w:r w:rsidR="00D21B98">
        <w:rPr>
          <w:rFonts w:ascii="Calibri" w:hAnsi="Calibri"/>
          <w:lang w:val="en-GB" w:eastAsia="en-US"/>
        </w:rPr>
        <w:t>son &amp; Hogben, 1996; Macaro, 2017</w:t>
      </w:r>
      <w:r w:rsidR="00B670CB" w:rsidRPr="002B3374">
        <w:rPr>
          <w:rFonts w:ascii="Calibri" w:hAnsi="Calibri"/>
          <w:lang w:val="en-GB" w:eastAsia="en-US"/>
        </w:rPr>
        <w:t>; Otwinowska-Kasztelanic, 2009; Schmitt, 1997; Segler, Pain &amp; Sorace, 2002)</w:t>
      </w:r>
      <w:r w:rsidR="00B23B15">
        <w:rPr>
          <w:rFonts w:ascii="Calibri" w:hAnsi="Calibri"/>
          <w:lang w:val="en-GB"/>
        </w:rPr>
        <w:t>.</w:t>
      </w:r>
      <w:r w:rsidR="007B4EDA">
        <w:rPr>
          <w:rFonts w:ascii="Calibri" w:hAnsi="Calibri"/>
          <w:lang w:val="en-GB"/>
        </w:rPr>
        <w:t xml:space="preserve"> Once language learners have acquired basic skills in th</w:t>
      </w:r>
      <w:r w:rsidR="00C21B1A">
        <w:rPr>
          <w:rFonts w:ascii="Calibri" w:hAnsi="Calibri"/>
          <w:lang w:val="en-GB"/>
        </w:rPr>
        <w:t xml:space="preserve">e language, and have acquired </w:t>
      </w:r>
      <w:r w:rsidR="007B4EDA">
        <w:rPr>
          <w:rFonts w:ascii="Calibri" w:hAnsi="Calibri"/>
          <w:lang w:val="en-GB"/>
        </w:rPr>
        <w:t xml:space="preserve">the commonest words in the language, they have hard work ahead as the lexicon of English, or any language, is </w:t>
      </w:r>
      <w:r w:rsidR="00961C49">
        <w:rPr>
          <w:rFonts w:ascii="Calibri" w:hAnsi="Calibri"/>
          <w:lang w:val="en-GB"/>
        </w:rPr>
        <w:t>extensive.</w:t>
      </w:r>
      <w:r w:rsidR="007B4EDA">
        <w:rPr>
          <w:rFonts w:ascii="Calibri" w:hAnsi="Calibri"/>
          <w:lang w:val="en-GB"/>
        </w:rPr>
        <w:t xml:space="preserve"> </w:t>
      </w:r>
      <w:r w:rsidR="0081470F">
        <w:rPr>
          <w:rFonts w:ascii="Calibri" w:hAnsi="Calibri"/>
          <w:lang w:val="en-GB"/>
        </w:rPr>
        <w:t>Vocabulary is central to reading ability, writing and listening abilities, and</w:t>
      </w:r>
      <w:r w:rsidR="00340523">
        <w:rPr>
          <w:rFonts w:ascii="Calibri" w:hAnsi="Calibri"/>
          <w:lang w:val="en-GB"/>
        </w:rPr>
        <w:t>,</w:t>
      </w:r>
      <w:r w:rsidR="0081470F">
        <w:rPr>
          <w:rFonts w:ascii="Calibri" w:hAnsi="Calibri"/>
          <w:lang w:val="en-GB"/>
        </w:rPr>
        <w:t xml:space="preserve"> particularly for second language knowledge</w:t>
      </w:r>
      <w:r w:rsidR="00340523">
        <w:rPr>
          <w:rFonts w:ascii="Calibri" w:hAnsi="Calibri"/>
          <w:lang w:val="en-GB"/>
        </w:rPr>
        <w:t>,</w:t>
      </w:r>
      <w:r w:rsidR="0081470F">
        <w:rPr>
          <w:rFonts w:ascii="Calibri" w:hAnsi="Calibri"/>
          <w:lang w:val="en-GB"/>
        </w:rPr>
        <w:t xml:space="preserve"> for academic achievement (Willis &amp; Ohashi, 2012).</w:t>
      </w:r>
    </w:p>
    <w:p w14:paraId="37D83AA0" w14:textId="7F4DF856" w:rsidR="005A6F22" w:rsidRDefault="0061035D" w:rsidP="0081470F">
      <w:pPr>
        <w:ind w:firstLine="360"/>
        <w:jc w:val="both"/>
        <w:rPr>
          <w:rFonts w:ascii="Calibri" w:hAnsi="Calibri"/>
          <w:lang w:val="en-GB"/>
        </w:rPr>
      </w:pPr>
      <w:r w:rsidRPr="002B3374">
        <w:rPr>
          <w:rFonts w:ascii="Calibri" w:hAnsi="Calibri"/>
          <w:lang w:val="en-GB"/>
        </w:rPr>
        <w:t xml:space="preserve">Previous studies in vocabulary learning strategies </w:t>
      </w:r>
      <w:r>
        <w:rPr>
          <w:rFonts w:ascii="Calibri" w:hAnsi="Calibri"/>
          <w:lang w:val="en-GB"/>
        </w:rPr>
        <w:t xml:space="preserve">have </w:t>
      </w:r>
      <w:r w:rsidRPr="002B3374">
        <w:rPr>
          <w:rFonts w:ascii="Calibri" w:hAnsi="Calibri"/>
          <w:lang w:val="en-GB"/>
        </w:rPr>
        <w:t>show</w:t>
      </w:r>
      <w:r>
        <w:rPr>
          <w:rFonts w:ascii="Calibri" w:hAnsi="Calibri"/>
          <w:lang w:val="en-GB"/>
        </w:rPr>
        <w:t>n</w:t>
      </w:r>
      <w:r w:rsidRPr="002B3374">
        <w:rPr>
          <w:rFonts w:ascii="Calibri" w:hAnsi="Calibri"/>
          <w:lang w:val="en-GB"/>
        </w:rPr>
        <w:t xml:space="preserve"> how </w:t>
      </w:r>
      <w:r>
        <w:rPr>
          <w:rFonts w:ascii="Calibri" w:hAnsi="Calibri"/>
          <w:lang w:val="en-GB"/>
        </w:rPr>
        <w:t>successful students</w:t>
      </w:r>
      <w:r w:rsidRPr="002B3374">
        <w:rPr>
          <w:rFonts w:ascii="Calibri" w:hAnsi="Calibri"/>
          <w:lang w:val="en-GB"/>
        </w:rPr>
        <w:t xml:space="preserve"> reported using a wide variety of vocabulary learning st</w:t>
      </w:r>
      <w:r>
        <w:rPr>
          <w:rFonts w:ascii="Calibri" w:hAnsi="Calibri"/>
          <w:lang w:val="en-GB"/>
        </w:rPr>
        <w:t xml:space="preserve">rategies (Gu &amp; Johonson, 1996). </w:t>
      </w:r>
      <w:r w:rsidR="00556CBC">
        <w:rPr>
          <w:rFonts w:ascii="Calibri" w:hAnsi="Calibri"/>
          <w:lang w:val="en-GB"/>
        </w:rPr>
        <w:t>E</w:t>
      </w:r>
      <w:r w:rsidR="007B4EDA">
        <w:rPr>
          <w:rFonts w:ascii="Calibri" w:hAnsi="Calibri"/>
          <w:lang w:val="en-GB"/>
        </w:rPr>
        <w:t>quip</w:t>
      </w:r>
      <w:r w:rsidR="00556CBC">
        <w:rPr>
          <w:rFonts w:ascii="Calibri" w:hAnsi="Calibri"/>
          <w:lang w:val="en-GB"/>
        </w:rPr>
        <w:t>ping</w:t>
      </w:r>
      <w:r w:rsidR="007B4EDA">
        <w:rPr>
          <w:rFonts w:ascii="Calibri" w:hAnsi="Calibri"/>
          <w:lang w:val="en-GB"/>
        </w:rPr>
        <w:t xml:space="preserve"> learners with tools and strategies that will allow them go on learning vocabulary </w:t>
      </w:r>
      <w:r w:rsidR="00556CBC">
        <w:rPr>
          <w:rFonts w:ascii="Calibri" w:hAnsi="Calibri"/>
          <w:lang w:val="en-GB"/>
        </w:rPr>
        <w:t>independently</w:t>
      </w:r>
      <w:r w:rsidR="007B4EDA">
        <w:rPr>
          <w:rFonts w:ascii="Calibri" w:hAnsi="Calibri"/>
          <w:lang w:val="en-GB"/>
        </w:rPr>
        <w:t xml:space="preserve"> and at their own pace</w:t>
      </w:r>
      <w:r w:rsidR="00697352">
        <w:rPr>
          <w:rFonts w:ascii="Calibri" w:hAnsi="Calibri"/>
          <w:lang w:val="en-GB"/>
        </w:rPr>
        <w:t xml:space="preserve"> is </w:t>
      </w:r>
      <w:r w:rsidR="00F32CC9">
        <w:rPr>
          <w:rFonts w:ascii="Calibri" w:hAnsi="Calibri"/>
          <w:lang w:val="en-GB"/>
        </w:rPr>
        <w:t>extremely valuable</w:t>
      </w:r>
      <w:r w:rsidR="007B4EDA">
        <w:rPr>
          <w:rFonts w:ascii="Calibri" w:hAnsi="Calibri"/>
          <w:lang w:val="en-GB"/>
        </w:rPr>
        <w:t xml:space="preserve">. </w:t>
      </w:r>
      <w:r w:rsidR="00791357">
        <w:rPr>
          <w:rFonts w:ascii="Calibri" w:hAnsi="Calibri"/>
          <w:lang w:val="en-GB"/>
        </w:rPr>
        <w:t>N</w:t>
      </w:r>
      <w:r w:rsidR="007B4EDA">
        <w:rPr>
          <w:rFonts w:ascii="Calibri" w:hAnsi="Calibri"/>
          <w:lang w:val="en-GB"/>
        </w:rPr>
        <w:t xml:space="preserve">owadays, </w:t>
      </w:r>
      <w:r w:rsidR="007B4EDA">
        <w:rPr>
          <w:rFonts w:ascii="Calibri" w:hAnsi="Calibri"/>
          <w:lang w:val="en-GB"/>
        </w:rPr>
        <w:lastRenderedPageBreak/>
        <w:t xml:space="preserve">language learners have access to </w:t>
      </w:r>
      <w:r w:rsidR="007B1D04">
        <w:rPr>
          <w:rFonts w:ascii="Calibri" w:hAnsi="Calibri"/>
          <w:lang w:val="en-GB"/>
        </w:rPr>
        <w:t xml:space="preserve">many </w:t>
      </w:r>
      <w:r w:rsidR="007B4EDA">
        <w:rPr>
          <w:rFonts w:ascii="Calibri" w:hAnsi="Calibri"/>
          <w:lang w:val="en-GB"/>
        </w:rPr>
        <w:t xml:space="preserve">tools to learn vocabulary, </w:t>
      </w:r>
      <w:r w:rsidR="008E6EAA">
        <w:rPr>
          <w:rFonts w:ascii="Calibri" w:hAnsi="Calibri"/>
          <w:lang w:val="en-GB"/>
        </w:rPr>
        <w:t>particularly from</w:t>
      </w:r>
      <w:r w:rsidR="007B4EDA">
        <w:rPr>
          <w:rFonts w:ascii="Calibri" w:hAnsi="Calibri"/>
          <w:lang w:val="en-GB"/>
        </w:rPr>
        <w:t xml:space="preserve"> new technologies a</w:t>
      </w:r>
      <w:r w:rsidR="006903EF">
        <w:rPr>
          <w:rFonts w:ascii="Calibri" w:hAnsi="Calibri"/>
          <w:lang w:val="en-GB"/>
        </w:rPr>
        <w:t xml:space="preserve">nd the </w:t>
      </w:r>
      <w:r w:rsidR="008B2C20">
        <w:rPr>
          <w:rFonts w:ascii="Calibri" w:hAnsi="Calibri"/>
          <w:lang w:val="en-GB"/>
        </w:rPr>
        <w:t>I</w:t>
      </w:r>
      <w:r w:rsidR="007B4EDA">
        <w:rPr>
          <w:rFonts w:ascii="Calibri" w:hAnsi="Calibri"/>
          <w:lang w:val="en-GB"/>
        </w:rPr>
        <w:t xml:space="preserve">nternet, but strategies to enhance their vocabulary </w:t>
      </w:r>
      <w:r w:rsidR="007604C3">
        <w:rPr>
          <w:rFonts w:ascii="Calibri" w:hAnsi="Calibri"/>
          <w:lang w:val="en-GB"/>
        </w:rPr>
        <w:t xml:space="preserve">can benefit from </w:t>
      </w:r>
      <w:r w:rsidR="007B4EDA">
        <w:rPr>
          <w:rFonts w:ascii="Calibri" w:hAnsi="Calibri"/>
          <w:lang w:val="en-GB"/>
        </w:rPr>
        <w:t>explicit</w:t>
      </w:r>
      <w:r w:rsidR="007604C3">
        <w:rPr>
          <w:rFonts w:ascii="Calibri" w:hAnsi="Calibri"/>
          <w:lang w:val="en-GB"/>
        </w:rPr>
        <w:t xml:space="preserve"> instruction</w:t>
      </w:r>
      <w:r w:rsidR="007B4EDA">
        <w:rPr>
          <w:rFonts w:ascii="Calibri" w:hAnsi="Calibri"/>
          <w:lang w:val="en-GB"/>
        </w:rPr>
        <w:t xml:space="preserve"> (</w:t>
      </w:r>
      <w:r w:rsidR="00197064">
        <w:rPr>
          <w:rFonts w:ascii="Calibri" w:hAnsi="Calibri"/>
          <w:lang w:val="en-GB"/>
        </w:rPr>
        <w:t>Laufer, 1997; Swan, 1997</w:t>
      </w:r>
      <w:r w:rsidR="007B4EDA">
        <w:rPr>
          <w:rFonts w:ascii="Calibri" w:hAnsi="Calibri"/>
          <w:lang w:val="en-GB"/>
        </w:rPr>
        <w:t xml:space="preserve">). </w:t>
      </w:r>
    </w:p>
    <w:p w14:paraId="3D93DD56" w14:textId="77777777" w:rsidR="00D02915" w:rsidRPr="002B3374" w:rsidRDefault="00D02915" w:rsidP="006607CE">
      <w:pPr>
        <w:jc w:val="both"/>
        <w:rPr>
          <w:rFonts w:ascii="Calibri" w:hAnsi="Calibri"/>
          <w:lang w:val="en-GB"/>
        </w:rPr>
      </w:pPr>
    </w:p>
    <w:p w14:paraId="054F36EF" w14:textId="77777777" w:rsidR="00963C6B" w:rsidRDefault="00963C6B" w:rsidP="009A132E">
      <w:pPr>
        <w:jc w:val="both"/>
        <w:rPr>
          <w:rFonts w:ascii="Calibri" w:hAnsi="Calibri"/>
          <w:lang w:val="en-GB"/>
        </w:rPr>
      </w:pPr>
    </w:p>
    <w:p w14:paraId="2EA37234" w14:textId="77777777" w:rsidR="008B2C20" w:rsidRPr="002B3374" w:rsidRDefault="008B2C20" w:rsidP="009A132E">
      <w:pPr>
        <w:jc w:val="both"/>
        <w:rPr>
          <w:rFonts w:ascii="Calibri" w:hAnsi="Calibri"/>
          <w:lang w:val="en-GB"/>
        </w:rPr>
      </w:pPr>
    </w:p>
    <w:p w14:paraId="7A5812F8" w14:textId="222D315D" w:rsidR="008B2C20" w:rsidRDefault="004F0CF8" w:rsidP="000A5D91">
      <w:pPr>
        <w:ind w:left="567" w:hanging="567"/>
        <w:jc w:val="both"/>
        <w:outlineLvl w:val="0"/>
        <w:rPr>
          <w:rFonts w:ascii="Calibri" w:hAnsi="Calibri"/>
          <w:lang w:val="en-GB"/>
        </w:rPr>
      </w:pPr>
      <w:r>
        <w:rPr>
          <w:rFonts w:ascii="Calibri" w:hAnsi="Calibri"/>
          <w:lang w:val="en-GB"/>
        </w:rPr>
        <w:t>3</w:t>
      </w:r>
      <w:r w:rsidR="009A132E" w:rsidRPr="002B3374">
        <w:rPr>
          <w:rFonts w:ascii="Calibri" w:hAnsi="Calibri"/>
          <w:lang w:val="en-GB"/>
        </w:rPr>
        <w:t xml:space="preserve">. </w:t>
      </w:r>
      <w:r w:rsidR="008B2C20">
        <w:rPr>
          <w:rFonts w:ascii="Calibri" w:hAnsi="Calibri"/>
          <w:lang w:val="en-GB"/>
        </w:rPr>
        <w:t>The study.</w:t>
      </w:r>
    </w:p>
    <w:p w14:paraId="68360764" w14:textId="77777777" w:rsidR="009A132E" w:rsidRDefault="009A132E" w:rsidP="00F0197D">
      <w:pPr>
        <w:jc w:val="both"/>
        <w:rPr>
          <w:rFonts w:ascii="Calibri" w:hAnsi="Calibri"/>
          <w:lang w:val="en-GB"/>
        </w:rPr>
      </w:pPr>
    </w:p>
    <w:p w14:paraId="6C5DC531" w14:textId="3ACB91C1" w:rsidR="00AF082E" w:rsidRPr="002B3374" w:rsidRDefault="008B2C20" w:rsidP="000A5D91">
      <w:pPr>
        <w:ind w:left="567" w:hanging="567"/>
        <w:jc w:val="both"/>
        <w:outlineLvl w:val="0"/>
        <w:rPr>
          <w:rFonts w:ascii="Calibri" w:hAnsi="Calibri"/>
          <w:lang w:val="en-GB"/>
        </w:rPr>
      </w:pPr>
      <w:r>
        <w:rPr>
          <w:rFonts w:ascii="Calibri" w:hAnsi="Calibri"/>
          <w:lang w:val="en-GB"/>
        </w:rPr>
        <w:t>3.1. Aims.</w:t>
      </w:r>
    </w:p>
    <w:p w14:paraId="6E99645C" w14:textId="77777777" w:rsidR="006D5431" w:rsidRDefault="006D5431" w:rsidP="00D16F4B">
      <w:pPr>
        <w:ind w:left="567" w:hanging="567"/>
        <w:jc w:val="both"/>
        <w:rPr>
          <w:rFonts w:ascii="Calibri" w:hAnsi="Calibri"/>
          <w:lang w:val="en-GB"/>
        </w:rPr>
      </w:pPr>
    </w:p>
    <w:p w14:paraId="166E7A8B" w14:textId="1FF46A2B" w:rsidR="004F0CF8" w:rsidRPr="002B3374" w:rsidRDefault="00467B6B" w:rsidP="004F0CF8">
      <w:pPr>
        <w:jc w:val="both"/>
        <w:rPr>
          <w:rFonts w:ascii="Calibri" w:hAnsi="Calibri"/>
          <w:lang w:val="en-GB"/>
        </w:rPr>
      </w:pPr>
      <w:r>
        <w:rPr>
          <w:rFonts w:ascii="Calibri" w:hAnsi="Calibri"/>
          <w:lang w:val="en-GB"/>
        </w:rPr>
        <w:t>This study taught 14 vocabulary learning strategies to adult learners of English as a Foreign Language at beginner level whilst they learnt the 1,000 commonest words in English</w:t>
      </w:r>
      <w:r w:rsidR="00802658">
        <w:rPr>
          <w:rFonts w:ascii="Calibri" w:hAnsi="Calibri"/>
          <w:lang w:val="en-GB"/>
        </w:rPr>
        <w:t>.</w:t>
      </w:r>
      <w:r>
        <w:rPr>
          <w:rFonts w:ascii="Calibri" w:hAnsi="Calibri"/>
          <w:lang w:val="en-GB"/>
        </w:rPr>
        <w:t xml:space="preserve"> </w:t>
      </w:r>
      <w:r w:rsidR="006607CE">
        <w:rPr>
          <w:rFonts w:ascii="Calibri" w:hAnsi="Calibri"/>
          <w:lang w:val="en-GB"/>
        </w:rPr>
        <w:t>The aim of this study was to test the effect of teaching</w:t>
      </w:r>
      <w:r w:rsidR="00802658">
        <w:rPr>
          <w:rFonts w:ascii="Calibri" w:hAnsi="Calibri"/>
          <w:lang w:val="en-GB"/>
        </w:rPr>
        <w:t xml:space="preserve"> these strategies on attainment</w:t>
      </w:r>
      <w:r w:rsidR="004F0CF8">
        <w:rPr>
          <w:rFonts w:ascii="Calibri" w:hAnsi="Calibri"/>
          <w:lang w:val="en-GB"/>
        </w:rPr>
        <w:t xml:space="preserve">. We also </w:t>
      </w:r>
      <w:r w:rsidR="00EB3781">
        <w:rPr>
          <w:rFonts w:ascii="Calibri" w:hAnsi="Calibri"/>
          <w:lang w:val="en-GB"/>
        </w:rPr>
        <w:t>monitored</w:t>
      </w:r>
      <w:r w:rsidR="004F0CF8">
        <w:rPr>
          <w:rFonts w:ascii="Calibri" w:hAnsi="Calibri"/>
          <w:lang w:val="en-GB"/>
        </w:rPr>
        <w:t xml:space="preserve"> the students’ development in the use of strategies before and after the MOOC, and their preferences in terms of strategy use. </w:t>
      </w:r>
      <w:r w:rsidR="004F0CF8" w:rsidRPr="002B3374">
        <w:rPr>
          <w:rFonts w:ascii="Calibri" w:hAnsi="Calibri"/>
          <w:lang w:val="en-GB"/>
        </w:rPr>
        <w:t>The strategies</w:t>
      </w:r>
      <w:r w:rsidR="004F0CF8">
        <w:rPr>
          <w:rFonts w:ascii="Calibri" w:hAnsi="Calibri"/>
          <w:lang w:val="en-GB"/>
        </w:rPr>
        <w:t xml:space="preserve"> </w:t>
      </w:r>
      <w:r w:rsidR="00F0197D">
        <w:rPr>
          <w:rFonts w:ascii="Calibri" w:hAnsi="Calibri"/>
          <w:lang w:val="en-GB"/>
        </w:rPr>
        <w:t>in question were</w:t>
      </w:r>
      <w:r w:rsidR="004F0CF8" w:rsidRPr="002B3374">
        <w:rPr>
          <w:rFonts w:ascii="Calibri" w:hAnsi="Calibri"/>
          <w:lang w:val="en-GB"/>
        </w:rPr>
        <w:t>:</w:t>
      </w:r>
    </w:p>
    <w:p w14:paraId="275FEE21" w14:textId="2B061417" w:rsidR="004F0CF8" w:rsidRPr="002B3374" w:rsidRDefault="004F0CF8" w:rsidP="004F0CF8">
      <w:pPr>
        <w:ind w:left="708"/>
        <w:jc w:val="both"/>
        <w:rPr>
          <w:rFonts w:ascii="Calibri" w:hAnsi="Calibri"/>
          <w:lang w:val="en-GB"/>
        </w:rPr>
      </w:pPr>
      <w:r w:rsidRPr="002B3374">
        <w:rPr>
          <w:rFonts w:ascii="Calibri" w:hAnsi="Calibri"/>
          <w:lang w:val="en-GB"/>
        </w:rPr>
        <w:t>1. Look</w:t>
      </w:r>
      <w:r w:rsidR="00F0197D">
        <w:rPr>
          <w:rFonts w:ascii="Calibri" w:hAnsi="Calibri"/>
          <w:lang w:val="en-GB"/>
        </w:rPr>
        <w:t>ing</w:t>
      </w:r>
      <w:r w:rsidRPr="002B3374">
        <w:rPr>
          <w:rFonts w:ascii="Calibri" w:hAnsi="Calibri"/>
          <w:lang w:val="en-GB"/>
        </w:rPr>
        <w:t xml:space="preserve"> </w:t>
      </w:r>
      <w:r w:rsidR="00436CF0">
        <w:rPr>
          <w:rFonts w:ascii="Calibri" w:hAnsi="Calibri"/>
          <w:lang w:val="en-GB"/>
        </w:rPr>
        <w:t>up</w:t>
      </w:r>
      <w:r w:rsidR="00436CF0" w:rsidRPr="002B3374">
        <w:rPr>
          <w:rFonts w:ascii="Calibri" w:hAnsi="Calibri"/>
          <w:lang w:val="en-GB"/>
        </w:rPr>
        <w:t xml:space="preserve"> </w:t>
      </w:r>
      <w:r w:rsidRPr="002B3374">
        <w:rPr>
          <w:rFonts w:ascii="Calibri" w:hAnsi="Calibri"/>
          <w:lang w:val="en-GB"/>
        </w:rPr>
        <w:t xml:space="preserve">the meaning of </w:t>
      </w:r>
      <w:r w:rsidR="00756E51">
        <w:rPr>
          <w:rFonts w:ascii="Calibri" w:hAnsi="Calibri"/>
          <w:lang w:val="en-GB"/>
        </w:rPr>
        <w:t xml:space="preserve">a </w:t>
      </w:r>
      <w:r w:rsidRPr="002B3374">
        <w:rPr>
          <w:rFonts w:ascii="Calibri" w:hAnsi="Calibri"/>
          <w:lang w:val="en-GB"/>
        </w:rPr>
        <w:t xml:space="preserve">new word in the dictionary. </w:t>
      </w:r>
      <w:r>
        <w:rPr>
          <w:rFonts w:ascii="Calibri" w:hAnsi="Calibri"/>
          <w:lang w:val="en-GB"/>
        </w:rPr>
        <w:t>(S1)</w:t>
      </w:r>
      <w:r w:rsidRPr="002B3374">
        <w:rPr>
          <w:rFonts w:ascii="Calibri" w:hAnsi="Calibri"/>
          <w:lang w:val="en-GB"/>
        </w:rPr>
        <w:t xml:space="preserve"> </w:t>
      </w:r>
    </w:p>
    <w:p w14:paraId="263F3458" w14:textId="323DE504" w:rsidR="004F0CF8" w:rsidRPr="002B3374" w:rsidRDefault="004F0CF8" w:rsidP="004F0CF8">
      <w:pPr>
        <w:ind w:left="708"/>
        <w:jc w:val="both"/>
        <w:rPr>
          <w:rFonts w:ascii="Calibri" w:hAnsi="Calibri"/>
          <w:lang w:val="en-GB"/>
        </w:rPr>
      </w:pPr>
      <w:r w:rsidRPr="002B3374">
        <w:rPr>
          <w:rFonts w:ascii="Calibri" w:hAnsi="Calibri"/>
          <w:lang w:val="en-GB"/>
        </w:rPr>
        <w:t>2. Try</w:t>
      </w:r>
      <w:r w:rsidR="00F0197D">
        <w:rPr>
          <w:rFonts w:ascii="Calibri" w:hAnsi="Calibri"/>
          <w:lang w:val="en-GB"/>
        </w:rPr>
        <w:t>ing</w:t>
      </w:r>
      <w:r w:rsidRPr="002B3374">
        <w:rPr>
          <w:rFonts w:ascii="Calibri" w:hAnsi="Calibri"/>
          <w:lang w:val="en-GB"/>
        </w:rPr>
        <w:t xml:space="preserve"> to infer the meaning of</w:t>
      </w:r>
      <w:r w:rsidR="00563894">
        <w:rPr>
          <w:rFonts w:ascii="Calibri" w:hAnsi="Calibri"/>
          <w:lang w:val="en-GB"/>
        </w:rPr>
        <w:t xml:space="preserve"> a</w:t>
      </w:r>
      <w:r w:rsidRPr="002B3374">
        <w:rPr>
          <w:rFonts w:ascii="Calibri" w:hAnsi="Calibri"/>
          <w:lang w:val="en-GB"/>
        </w:rPr>
        <w:t xml:space="preserve"> new word</w:t>
      </w:r>
      <w:r w:rsidR="00EF0E44">
        <w:rPr>
          <w:rFonts w:ascii="Calibri" w:hAnsi="Calibri"/>
          <w:lang w:val="en-GB"/>
        </w:rPr>
        <w:t>,</w:t>
      </w:r>
      <w:r w:rsidRPr="002B3374">
        <w:rPr>
          <w:rFonts w:ascii="Calibri" w:hAnsi="Calibri"/>
          <w:lang w:val="en-GB"/>
        </w:rPr>
        <w:t xml:space="preserve"> paying attention to similarit</w:t>
      </w:r>
      <w:r w:rsidR="00EF0E44">
        <w:rPr>
          <w:rFonts w:ascii="Calibri" w:hAnsi="Calibri"/>
          <w:lang w:val="en-GB"/>
        </w:rPr>
        <w:t>ies</w:t>
      </w:r>
      <w:r w:rsidRPr="002B3374">
        <w:rPr>
          <w:rFonts w:ascii="Calibri" w:hAnsi="Calibri"/>
          <w:lang w:val="en-GB"/>
        </w:rPr>
        <w:t xml:space="preserve"> with Spanish. </w:t>
      </w:r>
      <w:r>
        <w:rPr>
          <w:rFonts w:ascii="Calibri" w:hAnsi="Calibri"/>
          <w:lang w:val="en-GB"/>
        </w:rPr>
        <w:t>(S</w:t>
      </w:r>
      <w:r w:rsidR="00AE60C0">
        <w:rPr>
          <w:rFonts w:ascii="Calibri" w:hAnsi="Calibri"/>
          <w:lang w:val="en-GB"/>
        </w:rPr>
        <w:t>2</w:t>
      </w:r>
      <w:r>
        <w:rPr>
          <w:rFonts w:ascii="Calibri" w:hAnsi="Calibri"/>
          <w:lang w:val="en-GB"/>
        </w:rPr>
        <w:t>)</w:t>
      </w:r>
    </w:p>
    <w:p w14:paraId="61C7CAF7" w14:textId="50752FC2" w:rsidR="004F0CF8" w:rsidRPr="002B3374" w:rsidRDefault="004F0CF8" w:rsidP="004F0CF8">
      <w:pPr>
        <w:ind w:left="708"/>
        <w:jc w:val="both"/>
        <w:rPr>
          <w:rFonts w:ascii="Calibri" w:hAnsi="Calibri"/>
          <w:lang w:val="en-GB"/>
        </w:rPr>
      </w:pPr>
      <w:r w:rsidRPr="002B3374">
        <w:rPr>
          <w:rFonts w:ascii="Calibri" w:hAnsi="Calibri"/>
          <w:lang w:val="en-GB"/>
        </w:rPr>
        <w:t>3. Keeping a “new words” diary, either in writing or in a file in their computer</w:t>
      </w:r>
      <w:r>
        <w:rPr>
          <w:rFonts w:ascii="Calibri" w:hAnsi="Calibri"/>
          <w:lang w:val="en-GB"/>
        </w:rPr>
        <w:t>. (S</w:t>
      </w:r>
      <w:r w:rsidR="00AE60C0">
        <w:rPr>
          <w:rFonts w:ascii="Calibri" w:hAnsi="Calibri"/>
          <w:lang w:val="en-GB"/>
        </w:rPr>
        <w:t>3</w:t>
      </w:r>
      <w:r>
        <w:rPr>
          <w:rFonts w:ascii="Calibri" w:hAnsi="Calibri"/>
          <w:lang w:val="en-GB"/>
        </w:rPr>
        <w:t>)</w:t>
      </w:r>
    </w:p>
    <w:p w14:paraId="48C24C02" w14:textId="3AB6133F" w:rsidR="004F0CF8" w:rsidRPr="002B3374" w:rsidRDefault="004F0CF8" w:rsidP="004F0CF8">
      <w:pPr>
        <w:ind w:left="708"/>
        <w:jc w:val="both"/>
        <w:rPr>
          <w:rFonts w:ascii="Calibri" w:hAnsi="Calibri"/>
          <w:lang w:val="en-GB"/>
        </w:rPr>
      </w:pPr>
      <w:r w:rsidRPr="002B3374">
        <w:rPr>
          <w:rFonts w:ascii="Calibri" w:hAnsi="Calibri"/>
          <w:lang w:val="en-GB"/>
        </w:rPr>
        <w:t>4. Memorising lists of words</w:t>
      </w:r>
      <w:r>
        <w:rPr>
          <w:rFonts w:ascii="Calibri" w:hAnsi="Calibri"/>
          <w:lang w:val="en-GB"/>
        </w:rPr>
        <w:t>. (S</w:t>
      </w:r>
      <w:r w:rsidR="00AE60C0">
        <w:rPr>
          <w:rFonts w:ascii="Calibri" w:hAnsi="Calibri"/>
          <w:lang w:val="en-GB"/>
        </w:rPr>
        <w:t>4</w:t>
      </w:r>
      <w:r>
        <w:rPr>
          <w:rFonts w:ascii="Calibri" w:hAnsi="Calibri"/>
          <w:lang w:val="en-GB"/>
        </w:rPr>
        <w:t>)</w:t>
      </w:r>
    </w:p>
    <w:p w14:paraId="60EAC03E" w14:textId="23DF2B2C" w:rsidR="004F0CF8" w:rsidRPr="002B3374" w:rsidRDefault="004F0CF8" w:rsidP="004F0CF8">
      <w:pPr>
        <w:ind w:left="708"/>
        <w:jc w:val="both"/>
        <w:rPr>
          <w:rFonts w:ascii="Calibri" w:hAnsi="Calibri"/>
          <w:lang w:val="en-GB"/>
        </w:rPr>
      </w:pPr>
      <w:r w:rsidRPr="002B3374">
        <w:rPr>
          <w:rFonts w:ascii="Calibri" w:hAnsi="Calibri"/>
          <w:lang w:val="en-GB"/>
        </w:rPr>
        <w:t>5. Cop</w:t>
      </w:r>
      <w:r w:rsidR="00466623">
        <w:rPr>
          <w:rFonts w:ascii="Calibri" w:hAnsi="Calibri"/>
          <w:lang w:val="en-GB"/>
        </w:rPr>
        <w:t>y</w:t>
      </w:r>
      <w:r w:rsidRPr="002B3374">
        <w:rPr>
          <w:rFonts w:ascii="Calibri" w:hAnsi="Calibri"/>
          <w:lang w:val="en-GB"/>
        </w:rPr>
        <w:t xml:space="preserve">ing words several times to memorise them. </w:t>
      </w:r>
      <w:r>
        <w:rPr>
          <w:rFonts w:ascii="Calibri" w:hAnsi="Calibri"/>
          <w:lang w:val="en-GB"/>
        </w:rPr>
        <w:t>(S</w:t>
      </w:r>
      <w:r w:rsidR="00AE60C0">
        <w:rPr>
          <w:rFonts w:ascii="Calibri" w:hAnsi="Calibri"/>
          <w:lang w:val="en-GB"/>
        </w:rPr>
        <w:t>5</w:t>
      </w:r>
      <w:r>
        <w:rPr>
          <w:rFonts w:ascii="Calibri" w:hAnsi="Calibri"/>
          <w:lang w:val="en-GB"/>
        </w:rPr>
        <w:t>)</w:t>
      </w:r>
    </w:p>
    <w:p w14:paraId="28DDEA5C" w14:textId="5ECF2152" w:rsidR="004F0CF8" w:rsidRPr="002B3374" w:rsidRDefault="00F0197D" w:rsidP="004F0CF8">
      <w:pPr>
        <w:ind w:left="708"/>
        <w:jc w:val="both"/>
        <w:rPr>
          <w:rFonts w:ascii="Calibri" w:hAnsi="Calibri"/>
          <w:lang w:val="en-GB"/>
        </w:rPr>
      </w:pPr>
      <w:r>
        <w:rPr>
          <w:rFonts w:ascii="Calibri" w:hAnsi="Calibri"/>
          <w:lang w:val="en-GB"/>
        </w:rPr>
        <w:t>6. Rehearsing</w:t>
      </w:r>
      <w:r w:rsidR="004F0CF8" w:rsidRPr="002B3374">
        <w:rPr>
          <w:rFonts w:ascii="Calibri" w:hAnsi="Calibri"/>
          <w:lang w:val="en-GB"/>
        </w:rPr>
        <w:t xml:space="preserve"> the pronunciation of words out loud.</w:t>
      </w:r>
      <w:r w:rsidR="004F0CF8" w:rsidRPr="004F0CF8">
        <w:rPr>
          <w:rFonts w:ascii="Calibri" w:hAnsi="Calibri"/>
          <w:lang w:val="en-GB"/>
        </w:rPr>
        <w:t xml:space="preserve"> </w:t>
      </w:r>
      <w:r w:rsidR="004F0CF8">
        <w:rPr>
          <w:rFonts w:ascii="Calibri" w:hAnsi="Calibri"/>
          <w:lang w:val="en-GB"/>
        </w:rPr>
        <w:t>(S</w:t>
      </w:r>
      <w:r w:rsidR="00AE60C0">
        <w:rPr>
          <w:rFonts w:ascii="Calibri" w:hAnsi="Calibri"/>
          <w:lang w:val="en-GB"/>
        </w:rPr>
        <w:t>6</w:t>
      </w:r>
      <w:r w:rsidR="004F0CF8">
        <w:rPr>
          <w:rFonts w:ascii="Calibri" w:hAnsi="Calibri"/>
          <w:lang w:val="en-GB"/>
        </w:rPr>
        <w:t>)</w:t>
      </w:r>
    </w:p>
    <w:p w14:paraId="64748B1C" w14:textId="5440D631" w:rsidR="004F0CF8" w:rsidRPr="002B3374" w:rsidRDefault="004F0CF8" w:rsidP="004F0CF8">
      <w:pPr>
        <w:ind w:left="708"/>
        <w:jc w:val="both"/>
        <w:rPr>
          <w:rFonts w:ascii="Calibri" w:hAnsi="Calibri"/>
          <w:lang w:val="en-GB"/>
        </w:rPr>
      </w:pPr>
      <w:r w:rsidRPr="002B3374">
        <w:rPr>
          <w:rFonts w:ascii="Calibri" w:hAnsi="Calibri"/>
          <w:lang w:val="en-GB"/>
        </w:rPr>
        <w:t xml:space="preserve">7. Inventing sentences that would contain the new word. </w:t>
      </w:r>
      <w:r>
        <w:rPr>
          <w:rFonts w:ascii="Calibri" w:hAnsi="Calibri"/>
          <w:lang w:val="en-GB"/>
        </w:rPr>
        <w:t>(S</w:t>
      </w:r>
      <w:r w:rsidR="00AE60C0">
        <w:rPr>
          <w:rFonts w:ascii="Calibri" w:hAnsi="Calibri"/>
          <w:lang w:val="en-GB"/>
        </w:rPr>
        <w:t>7</w:t>
      </w:r>
      <w:r>
        <w:rPr>
          <w:rFonts w:ascii="Calibri" w:hAnsi="Calibri"/>
          <w:lang w:val="en-GB"/>
        </w:rPr>
        <w:t>)</w:t>
      </w:r>
    </w:p>
    <w:p w14:paraId="66099A25" w14:textId="4B3E2B31" w:rsidR="004F0CF8" w:rsidRPr="002B3374" w:rsidRDefault="004F0CF8" w:rsidP="004F0CF8">
      <w:pPr>
        <w:ind w:left="708"/>
        <w:jc w:val="both"/>
        <w:rPr>
          <w:rFonts w:ascii="Calibri" w:hAnsi="Calibri"/>
          <w:lang w:val="en-GB"/>
        </w:rPr>
      </w:pPr>
      <w:r w:rsidRPr="002B3374">
        <w:rPr>
          <w:rFonts w:ascii="Calibri" w:hAnsi="Calibri"/>
          <w:lang w:val="en-GB"/>
        </w:rPr>
        <w:t>8. Look</w:t>
      </w:r>
      <w:r w:rsidR="00F0197D">
        <w:rPr>
          <w:rFonts w:ascii="Calibri" w:hAnsi="Calibri"/>
          <w:lang w:val="en-GB"/>
        </w:rPr>
        <w:t>ing</w:t>
      </w:r>
      <w:r w:rsidRPr="002B3374">
        <w:rPr>
          <w:rFonts w:ascii="Calibri" w:hAnsi="Calibri"/>
          <w:lang w:val="en-GB"/>
        </w:rPr>
        <w:t xml:space="preserve"> for sentences containing the new words.</w:t>
      </w:r>
      <w:r w:rsidRPr="004F0CF8">
        <w:rPr>
          <w:rFonts w:ascii="Calibri" w:hAnsi="Calibri"/>
          <w:lang w:val="en-GB"/>
        </w:rPr>
        <w:t xml:space="preserve"> </w:t>
      </w:r>
      <w:r>
        <w:rPr>
          <w:rFonts w:ascii="Calibri" w:hAnsi="Calibri"/>
          <w:lang w:val="en-GB"/>
        </w:rPr>
        <w:t>(S</w:t>
      </w:r>
      <w:r w:rsidR="00AE60C0">
        <w:rPr>
          <w:rFonts w:ascii="Calibri" w:hAnsi="Calibri"/>
          <w:lang w:val="en-GB"/>
        </w:rPr>
        <w:t>8</w:t>
      </w:r>
      <w:r>
        <w:rPr>
          <w:rFonts w:ascii="Calibri" w:hAnsi="Calibri"/>
          <w:lang w:val="en-GB"/>
        </w:rPr>
        <w:t>)</w:t>
      </w:r>
    </w:p>
    <w:p w14:paraId="196B69A4" w14:textId="21F19DDF" w:rsidR="004F0CF8" w:rsidRPr="002B3374" w:rsidRDefault="004F0CF8" w:rsidP="004F0CF8">
      <w:pPr>
        <w:ind w:left="708"/>
        <w:jc w:val="both"/>
        <w:rPr>
          <w:rFonts w:ascii="Calibri" w:hAnsi="Calibri"/>
          <w:lang w:val="en-GB"/>
        </w:rPr>
      </w:pPr>
      <w:r w:rsidRPr="002B3374">
        <w:rPr>
          <w:rFonts w:ascii="Calibri" w:hAnsi="Calibri"/>
          <w:lang w:val="en-GB"/>
        </w:rPr>
        <w:t>9. Using mnemonics to remember words, for instance linking the word to an idea or object to remember it more easily</w:t>
      </w:r>
      <w:r>
        <w:rPr>
          <w:rFonts w:ascii="Calibri" w:hAnsi="Calibri"/>
          <w:lang w:val="en-GB"/>
        </w:rPr>
        <w:t>. (S</w:t>
      </w:r>
      <w:r w:rsidR="00AE60C0">
        <w:rPr>
          <w:rFonts w:ascii="Calibri" w:hAnsi="Calibri"/>
          <w:lang w:val="en-GB"/>
        </w:rPr>
        <w:t>9</w:t>
      </w:r>
      <w:r>
        <w:rPr>
          <w:rFonts w:ascii="Calibri" w:hAnsi="Calibri"/>
          <w:lang w:val="en-GB"/>
        </w:rPr>
        <w:t>)</w:t>
      </w:r>
    </w:p>
    <w:p w14:paraId="48C07725" w14:textId="140D4E0C" w:rsidR="004F0CF8" w:rsidRPr="002B3374" w:rsidRDefault="004F0CF8" w:rsidP="004F0CF8">
      <w:pPr>
        <w:ind w:left="708"/>
        <w:jc w:val="both"/>
        <w:rPr>
          <w:rFonts w:ascii="Calibri" w:hAnsi="Calibri"/>
          <w:lang w:val="en-GB"/>
        </w:rPr>
      </w:pPr>
      <w:r w:rsidRPr="002B3374">
        <w:rPr>
          <w:rFonts w:ascii="Calibri" w:hAnsi="Calibri"/>
          <w:lang w:val="en-GB"/>
        </w:rPr>
        <w:t xml:space="preserve">10. Grouping words in thematic clusters, like: </w:t>
      </w:r>
      <w:r w:rsidR="007B1D04">
        <w:rPr>
          <w:rFonts w:ascii="Calibri" w:hAnsi="Calibri"/>
          <w:lang w:val="en-GB"/>
        </w:rPr>
        <w:t>baby, little, mother, love, name, home, love, grow</w:t>
      </w:r>
      <w:r w:rsidRPr="002B3374">
        <w:rPr>
          <w:rFonts w:ascii="Calibri" w:hAnsi="Calibri"/>
          <w:lang w:val="en-GB"/>
        </w:rPr>
        <w:t xml:space="preserve">. </w:t>
      </w:r>
      <w:r>
        <w:rPr>
          <w:rFonts w:ascii="Calibri" w:hAnsi="Calibri"/>
          <w:lang w:val="en-GB"/>
        </w:rPr>
        <w:t>(S</w:t>
      </w:r>
      <w:r w:rsidR="00AE60C0">
        <w:rPr>
          <w:rFonts w:ascii="Calibri" w:hAnsi="Calibri"/>
          <w:lang w:val="en-GB"/>
        </w:rPr>
        <w:t>10</w:t>
      </w:r>
      <w:r>
        <w:rPr>
          <w:rFonts w:ascii="Calibri" w:hAnsi="Calibri"/>
          <w:lang w:val="en-GB"/>
        </w:rPr>
        <w:t>)</w:t>
      </w:r>
    </w:p>
    <w:p w14:paraId="1AA7939F" w14:textId="7E5EF32A" w:rsidR="004F0CF8" w:rsidRPr="002B3374" w:rsidRDefault="004F0CF8" w:rsidP="004F0CF8">
      <w:pPr>
        <w:ind w:left="708"/>
        <w:jc w:val="both"/>
        <w:rPr>
          <w:rFonts w:ascii="Calibri" w:hAnsi="Calibri"/>
          <w:lang w:val="en-GB"/>
        </w:rPr>
      </w:pPr>
      <w:r w:rsidRPr="002B3374">
        <w:rPr>
          <w:rFonts w:ascii="Calibri" w:hAnsi="Calibri"/>
          <w:lang w:val="en-GB"/>
        </w:rPr>
        <w:t xml:space="preserve">11. Recycling vocabulary by reviewing it from time to time. </w:t>
      </w:r>
      <w:r>
        <w:rPr>
          <w:rFonts w:ascii="Calibri" w:hAnsi="Calibri"/>
          <w:lang w:val="en-GB"/>
        </w:rPr>
        <w:t>(S</w:t>
      </w:r>
      <w:r w:rsidR="00AE60C0">
        <w:rPr>
          <w:rFonts w:ascii="Calibri" w:hAnsi="Calibri"/>
          <w:lang w:val="en-GB"/>
        </w:rPr>
        <w:t>11</w:t>
      </w:r>
      <w:r>
        <w:rPr>
          <w:rFonts w:ascii="Calibri" w:hAnsi="Calibri"/>
          <w:lang w:val="en-GB"/>
        </w:rPr>
        <w:t>)</w:t>
      </w:r>
    </w:p>
    <w:p w14:paraId="29D6F1B0" w14:textId="5801379C" w:rsidR="004F0CF8" w:rsidRPr="002B3374" w:rsidRDefault="004F0CF8" w:rsidP="004F0CF8">
      <w:pPr>
        <w:ind w:left="708"/>
        <w:jc w:val="both"/>
        <w:rPr>
          <w:rFonts w:ascii="Calibri" w:hAnsi="Calibri"/>
          <w:lang w:val="en-GB"/>
        </w:rPr>
      </w:pPr>
      <w:r w:rsidRPr="002B3374">
        <w:rPr>
          <w:rFonts w:ascii="Calibri" w:hAnsi="Calibri"/>
          <w:lang w:val="en-GB"/>
        </w:rPr>
        <w:t xml:space="preserve">12. Looking for new words in English around them, in advertisements, lyrics, etc. </w:t>
      </w:r>
      <w:r>
        <w:rPr>
          <w:rFonts w:ascii="Calibri" w:hAnsi="Calibri"/>
          <w:lang w:val="en-GB"/>
        </w:rPr>
        <w:t>(S</w:t>
      </w:r>
      <w:r w:rsidR="00AE60C0">
        <w:rPr>
          <w:rFonts w:ascii="Calibri" w:hAnsi="Calibri"/>
          <w:lang w:val="en-GB"/>
        </w:rPr>
        <w:t>12</w:t>
      </w:r>
      <w:r>
        <w:rPr>
          <w:rFonts w:ascii="Calibri" w:hAnsi="Calibri"/>
          <w:lang w:val="en-GB"/>
        </w:rPr>
        <w:t>)</w:t>
      </w:r>
    </w:p>
    <w:p w14:paraId="3602A5E2" w14:textId="6CAC90D2" w:rsidR="004F0CF8" w:rsidRPr="002B3374" w:rsidRDefault="004F0CF8" w:rsidP="004F0CF8">
      <w:pPr>
        <w:ind w:left="708"/>
        <w:jc w:val="both"/>
        <w:rPr>
          <w:rFonts w:ascii="Calibri" w:hAnsi="Calibri"/>
          <w:lang w:val="en-GB"/>
        </w:rPr>
      </w:pPr>
      <w:r w:rsidRPr="002B3374">
        <w:rPr>
          <w:rFonts w:ascii="Calibri" w:hAnsi="Calibri"/>
          <w:lang w:val="en-GB"/>
        </w:rPr>
        <w:t>13. Inventing rhymes or plays upon words with new vocabulary</w:t>
      </w:r>
      <w:r>
        <w:rPr>
          <w:rFonts w:ascii="Calibri" w:hAnsi="Calibri"/>
          <w:lang w:val="en-GB"/>
        </w:rPr>
        <w:t>. (S</w:t>
      </w:r>
      <w:r w:rsidR="00AE60C0">
        <w:rPr>
          <w:rFonts w:ascii="Calibri" w:hAnsi="Calibri"/>
          <w:lang w:val="en-GB"/>
        </w:rPr>
        <w:t>13</w:t>
      </w:r>
      <w:r>
        <w:rPr>
          <w:rFonts w:ascii="Calibri" w:hAnsi="Calibri"/>
          <w:lang w:val="en-GB"/>
        </w:rPr>
        <w:t>)</w:t>
      </w:r>
    </w:p>
    <w:p w14:paraId="1EA2AABE" w14:textId="333CAEA4" w:rsidR="004F0CF8" w:rsidRPr="002B3374" w:rsidRDefault="004F0CF8" w:rsidP="004F0CF8">
      <w:pPr>
        <w:ind w:left="708"/>
        <w:jc w:val="both"/>
        <w:rPr>
          <w:rFonts w:ascii="Calibri" w:hAnsi="Calibri"/>
          <w:lang w:val="en-GB"/>
        </w:rPr>
      </w:pPr>
      <w:r w:rsidRPr="002B3374">
        <w:rPr>
          <w:rFonts w:ascii="Calibri" w:hAnsi="Calibri"/>
          <w:lang w:val="en-GB"/>
        </w:rPr>
        <w:t>14. Translating sentences containing those words.</w:t>
      </w:r>
      <w:r>
        <w:rPr>
          <w:rFonts w:ascii="Calibri" w:hAnsi="Calibri"/>
          <w:lang w:val="en-GB"/>
        </w:rPr>
        <w:t xml:space="preserve"> (S</w:t>
      </w:r>
      <w:r w:rsidR="00AE60C0">
        <w:rPr>
          <w:rFonts w:ascii="Calibri" w:hAnsi="Calibri"/>
          <w:lang w:val="en-GB"/>
        </w:rPr>
        <w:t>14</w:t>
      </w:r>
      <w:r>
        <w:rPr>
          <w:rFonts w:ascii="Calibri" w:hAnsi="Calibri"/>
          <w:lang w:val="en-GB"/>
        </w:rPr>
        <w:t>)</w:t>
      </w:r>
      <w:r w:rsidRPr="002B3374">
        <w:rPr>
          <w:rFonts w:ascii="Calibri" w:hAnsi="Calibri"/>
          <w:lang w:val="en-GB"/>
        </w:rPr>
        <w:t xml:space="preserve">    </w:t>
      </w:r>
    </w:p>
    <w:p w14:paraId="2611D1FF" w14:textId="3C8D44E8" w:rsidR="006607CE" w:rsidRDefault="006607CE" w:rsidP="004F0CF8">
      <w:pPr>
        <w:ind w:firstLine="567"/>
        <w:jc w:val="both"/>
        <w:rPr>
          <w:rFonts w:ascii="Calibri" w:hAnsi="Calibri"/>
          <w:lang w:val="en-GB"/>
        </w:rPr>
      </w:pPr>
    </w:p>
    <w:p w14:paraId="1281388C" w14:textId="1783F68F" w:rsidR="00556F40" w:rsidRDefault="004F0CF8" w:rsidP="00EC47B9">
      <w:pPr>
        <w:widowControl w:val="0"/>
        <w:autoSpaceDE w:val="0"/>
        <w:autoSpaceDN w:val="0"/>
        <w:adjustRightInd w:val="0"/>
        <w:jc w:val="both"/>
        <w:rPr>
          <w:rFonts w:ascii="Calibri" w:hAnsi="Calibri"/>
          <w:lang w:val="en-GB"/>
        </w:rPr>
      </w:pPr>
      <w:r>
        <w:rPr>
          <w:rFonts w:ascii="Calibri" w:hAnsi="Calibri"/>
          <w:lang w:val="en-GB"/>
        </w:rPr>
        <w:tab/>
      </w:r>
      <w:r w:rsidR="00507E4E">
        <w:rPr>
          <w:rFonts w:ascii="Calibri" w:hAnsi="Calibri"/>
          <w:lang w:val="en-GB"/>
        </w:rPr>
        <w:t>Consider, for</w:t>
      </w:r>
      <w:r>
        <w:rPr>
          <w:rFonts w:ascii="Calibri" w:hAnsi="Calibri"/>
          <w:lang w:val="en-GB"/>
        </w:rPr>
        <w:t xml:space="preserve"> example, mak</w:t>
      </w:r>
      <w:r w:rsidR="00645C7D">
        <w:rPr>
          <w:rFonts w:ascii="Calibri" w:hAnsi="Calibri"/>
          <w:lang w:val="en-GB"/>
        </w:rPr>
        <w:t>ing</w:t>
      </w:r>
      <w:r>
        <w:rPr>
          <w:rFonts w:ascii="Calibri" w:hAnsi="Calibri"/>
          <w:lang w:val="en-GB"/>
        </w:rPr>
        <w:t xml:space="preserve"> use of </w:t>
      </w:r>
      <w:r w:rsidR="006E6AE6">
        <w:rPr>
          <w:rFonts w:ascii="Calibri" w:hAnsi="Calibri"/>
          <w:lang w:val="en-GB"/>
        </w:rPr>
        <w:t>lexical similarities with</w:t>
      </w:r>
      <w:r w:rsidR="00E44E12">
        <w:rPr>
          <w:rFonts w:ascii="Calibri" w:hAnsi="Calibri"/>
          <w:lang w:val="en-GB"/>
        </w:rPr>
        <w:t xml:space="preserve"> </w:t>
      </w:r>
      <w:r>
        <w:rPr>
          <w:rFonts w:ascii="Calibri" w:hAnsi="Calibri"/>
          <w:lang w:val="en-GB"/>
        </w:rPr>
        <w:t>their L1</w:t>
      </w:r>
      <w:r w:rsidR="0053583F">
        <w:rPr>
          <w:rFonts w:ascii="Calibri" w:hAnsi="Calibri"/>
          <w:lang w:val="en-GB"/>
        </w:rPr>
        <w:t>:</w:t>
      </w:r>
      <w:r>
        <w:rPr>
          <w:rFonts w:ascii="Calibri" w:hAnsi="Calibri"/>
          <w:lang w:val="en-GB"/>
        </w:rPr>
        <w:t xml:space="preserve"> their L1 (Spanish) and their target language (English) showed many patterns that students could take advantage of</w:t>
      </w:r>
      <w:r w:rsidR="0081470F">
        <w:rPr>
          <w:rFonts w:ascii="Calibri" w:hAnsi="Calibri"/>
          <w:lang w:val="en-GB"/>
        </w:rPr>
        <w:t xml:space="preserve"> by positive transfer</w:t>
      </w:r>
      <w:r w:rsidR="00F869CD">
        <w:rPr>
          <w:rFonts w:ascii="Calibri" w:hAnsi="Calibri"/>
          <w:lang w:val="en-GB"/>
        </w:rPr>
        <w:t xml:space="preserve"> like:</w:t>
      </w:r>
      <w:r w:rsidR="00CF0432">
        <w:rPr>
          <w:rFonts w:ascii="Calibri" w:hAnsi="Calibri"/>
          <w:lang w:val="en-GB"/>
        </w:rPr>
        <w:t xml:space="preserve"> </w:t>
      </w:r>
      <w:r w:rsidR="00F869CD">
        <w:rPr>
          <w:rFonts w:ascii="Calibri" w:hAnsi="Calibri"/>
          <w:lang w:val="en-GB"/>
        </w:rPr>
        <w:t>Sp</w:t>
      </w:r>
      <w:r>
        <w:rPr>
          <w:rFonts w:ascii="Calibri" w:hAnsi="Calibri"/>
          <w:lang w:val="en-GB"/>
        </w:rPr>
        <w:t>.</w:t>
      </w:r>
      <w:r w:rsidR="00F869CD">
        <w:rPr>
          <w:rFonts w:ascii="Calibri" w:hAnsi="Calibri"/>
          <w:lang w:val="en-GB"/>
        </w:rPr>
        <w:t xml:space="preserve"> </w:t>
      </w:r>
      <w:r w:rsidR="00F869CD" w:rsidRPr="00F869CD">
        <w:rPr>
          <w:rFonts w:ascii="Calibri" w:hAnsi="Calibri"/>
          <w:i/>
          <w:lang w:val="en-GB"/>
        </w:rPr>
        <w:t>doctor</w:t>
      </w:r>
      <w:r w:rsidR="00F869CD">
        <w:rPr>
          <w:rFonts w:ascii="Calibri" w:hAnsi="Calibri"/>
          <w:lang w:val="en-GB"/>
        </w:rPr>
        <w:t xml:space="preserve"> &gt; Eng. doctor; Sp. </w:t>
      </w:r>
      <w:r w:rsidR="00F869CD">
        <w:rPr>
          <w:rFonts w:ascii="Calibri" w:hAnsi="Calibri"/>
          <w:i/>
          <w:lang w:val="en-GB"/>
        </w:rPr>
        <w:t>idea</w:t>
      </w:r>
      <w:r w:rsidR="00F869CD">
        <w:rPr>
          <w:rFonts w:ascii="Calibri" w:hAnsi="Calibri"/>
          <w:lang w:val="en-GB"/>
        </w:rPr>
        <w:t xml:space="preserve"> &gt; Eng. idea; Sp. </w:t>
      </w:r>
      <w:r w:rsidR="00F869CD">
        <w:rPr>
          <w:rFonts w:ascii="Calibri" w:hAnsi="Calibri"/>
          <w:i/>
          <w:lang w:val="en-GB"/>
        </w:rPr>
        <w:t>original</w:t>
      </w:r>
      <w:r w:rsidR="00F869CD">
        <w:rPr>
          <w:rFonts w:ascii="Calibri" w:hAnsi="Calibri"/>
          <w:lang w:val="en-GB"/>
        </w:rPr>
        <w:t xml:space="preserve"> &gt; Eng. </w:t>
      </w:r>
      <w:r w:rsidR="007B1D04">
        <w:rPr>
          <w:rFonts w:ascii="Calibri" w:hAnsi="Calibri"/>
          <w:lang w:val="en-GB"/>
        </w:rPr>
        <w:t>o</w:t>
      </w:r>
      <w:r w:rsidR="00F869CD">
        <w:rPr>
          <w:rFonts w:ascii="Calibri" w:hAnsi="Calibri"/>
          <w:lang w:val="en-GB"/>
        </w:rPr>
        <w:t>riginal.</w:t>
      </w:r>
      <w:r w:rsidR="0081470F">
        <w:rPr>
          <w:rFonts w:ascii="Calibri" w:hAnsi="Calibri"/>
          <w:lang w:val="en-GB"/>
        </w:rPr>
        <w:t xml:space="preserve"> Previo</w:t>
      </w:r>
      <w:r w:rsidR="00EF7635">
        <w:rPr>
          <w:rFonts w:ascii="Calibri" w:hAnsi="Calibri"/>
          <w:lang w:val="en-GB"/>
        </w:rPr>
        <w:t xml:space="preserve">us studies have also </w:t>
      </w:r>
      <w:r w:rsidR="002E496D">
        <w:rPr>
          <w:rFonts w:ascii="Calibri" w:hAnsi="Calibri"/>
          <w:lang w:val="en-GB"/>
        </w:rPr>
        <w:t xml:space="preserve">found </w:t>
      </w:r>
      <w:r w:rsidR="007538D5">
        <w:rPr>
          <w:rFonts w:ascii="Calibri" w:hAnsi="Calibri"/>
          <w:lang w:val="en-GB"/>
        </w:rPr>
        <w:t xml:space="preserve">using </w:t>
      </w:r>
      <w:r w:rsidR="00EF7635">
        <w:rPr>
          <w:rFonts w:ascii="Calibri" w:hAnsi="Calibri"/>
          <w:lang w:val="en-GB"/>
        </w:rPr>
        <w:t xml:space="preserve">cognate vocabulary </w:t>
      </w:r>
      <w:r w:rsidR="002204C1">
        <w:rPr>
          <w:rFonts w:ascii="Calibri" w:hAnsi="Calibri"/>
          <w:lang w:val="en-GB"/>
        </w:rPr>
        <w:t xml:space="preserve">is </w:t>
      </w:r>
      <w:r w:rsidR="00EF7635">
        <w:rPr>
          <w:rFonts w:ascii="Calibri" w:hAnsi="Calibri"/>
          <w:lang w:val="en-GB"/>
        </w:rPr>
        <w:t>a</w:t>
      </w:r>
      <w:r w:rsidR="002E496D">
        <w:rPr>
          <w:rFonts w:ascii="Calibri" w:hAnsi="Calibri"/>
          <w:lang w:val="en-GB"/>
        </w:rPr>
        <w:t>n effective</w:t>
      </w:r>
      <w:r w:rsidR="00EF7635">
        <w:rPr>
          <w:rFonts w:ascii="Calibri" w:hAnsi="Calibri"/>
          <w:lang w:val="en-GB"/>
        </w:rPr>
        <w:t xml:space="preserve"> strategy in </w:t>
      </w:r>
      <w:r w:rsidR="00982EAC">
        <w:rPr>
          <w:rFonts w:ascii="Calibri" w:hAnsi="Calibri"/>
          <w:lang w:val="en-GB"/>
        </w:rPr>
        <w:t xml:space="preserve">learning </w:t>
      </w:r>
      <w:r w:rsidR="00EF7635">
        <w:rPr>
          <w:rFonts w:ascii="Calibri" w:hAnsi="Calibri"/>
          <w:lang w:val="en-GB"/>
        </w:rPr>
        <w:t>English</w:t>
      </w:r>
      <w:r w:rsidR="00556F40">
        <w:rPr>
          <w:rFonts w:ascii="Calibri" w:hAnsi="Calibri"/>
          <w:lang w:val="en-GB"/>
        </w:rPr>
        <w:t xml:space="preserve"> (</w:t>
      </w:r>
      <w:r w:rsidR="00556F40" w:rsidRPr="00556F40">
        <w:rPr>
          <w:rFonts w:ascii="Calibri" w:hAnsi="Calibri"/>
          <w:lang w:val="en-GB"/>
        </w:rPr>
        <w:t>Haastrup, 1991; Jessner, 1999; Ringbom</w:t>
      </w:r>
      <w:r w:rsidR="00EC47B9">
        <w:rPr>
          <w:rFonts w:ascii="Calibri" w:hAnsi="Calibri"/>
          <w:lang w:val="en-GB"/>
        </w:rPr>
        <w:t>,</w:t>
      </w:r>
      <w:r w:rsidR="00556F40" w:rsidRPr="00556F40">
        <w:rPr>
          <w:rFonts w:ascii="Calibri" w:hAnsi="Calibri"/>
          <w:lang w:val="en-GB"/>
        </w:rPr>
        <w:t xml:space="preserve"> 2007; Swan, 1997</w:t>
      </w:r>
      <w:r w:rsidR="00556F40">
        <w:rPr>
          <w:rFonts w:ascii="Calibri" w:hAnsi="Calibri"/>
          <w:lang w:val="en-GB"/>
        </w:rPr>
        <w:t xml:space="preserve">), and more recently </w:t>
      </w:r>
      <w:r w:rsidR="00556F40" w:rsidRPr="001972A9">
        <w:rPr>
          <w:rFonts w:ascii="Calibri" w:hAnsi="Calibri"/>
          <w:lang w:val="en-GB"/>
        </w:rPr>
        <w:t>Otwinowska</w:t>
      </w:r>
      <w:r w:rsidR="00556F40">
        <w:rPr>
          <w:rFonts w:ascii="Calibri" w:hAnsi="Calibri"/>
          <w:lang w:val="en-GB"/>
        </w:rPr>
        <w:t>-Kasztelanic (</w:t>
      </w:r>
      <w:r w:rsidR="00556F40" w:rsidRPr="00556F40">
        <w:rPr>
          <w:rFonts w:ascii="Calibri" w:hAnsi="Calibri"/>
          <w:lang w:val="en-GB"/>
        </w:rPr>
        <w:t>2009: 142) shows that “[…] cognates combined with language awareness activities strongly enhanced the process of learning vocabulary by Polish beginning learners of English […]”</w:t>
      </w:r>
      <w:r w:rsidR="00EC47B9">
        <w:rPr>
          <w:rFonts w:ascii="Calibri" w:hAnsi="Calibri"/>
          <w:lang w:val="en-GB"/>
        </w:rPr>
        <w:t>.</w:t>
      </w:r>
    </w:p>
    <w:p w14:paraId="3B4CE118" w14:textId="5FB60944" w:rsidR="004F0CF8" w:rsidRDefault="004F0CF8" w:rsidP="004F0CF8">
      <w:pPr>
        <w:jc w:val="both"/>
        <w:rPr>
          <w:rFonts w:ascii="Calibri" w:hAnsi="Calibri"/>
          <w:lang w:val="en-GB"/>
        </w:rPr>
      </w:pPr>
      <w:r>
        <w:rPr>
          <w:rFonts w:ascii="Calibri" w:hAnsi="Calibri"/>
          <w:lang w:val="en-GB"/>
        </w:rPr>
        <w:tab/>
        <w:t xml:space="preserve">The following summary shows how this particular strategy </w:t>
      </w:r>
      <w:r w:rsidR="00AE60C0">
        <w:rPr>
          <w:rFonts w:ascii="Calibri" w:hAnsi="Calibri"/>
          <w:lang w:val="en-GB"/>
        </w:rPr>
        <w:t xml:space="preserve">(S2) </w:t>
      </w:r>
      <w:r>
        <w:rPr>
          <w:rFonts w:ascii="Calibri" w:hAnsi="Calibri"/>
          <w:lang w:val="en-GB"/>
        </w:rPr>
        <w:t xml:space="preserve">was presented to the students both in writing and as a video-recording they could watch in the virtual course. </w:t>
      </w:r>
    </w:p>
    <w:p w14:paraId="0F641FE7" w14:textId="0E2A27DF" w:rsidR="004F0CF8" w:rsidRDefault="001F25E8" w:rsidP="004F0CF8">
      <w:pPr>
        <w:jc w:val="both"/>
        <w:rPr>
          <w:rFonts w:ascii="Calibri" w:hAnsi="Calibri"/>
          <w:lang w:val="en-GB"/>
        </w:rPr>
      </w:pPr>
      <w:r>
        <w:rPr>
          <w:rFonts w:ascii="Calibri" w:hAnsi="Calibri"/>
          <w:noProof/>
        </w:rPr>
        <w:lastRenderedPageBreak/>
        <mc:AlternateContent>
          <mc:Choice Requires="wps">
            <w:drawing>
              <wp:anchor distT="0" distB="0" distL="114300" distR="114300" simplePos="0" relativeHeight="251659264" behindDoc="0" locked="0" layoutInCell="1" allowOverlap="1" wp14:anchorId="1F31EE4F" wp14:editId="207A33EB">
                <wp:simplePos x="0" y="0"/>
                <wp:positionH relativeFrom="column">
                  <wp:posOffset>571500</wp:posOffset>
                </wp:positionH>
                <wp:positionV relativeFrom="paragraph">
                  <wp:posOffset>252730</wp:posOffset>
                </wp:positionV>
                <wp:extent cx="4914900" cy="6400800"/>
                <wp:effectExtent l="0" t="0" r="38100" b="25400"/>
                <wp:wrapSquare wrapText="bothSides"/>
                <wp:docPr id="4" name="Cuadro de texto 4"/>
                <wp:cNvGraphicFramePr/>
                <a:graphic xmlns:a="http://schemas.openxmlformats.org/drawingml/2006/main">
                  <a:graphicData uri="http://schemas.microsoft.com/office/word/2010/wordprocessingShape">
                    <wps:wsp>
                      <wps:cNvSpPr txBox="1"/>
                      <wps:spPr>
                        <a:xfrm>
                          <a:off x="0" y="0"/>
                          <a:ext cx="4914900" cy="6400800"/>
                        </a:xfrm>
                        <a:prstGeom prst="rect">
                          <a:avLst/>
                        </a:prstGeom>
                        <a:noFill/>
                        <a:ln w="952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BC7219" w14:textId="37721D72" w:rsidR="00603938" w:rsidRDefault="00603938" w:rsidP="001F25E8">
                            <w:pPr>
                              <w:jc w:val="both"/>
                              <w:rPr>
                                <w:rFonts w:ascii="Calibri" w:hAnsi="Calibri"/>
                                <w:sz w:val="20"/>
                                <w:szCs w:val="20"/>
                                <w:lang w:val="en-GB"/>
                              </w:rPr>
                            </w:pPr>
                            <w:r w:rsidRPr="001F25E8">
                              <w:rPr>
                                <w:rFonts w:ascii="Calibri" w:hAnsi="Calibri"/>
                                <w:sz w:val="20"/>
                                <w:szCs w:val="20"/>
                                <w:lang w:val="en-GB"/>
                              </w:rPr>
                              <w:t>Analyse the following words:</w:t>
                            </w:r>
                          </w:p>
                          <w:p w14:paraId="227EB884" w14:textId="77777777" w:rsidR="00603938" w:rsidRPr="001F25E8" w:rsidRDefault="00603938" w:rsidP="001F25E8">
                            <w:pPr>
                              <w:jc w:val="both"/>
                              <w:rPr>
                                <w:rFonts w:ascii="Calibri" w:hAnsi="Calibri"/>
                                <w:sz w:val="20"/>
                                <w:szCs w:val="20"/>
                                <w:lang w:val="en-GB"/>
                              </w:rPr>
                            </w:pPr>
                          </w:p>
                          <w:p w14:paraId="3B4C05DC" w14:textId="61388681"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1. Words which are identical</w:t>
                            </w:r>
                            <w:r>
                              <w:rPr>
                                <w:rFonts w:ascii="Calibri" w:hAnsi="Calibri"/>
                                <w:sz w:val="20"/>
                                <w:szCs w:val="20"/>
                                <w:lang w:val="en-GB"/>
                              </w:rPr>
                              <w:t xml:space="preserve"> in writing</w:t>
                            </w:r>
                            <w:r w:rsidRPr="001F25E8">
                              <w:rPr>
                                <w:rFonts w:ascii="Calibri" w:hAnsi="Calibri"/>
                                <w:sz w:val="20"/>
                                <w:szCs w:val="20"/>
                                <w:lang w:val="en-GB"/>
                              </w:rPr>
                              <w:t xml:space="preserve"> in</w:t>
                            </w:r>
                            <w:r>
                              <w:rPr>
                                <w:rFonts w:ascii="Calibri" w:hAnsi="Calibri"/>
                                <w:sz w:val="20"/>
                                <w:szCs w:val="20"/>
                                <w:lang w:val="en-GB"/>
                              </w:rPr>
                              <w:t xml:space="preserve"> English and Spanish</w:t>
                            </w:r>
                            <w:r w:rsidRPr="001F25E8">
                              <w:rPr>
                                <w:rFonts w:ascii="Calibri" w:hAnsi="Calibri"/>
                                <w:sz w:val="20"/>
                                <w:szCs w:val="20"/>
                                <w:lang w:val="en-GB"/>
                              </w:rPr>
                              <w:t>.</w:t>
                            </w:r>
                          </w:p>
                          <w:p w14:paraId="09348E3E" w14:textId="77777777"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     </w:t>
                            </w:r>
                          </w:p>
                          <w:tbl>
                            <w:tblPr>
                              <w:tblStyle w:val="Tablaconcuadrcula"/>
                              <w:tblW w:w="0" w:type="auto"/>
                              <w:tblInd w:w="108" w:type="dxa"/>
                              <w:tblLook w:val="04A0" w:firstRow="1" w:lastRow="0" w:firstColumn="1" w:lastColumn="0" w:noHBand="0" w:noVBand="1"/>
                            </w:tblPr>
                            <w:tblGrid>
                              <w:gridCol w:w="1525"/>
                              <w:gridCol w:w="1417"/>
                            </w:tblGrid>
                            <w:tr w:rsidR="00603938" w:rsidRPr="001F25E8" w14:paraId="0A0E62A4" w14:textId="77777777" w:rsidTr="001F25E8">
                              <w:tc>
                                <w:tcPr>
                                  <w:tcW w:w="1525" w:type="dxa"/>
                                </w:tcPr>
                                <w:p w14:paraId="40418EAE"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2E0B7EDB"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06656AA7" w14:textId="77777777" w:rsidTr="001F25E8">
                              <w:tc>
                                <w:tcPr>
                                  <w:tcW w:w="1525" w:type="dxa"/>
                                </w:tcPr>
                                <w:p w14:paraId="64EAE134" w14:textId="508CF68D" w:rsidR="00603938" w:rsidRPr="001F25E8" w:rsidRDefault="00603938" w:rsidP="001F25E8">
                                  <w:pPr>
                                    <w:jc w:val="both"/>
                                    <w:rPr>
                                      <w:rFonts w:ascii="Calibri" w:hAnsi="Calibri"/>
                                      <w:sz w:val="20"/>
                                      <w:szCs w:val="20"/>
                                      <w:lang w:val="en-GB"/>
                                    </w:rPr>
                                  </w:pPr>
                                  <w:r>
                                    <w:rPr>
                                      <w:rFonts w:ascii="Calibri" w:hAnsi="Calibri"/>
                                      <w:sz w:val="20"/>
                                      <w:szCs w:val="20"/>
                                      <w:lang w:val="en-GB"/>
                                    </w:rPr>
                                    <w:t>probable</w:t>
                                  </w:r>
                                </w:p>
                              </w:tc>
                              <w:tc>
                                <w:tcPr>
                                  <w:tcW w:w="1417" w:type="dxa"/>
                                </w:tcPr>
                                <w:p w14:paraId="21CE6780" w14:textId="4ADB6A72" w:rsidR="00603938" w:rsidRPr="001F25E8" w:rsidRDefault="00603938" w:rsidP="001F25E8">
                                  <w:pPr>
                                    <w:jc w:val="both"/>
                                    <w:rPr>
                                      <w:rFonts w:ascii="Calibri" w:hAnsi="Calibri"/>
                                      <w:sz w:val="20"/>
                                      <w:szCs w:val="20"/>
                                      <w:lang w:val="en-GB"/>
                                    </w:rPr>
                                  </w:pPr>
                                  <w:r>
                                    <w:rPr>
                                      <w:rFonts w:ascii="Calibri" w:hAnsi="Calibri"/>
                                      <w:sz w:val="20"/>
                                      <w:szCs w:val="20"/>
                                      <w:lang w:val="en-GB"/>
                                    </w:rPr>
                                    <w:t>probable</w:t>
                                  </w:r>
                                </w:p>
                              </w:tc>
                            </w:tr>
                            <w:tr w:rsidR="00603938" w:rsidRPr="001F25E8" w14:paraId="5E651CDA" w14:textId="77777777" w:rsidTr="001F25E8">
                              <w:tc>
                                <w:tcPr>
                                  <w:tcW w:w="1525" w:type="dxa"/>
                                </w:tcPr>
                                <w:p w14:paraId="7BB93147" w14:textId="5E8F6E7B" w:rsidR="00603938" w:rsidRPr="001F25E8" w:rsidRDefault="00603938" w:rsidP="001F25E8">
                                  <w:pPr>
                                    <w:jc w:val="both"/>
                                    <w:rPr>
                                      <w:rFonts w:ascii="Calibri" w:hAnsi="Calibri"/>
                                      <w:sz w:val="20"/>
                                      <w:szCs w:val="20"/>
                                      <w:lang w:val="en-GB"/>
                                    </w:rPr>
                                  </w:pPr>
                                  <w:r>
                                    <w:rPr>
                                      <w:rFonts w:ascii="Calibri" w:hAnsi="Calibri"/>
                                      <w:sz w:val="20"/>
                                      <w:szCs w:val="20"/>
                                      <w:lang w:val="en-GB"/>
                                    </w:rPr>
                                    <w:t>region</w:t>
                                  </w:r>
                                </w:p>
                              </w:tc>
                              <w:tc>
                                <w:tcPr>
                                  <w:tcW w:w="1417" w:type="dxa"/>
                                </w:tcPr>
                                <w:p w14:paraId="0AA45BDE" w14:textId="70BC4C39" w:rsidR="00603938" w:rsidRPr="001F25E8" w:rsidRDefault="00603938" w:rsidP="001F25E8">
                                  <w:pPr>
                                    <w:jc w:val="both"/>
                                    <w:rPr>
                                      <w:rFonts w:ascii="Calibri" w:hAnsi="Calibri"/>
                                      <w:sz w:val="20"/>
                                      <w:szCs w:val="20"/>
                                      <w:lang w:val="en-GB"/>
                                    </w:rPr>
                                  </w:pPr>
                                  <w:r>
                                    <w:rPr>
                                      <w:rFonts w:ascii="Calibri" w:hAnsi="Calibri"/>
                                      <w:sz w:val="20"/>
                                      <w:szCs w:val="20"/>
                                      <w:lang w:val="en-GB"/>
                                    </w:rPr>
                                    <w:t>regi</w:t>
                                  </w:r>
                                  <w:r w:rsidRPr="00F0197D">
                                    <w:rPr>
                                      <w:rFonts w:ascii="Calibri" w:hAnsi="Calibri"/>
                                      <w:b/>
                                      <w:sz w:val="20"/>
                                      <w:szCs w:val="20"/>
                                      <w:lang w:val="en-GB"/>
                                    </w:rPr>
                                    <w:t>ó</w:t>
                                  </w:r>
                                  <w:r>
                                    <w:rPr>
                                      <w:rFonts w:ascii="Calibri" w:hAnsi="Calibri"/>
                                      <w:sz w:val="20"/>
                                      <w:szCs w:val="20"/>
                                      <w:lang w:val="en-GB"/>
                                    </w:rPr>
                                    <w:t>n</w:t>
                                  </w:r>
                                </w:p>
                              </w:tc>
                            </w:tr>
                            <w:tr w:rsidR="00603938" w:rsidRPr="001F25E8" w14:paraId="378A3A07" w14:textId="77777777" w:rsidTr="001F25E8">
                              <w:tc>
                                <w:tcPr>
                                  <w:tcW w:w="1525" w:type="dxa"/>
                                </w:tcPr>
                                <w:p w14:paraId="6810C2CA" w14:textId="02C525CB" w:rsidR="00603938" w:rsidRPr="001F25E8" w:rsidRDefault="00603938" w:rsidP="001F25E8">
                                  <w:pPr>
                                    <w:jc w:val="both"/>
                                    <w:rPr>
                                      <w:rFonts w:ascii="Calibri" w:hAnsi="Calibri"/>
                                      <w:sz w:val="20"/>
                                      <w:szCs w:val="20"/>
                                      <w:lang w:val="en-GB"/>
                                    </w:rPr>
                                  </w:pPr>
                                  <w:r>
                                    <w:rPr>
                                      <w:rFonts w:ascii="Calibri" w:hAnsi="Calibri"/>
                                      <w:sz w:val="20"/>
                                      <w:szCs w:val="20"/>
                                      <w:lang w:val="en-GB"/>
                                    </w:rPr>
                                    <w:t>television</w:t>
                                  </w:r>
                                </w:p>
                              </w:tc>
                              <w:tc>
                                <w:tcPr>
                                  <w:tcW w:w="1417" w:type="dxa"/>
                                </w:tcPr>
                                <w:p w14:paraId="660DB94A" w14:textId="24597B06" w:rsidR="00603938" w:rsidRPr="001F25E8" w:rsidRDefault="00603938" w:rsidP="001F25E8">
                                  <w:pPr>
                                    <w:jc w:val="both"/>
                                    <w:rPr>
                                      <w:rFonts w:ascii="Calibri" w:hAnsi="Calibri"/>
                                      <w:sz w:val="20"/>
                                      <w:szCs w:val="20"/>
                                      <w:lang w:val="en-GB"/>
                                    </w:rPr>
                                  </w:pPr>
                                  <w:r>
                                    <w:rPr>
                                      <w:rFonts w:ascii="Calibri" w:hAnsi="Calibri"/>
                                      <w:sz w:val="20"/>
                                      <w:szCs w:val="20"/>
                                      <w:lang w:val="en-GB"/>
                                    </w:rPr>
                                    <w:t>televisi</w:t>
                                  </w:r>
                                  <w:r w:rsidRPr="00F0197D">
                                    <w:rPr>
                                      <w:rFonts w:ascii="Calibri" w:hAnsi="Calibri"/>
                                      <w:b/>
                                      <w:sz w:val="20"/>
                                      <w:szCs w:val="20"/>
                                      <w:lang w:val="en-GB"/>
                                    </w:rPr>
                                    <w:t>ó</w:t>
                                  </w:r>
                                  <w:r>
                                    <w:rPr>
                                      <w:rFonts w:ascii="Calibri" w:hAnsi="Calibri"/>
                                      <w:sz w:val="20"/>
                                      <w:szCs w:val="20"/>
                                      <w:lang w:val="en-GB"/>
                                    </w:rPr>
                                    <w:t>n</w:t>
                                  </w:r>
                                </w:p>
                              </w:tc>
                            </w:tr>
                            <w:tr w:rsidR="00603938" w:rsidRPr="001F25E8" w14:paraId="1A9C672A" w14:textId="77777777" w:rsidTr="001F25E8">
                              <w:tc>
                                <w:tcPr>
                                  <w:tcW w:w="1525" w:type="dxa"/>
                                </w:tcPr>
                                <w:p w14:paraId="4CE0F8D5" w14:textId="33B4E8D4" w:rsidR="00603938" w:rsidRPr="001F25E8" w:rsidRDefault="00603938" w:rsidP="001F25E8">
                                  <w:pPr>
                                    <w:jc w:val="both"/>
                                    <w:rPr>
                                      <w:rFonts w:ascii="Calibri" w:hAnsi="Calibri"/>
                                      <w:sz w:val="20"/>
                                      <w:szCs w:val="20"/>
                                      <w:lang w:val="en-GB"/>
                                    </w:rPr>
                                  </w:pPr>
                                  <w:r>
                                    <w:rPr>
                                      <w:rFonts w:ascii="Calibri" w:hAnsi="Calibri"/>
                                      <w:sz w:val="20"/>
                                      <w:szCs w:val="20"/>
                                      <w:lang w:val="en-GB"/>
                                    </w:rPr>
                                    <w:t>director</w:t>
                                  </w:r>
                                </w:p>
                              </w:tc>
                              <w:tc>
                                <w:tcPr>
                                  <w:tcW w:w="1417" w:type="dxa"/>
                                </w:tcPr>
                                <w:p w14:paraId="6DB6D87F" w14:textId="3E54D865" w:rsidR="00603938" w:rsidRPr="001F25E8" w:rsidRDefault="00603938" w:rsidP="001F25E8">
                                  <w:pPr>
                                    <w:jc w:val="both"/>
                                    <w:rPr>
                                      <w:rFonts w:ascii="Calibri" w:hAnsi="Calibri"/>
                                      <w:sz w:val="20"/>
                                      <w:szCs w:val="20"/>
                                      <w:lang w:val="en-GB"/>
                                    </w:rPr>
                                  </w:pPr>
                                  <w:r>
                                    <w:rPr>
                                      <w:rFonts w:ascii="Calibri" w:hAnsi="Calibri"/>
                                      <w:sz w:val="20"/>
                                      <w:szCs w:val="20"/>
                                      <w:lang w:val="en-GB"/>
                                    </w:rPr>
                                    <w:t>director</w:t>
                                  </w:r>
                                </w:p>
                              </w:tc>
                            </w:tr>
                          </w:tbl>
                          <w:p w14:paraId="155A0000" w14:textId="77777777" w:rsidR="00603938" w:rsidRPr="001F25E8" w:rsidRDefault="00603938" w:rsidP="001F25E8">
                            <w:pPr>
                              <w:jc w:val="both"/>
                              <w:rPr>
                                <w:rFonts w:ascii="Calibri" w:hAnsi="Calibri"/>
                                <w:sz w:val="20"/>
                                <w:szCs w:val="20"/>
                                <w:lang w:val="en-GB"/>
                              </w:rPr>
                            </w:pPr>
                          </w:p>
                          <w:p w14:paraId="422DCB10" w14:textId="70295EBE"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2. Words which are similar but a particular ending is added in Spanish</w:t>
                            </w:r>
                            <w:r>
                              <w:rPr>
                                <w:rFonts w:ascii="Calibri" w:hAnsi="Calibri"/>
                                <w:sz w:val="20"/>
                                <w:szCs w:val="20"/>
                                <w:lang w:val="en-GB"/>
                              </w:rPr>
                              <w:t>, which normally responds to regular patterns</w:t>
                            </w:r>
                            <w:r w:rsidRPr="001F25E8">
                              <w:rPr>
                                <w:rFonts w:ascii="Calibri" w:hAnsi="Calibri"/>
                                <w:sz w:val="20"/>
                                <w:szCs w:val="20"/>
                                <w:lang w:val="en-GB"/>
                              </w:rPr>
                              <w:t xml:space="preserve">. </w:t>
                            </w:r>
                          </w:p>
                          <w:p w14:paraId="7C308071" w14:textId="77777777" w:rsidR="00603938" w:rsidRPr="001F25E8" w:rsidRDefault="00603938" w:rsidP="001F25E8">
                            <w:pPr>
                              <w:jc w:val="both"/>
                              <w:rPr>
                                <w:rFonts w:ascii="Calibri" w:hAnsi="Calibri"/>
                                <w:sz w:val="20"/>
                                <w:szCs w:val="20"/>
                                <w:lang w:val="en-GB"/>
                              </w:rPr>
                            </w:pPr>
                          </w:p>
                          <w:tbl>
                            <w:tblPr>
                              <w:tblStyle w:val="Tablaconcuadrcula"/>
                              <w:tblW w:w="0" w:type="auto"/>
                              <w:tblLook w:val="04A0" w:firstRow="1" w:lastRow="0" w:firstColumn="1" w:lastColumn="0" w:noHBand="0" w:noVBand="1"/>
                            </w:tblPr>
                            <w:tblGrid>
                              <w:gridCol w:w="1525"/>
                              <w:gridCol w:w="1417"/>
                            </w:tblGrid>
                            <w:tr w:rsidR="00603938" w:rsidRPr="001F25E8" w14:paraId="48B73858" w14:textId="77777777" w:rsidTr="001F25E8">
                              <w:tc>
                                <w:tcPr>
                                  <w:tcW w:w="1525" w:type="dxa"/>
                                </w:tcPr>
                                <w:p w14:paraId="209E5A0D"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75F164DC"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3B2E6C96" w14:textId="77777777" w:rsidTr="001F25E8">
                              <w:tc>
                                <w:tcPr>
                                  <w:tcW w:w="1525" w:type="dxa"/>
                                </w:tcPr>
                                <w:p w14:paraId="37F95B84" w14:textId="57FE6A30" w:rsidR="00603938" w:rsidRPr="001F25E8" w:rsidRDefault="00603938" w:rsidP="001F25E8">
                                  <w:pPr>
                                    <w:jc w:val="both"/>
                                    <w:rPr>
                                      <w:rFonts w:ascii="Calibri" w:hAnsi="Calibri"/>
                                      <w:sz w:val="20"/>
                                      <w:szCs w:val="20"/>
                                      <w:lang w:val="en-GB"/>
                                    </w:rPr>
                                  </w:pPr>
                                  <w:r>
                                    <w:rPr>
                                      <w:rFonts w:ascii="Calibri" w:hAnsi="Calibri"/>
                                      <w:sz w:val="20"/>
                                      <w:szCs w:val="20"/>
                                      <w:lang w:val="en-GB"/>
                                    </w:rPr>
                                    <w:t>result</w:t>
                                  </w:r>
                                </w:p>
                              </w:tc>
                              <w:tc>
                                <w:tcPr>
                                  <w:tcW w:w="1417" w:type="dxa"/>
                                </w:tcPr>
                                <w:p w14:paraId="74389EBB" w14:textId="563CA8ED" w:rsidR="00603938" w:rsidRPr="001F25E8" w:rsidRDefault="00603938" w:rsidP="001F25E8">
                                  <w:pPr>
                                    <w:jc w:val="both"/>
                                    <w:rPr>
                                      <w:rFonts w:ascii="Calibri" w:hAnsi="Calibri"/>
                                      <w:sz w:val="20"/>
                                      <w:szCs w:val="20"/>
                                      <w:lang w:val="en-GB"/>
                                    </w:rPr>
                                  </w:pPr>
                                  <w:r>
                                    <w:rPr>
                                      <w:rFonts w:ascii="Calibri" w:hAnsi="Calibri"/>
                                      <w:sz w:val="20"/>
                                      <w:szCs w:val="20"/>
                                      <w:lang w:val="en-GB"/>
                                    </w:rPr>
                                    <w:t>result</w:t>
                                  </w:r>
                                  <w:r w:rsidRPr="001462C4">
                                    <w:rPr>
                                      <w:rFonts w:ascii="Calibri" w:hAnsi="Calibri"/>
                                      <w:b/>
                                      <w:sz w:val="20"/>
                                      <w:szCs w:val="20"/>
                                      <w:lang w:val="en-GB"/>
                                    </w:rPr>
                                    <w:t>ado</w:t>
                                  </w:r>
                                </w:p>
                              </w:tc>
                            </w:tr>
                            <w:tr w:rsidR="00603938" w:rsidRPr="001F25E8" w14:paraId="0979FB65" w14:textId="77777777" w:rsidTr="001F25E8">
                              <w:tc>
                                <w:tcPr>
                                  <w:tcW w:w="1525" w:type="dxa"/>
                                </w:tcPr>
                                <w:p w14:paraId="7F088BAF" w14:textId="7E248645" w:rsidR="00603938" w:rsidRPr="001F25E8" w:rsidRDefault="00603938" w:rsidP="001F25E8">
                                  <w:pPr>
                                    <w:jc w:val="both"/>
                                    <w:rPr>
                                      <w:rFonts w:ascii="Calibri" w:hAnsi="Calibri"/>
                                      <w:sz w:val="20"/>
                                      <w:szCs w:val="20"/>
                                      <w:lang w:val="en-GB"/>
                                    </w:rPr>
                                  </w:pPr>
                                  <w:r>
                                    <w:rPr>
                                      <w:rFonts w:ascii="Calibri" w:hAnsi="Calibri"/>
                                      <w:sz w:val="20"/>
                                      <w:szCs w:val="20"/>
                                      <w:lang w:val="en-GB"/>
                                    </w:rPr>
                                    <w:t>president</w:t>
                                  </w:r>
                                </w:p>
                              </w:tc>
                              <w:tc>
                                <w:tcPr>
                                  <w:tcW w:w="1417" w:type="dxa"/>
                                </w:tcPr>
                                <w:p w14:paraId="05E3A693" w14:textId="5A4010F5" w:rsidR="00603938" w:rsidRPr="001F25E8" w:rsidRDefault="00603938" w:rsidP="001F25E8">
                                  <w:pPr>
                                    <w:jc w:val="both"/>
                                    <w:rPr>
                                      <w:rFonts w:ascii="Calibri" w:hAnsi="Calibri"/>
                                      <w:sz w:val="20"/>
                                      <w:szCs w:val="20"/>
                                      <w:lang w:val="en-GB"/>
                                    </w:rPr>
                                  </w:pPr>
                                  <w:r>
                                    <w:rPr>
                                      <w:rFonts w:ascii="Calibri" w:hAnsi="Calibri"/>
                                      <w:sz w:val="20"/>
                                      <w:szCs w:val="20"/>
                                      <w:lang w:val="en-GB"/>
                                    </w:rPr>
                                    <w:t>president</w:t>
                                  </w:r>
                                  <w:r w:rsidRPr="001462C4">
                                    <w:rPr>
                                      <w:rFonts w:ascii="Calibri" w:hAnsi="Calibri"/>
                                      <w:b/>
                                      <w:sz w:val="20"/>
                                      <w:szCs w:val="20"/>
                                      <w:lang w:val="en-GB"/>
                                    </w:rPr>
                                    <w:t>e</w:t>
                                  </w:r>
                                </w:p>
                              </w:tc>
                            </w:tr>
                            <w:tr w:rsidR="00603938" w:rsidRPr="001F25E8" w14:paraId="6849CB7F" w14:textId="77777777" w:rsidTr="001F25E8">
                              <w:tc>
                                <w:tcPr>
                                  <w:tcW w:w="1525" w:type="dxa"/>
                                </w:tcPr>
                                <w:p w14:paraId="27AE08B1" w14:textId="07F2620E" w:rsidR="00603938" w:rsidRPr="001F25E8" w:rsidRDefault="00603938" w:rsidP="001F25E8">
                                  <w:pPr>
                                    <w:jc w:val="both"/>
                                    <w:rPr>
                                      <w:rFonts w:ascii="Calibri" w:hAnsi="Calibri"/>
                                      <w:sz w:val="20"/>
                                      <w:szCs w:val="20"/>
                                      <w:lang w:val="en-GB"/>
                                    </w:rPr>
                                  </w:pPr>
                                  <w:r>
                                    <w:rPr>
                                      <w:rFonts w:ascii="Calibri" w:hAnsi="Calibri"/>
                                      <w:sz w:val="20"/>
                                      <w:szCs w:val="20"/>
                                      <w:lang w:val="en-GB"/>
                                    </w:rPr>
                                    <w:t>modern</w:t>
                                  </w:r>
                                </w:p>
                              </w:tc>
                              <w:tc>
                                <w:tcPr>
                                  <w:tcW w:w="1417" w:type="dxa"/>
                                </w:tcPr>
                                <w:p w14:paraId="5A902E37" w14:textId="78A87060" w:rsidR="00603938" w:rsidRPr="001F25E8" w:rsidRDefault="00603938" w:rsidP="001F25E8">
                                  <w:pPr>
                                    <w:jc w:val="both"/>
                                    <w:rPr>
                                      <w:rFonts w:ascii="Calibri" w:hAnsi="Calibri"/>
                                      <w:sz w:val="20"/>
                                      <w:szCs w:val="20"/>
                                      <w:lang w:val="en-GB"/>
                                    </w:rPr>
                                  </w:pPr>
                                  <w:r>
                                    <w:rPr>
                                      <w:rFonts w:ascii="Calibri" w:hAnsi="Calibri"/>
                                      <w:sz w:val="20"/>
                                      <w:szCs w:val="20"/>
                                      <w:lang w:val="en-GB"/>
                                    </w:rPr>
                                    <w:t>modern</w:t>
                                  </w:r>
                                  <w:r w:rsidRPr="001462C4">
                                    <w:rPr>
                                      <w:rFonts w:ascii="Calibri" w:hAnsi="Calibri"/>
                                      <w:b/>
                                      <w:sz w:val="20"/>
                                      <w:szCs w:val="20"/>
                                      <w:lang w:val="en-GB"/>
                                    </w:rPr>
                                    <w:t>o</w:t>
                                  </w:r>
                                </w:p>
                              </w:tc>
                            </w:tr>
                            <w:tr w:rsidR="00603938" w:rsidRPr="001F25E8" w14:paraId="1E429A91" w14:textId="77777777" w:rsidTr="001F25E8">
                              <w:tc>
                                <w:tcPr>
                                  <w:tcW w:w="1525" w:type="dxa"/>
                                </w:tcPr>
                                <w:p w14:paraId="7210A6F8" w14:textId="66D765A3" w:rsidR="00603938" w:rsidRPr="001F25E8" w:rsidRDefault="00603938" w:rsidP="001F25E8">
                                  <w:pPr>
                                    <w:jc w:val="both"/>
                                    <w:rPr>
                                      <w:rFonts w:ascii="Calibri" w:hAnsi="Calibri"/>
                                      <w:sz w:val="20"/>
                                      <w:szCs w:val="20"/>
                                      <w:lang w:val="en-GB"/>
                                    </w:rPr>
                                  </w:pPr>
                                  <w:r>
                                    <w:rPr>
                                      <w:rFonts w:ascii="Calibri" w:hAnsi="Calibri"/>
                                      <w:sz w:val="20"/>
                                      <w:szCs w:val="20"/>
                                      <w:lang w:val="en-GB"/>
                                    </w:rPr>
                                    <w:t>music</w:t>
                                  </w:r>
                                </w:p>
                              </w:tc>
                              <w:tc>
                                <w:tcPr>
                                  <w:tcW w:w="1417" w:type="dxa"/>
                                </w:tcPr>
                                <w:p w14:paraId="03E25E26" w14:textId="0F09D9BA" w:rsidR="00603938" w:rsidRPr="001F25E8" w:rsidRDefault="00603938" w:rsidP="001F25E8">
                                  <w:pPr>
                                    <w:jc w:val="both"/>
                                    <w:rPr>
                                      <w:rFonts w:ascii="Calibri" w:hAnsi="Calibri"/>
                                      <w:sz w:val="20"/>
                                      <w:szCs w:val="20"/>
                                      <w:lang w:val="en-GB"/>
                                    </w:rPr>
                                  </w:pPr>
                                  <w:r>
                                    <w:rPr>
                                      <w:rFonts w:ascii="Calibri" w:hAnsi="Calibri"/>
                                      <w:sz w:val="20"/>
                                      <w:szCs w:val="20"/>
                                      <w:lang w:val="en-GB"/>
                                    </w:rPr>
                                    <w:t>m</w:t>
                                  </w:r>
                                  <w:r w:rsidRPr="001462C4">
                                    <w:rPr>
                                      <w:rFonts w:ascii="Calibri" w:hAnsi="Calibri"/>
                                      <w:b/>
                                      <w:sz w:val="20"/>
                                      <w:szCs w:val="20"/>
                                      <w:lang w:val="en-GB"/>
                                    </w:rPr>
                                    <w:t>ú</w:t>
                                  </w:r>
                                  <w:r>
                                    <w:rPr>
                                      <w:rFonts w:ascii="Calibri" w:hAnsi="Calibri"/>
                                      <w:sz w:val="20"/>
                                      <w:szCs w:val="20"/>
                                      <w:lang w:val="en-GB"/>
                                    </w:rPr>
                                    <w:t>sic</w:t>
                                  </w:r>
                                  <w:r w:rsidRPr="001462C4">
                                    <w:rPr>
                                      <w:rFonts w:ascii="Calibri" w:hAnsi="Calibri"/>
                                      <w:b/>
                                      <w:sz w:val="20"/>
                                      <w:szCs w:val="20"/>
                                      <w:lang w:val="en-GB"/>
                                    </w:rPr>
                                    <w:t>a</w:t>
                                  </w:r>
                                </w:p>
                              </w:tc>
                            </w:tr>
                          </w:tbl>
                          <w:p w14:paraId="4131FB21" w14:textId="77777777" w:rsidR="00603938" w:rsidRPr="001F25E8" w:rsidRDefault="00603938" w:rsidP="001F25E8">
                            <w:pPr>
                              <w:jc w:val="both"/>
                              <w:rPr>
                                <w:rFonts w:ascii="Calibri" w:hAnsi="Calibri"/>
                                <w:sz w:val="20"/>
                                <w:szCs w:val="20"/>
                                <w:lang w:val="en-GB"/>
                              </w:rPr>
                            </w:pPr>
                          </w:p>
                          <w:p w14:paraId="6F4434D7" w14:textId="531159A8"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3. Words that drop a final letter and a different ending is added in Spanish. </w:t>
                            </w:r>
                          </w:p>
                          <w:tbl>
                            <w:tblPr>
                              <w:tblStyle w:val="Tablaconcuadrcula"/>
                              <w:tblW w:w="0" w:type="auto"/>
                              <w:tblLook w:val="04A0" w:firstRow="1" w:lastRow="0" w:firstColumn="1" w:lastColumn="0" w:noHBand="0" w:noVBand="1"/>
                            </w:tblPr>
                            <w:tblGrid>
                              <w:gridCol w:w="1525"/>
                              <w:gridCol w:w="1417"/>
                            </w:tblGrid>
                            <w:tr w:rsidR="00603938" w:rsidRPr="001F25E8" w14:paraId="1D6823E5" w14:textId="77777777" w:rsidTr="001F25E8">
                              <w:tc>
                                <w:tcPr>
                                  <w:tcW w:w="1525" w:type="dxa"/>
                                </w:tcPr>
                                <w:p w14:paraId="2DFDA872"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7733E86A"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5A75BEB4" w14:textId="77777777" w:rsidTr="001F25E8">
                              <w:tc>
                                <w:tcPr>
                                  <w:tcW w:w="1525" w:type="dxa"/>
                                </w:tcPr>
                                <w:p w14:paraId="3F35C58F" w14:textId="70EC030A" w:rsidR="00603938" w:rsidRPr="001F25E8" w:rsidRDefault="00603938" w:rsidP="001F25E8">
                                  <w:pPr>
                                    <w:jc w:val="both"/>
                                    <w:rPr>
                                      <w:rFonts w:ascii="Calibri" w:hAnsi="Calibri"/>
                                      <w:sz w:val="20"/>
                                      <w:szCs w:val="20"/>
                                      <w:lang w:val="en-GB"/>
                                    </w:rPr>
                                  </w:pPr>
                                  <w:r>
                                    <w:rPr>
                                      <w:rFonts w:ascii="Calibri" w:hAnsi="Calibri"/>
                                      <w:sz w:val="20"/>
                                      <w:szCs w:val="20"/>
                                      <w:lang w:val="en-GB"/>
                                    </w:rPr>
                                    <w:t>produce</w:t>
                                  </w:r>
                                </w:p>
                              </w:tc>
                              <w:tc>
                                <w:tcPr>
                                  <w:tcW w:w="1417" w:type="dxa"/>
                                </w:tcPr>
                                <w:p w14:paraId="0CE8CFBA" w14:textId="293D93B1" w:rsidR="00603938" w:rsidRPr="001F25E8" w:rsidRDefault="00603938" w:rsidP="001F25E8">
                                  <w:pPr>
                                    <w:jc w:val="both"/>
                                    <w:rPr>
                                      <w:rFonts w:ascii="Calibri" w:hAnsi="Calibri"/>
                                      <w:sz w:val="20"/>
                                      <w:szCs w:val="20"/>
                                      <w:lang w:val="en-GB"/>
                                    </w:rPr>
                                  </w:pPr>
                                  <w:r>
                                    <w:rPr>
                                      <w:rFonts w:ascii="Calibri" w:hAnsi="Calibri"/>
                                      <w:sz w:val="20"/>
                                      <w:szCs w:val="20"/>
                                      <w:lang w:val="en-GB"/>
                                    </w:rPr>
                                    <w:t>produc</w:t>
                                  </w:r>
                                  <w:r w:rsidRPr="001462C4">
                                    <w:rPr>
                                      <w:rFonts w:ascii="Calibri" w:hAnsi="Calibri"/>
                                      <w:b/>
                                      <w:sz w:val="20"/>
                                      <w:szCs w:val="20"/>
                                      <w:lang w:val="en-GB"/>
                                    </w:rPr>
                                    <w:t>ir</w:t>
                                  </w:r>
                                </w:p>
                              </w:tc>
                            </w:tr>
                            <w:tr w:rsidR="00603938" w:rsidRPr="001F25E8" w14:paraId="25E0C60A" w14:textId="77777777" w:rsidTr="001F25E8">
                              <w:tc>
                                <w:tcPr>
                                  <w:tcW w:w="1525" w:type="dxa"/>
                                </w:tcPr>
                                <w:p w14:paraId="7221D8B4" w14:textId="3A57A6EC" w:rsidR="00603938" w:rsidRPr="001F25E8" w:rsidRDefault="00603938" w:rsidP="001F25E8">
                                  <w:pPr>
                                    <w:jc w:val="both"/>
                                    <w:rPr>
                                      <w:rFonts w:ascii="Calibri" w:hAnsi="Calibri"/>
                                      <w:sz w:val="20"/>
                                      <w:szCs w:val="20"/>
                                      <w:lang w:val="en-GB"/>
                                    </w:rPr>
                                  </w:pPr>
                                  <w:r>
                                    <w:rPr>
                                      <w:rFonts w:ascii="Calibri" w:hAnsi="Calibri"/>
                                      <w:sz w:val="20"/>
                                      <w:szCs w:val="20"/>
                                      <w:lang w:val="en-GB"/>
                                    </w:rPr>
                                    <w:t>future</w:t>
                                  </w:r>
                                </w:p>
                              </w:tc>
                              <w:tc>
                                <w:tcPr>
                                  <w:tcW w:w="1417" w:type="dxa"/>
                                </w:tcPr>
                                <w:p w14:paraId="17835F03" w14:textId="4FAB795C" w:rsidR="00603938" w:rsidRPr="001F25E8" w:rsidRDefault="00603938" w:rsidP="001F25E8">
                                  <w:pPr>
                                    <w:jc w:val="both"/>
                                    <w:rPr>
                                      <w:rFonts w:ascii="Calibri" w:hAnsi="Calibri"/>
                                      <w:sz w:val="20"/>
                                      <w:szCs w:val="20"/>
                                      <w:lang w:val="en-GB"/>
                                    </w:rPr>
                                  </w:pPr>
                                  <w:r>
                                    <w:rPr>
                                      <w:rFonts w:ascii="Calibri" w:hAnsi="Calibri"/>
                                      <w:sz w:val="20"/>
                                      <w:szCs w:val="20"/>
                                      <w:lang w:val="en-GB"/>
                                    </w:rPr>
                                    <w:t>futur</w:t>
                                  </w:r>
                                  <w:r w:rsidRPr="001462C4">
                                    <w:rPr>
                                      <w:rFonts w:ascii="Calibri" w:hAnsi="Calibri"/>
                                      <w:b/>
                                      <w:sz w:val="20"/>
                                      <w:szCs w:val="20"/>
                                      <w:lang w:val="en-GB"/>
                                    </w:rPr>
                                    <w:t>o</w:t>
                                  </w:r>
                                </w:p>
                              </w:tc>
                            </w:tr>
                            <w:tr w:rsidR="00603938" w:rsidRPr="001F25E8" w14:paraId="0BD3E07D" w14:textId="77777777" w:rsidTr="001F25E8">
                              <w:tc>
                                <w:tcPr>
                                  <w:tcW w:w="1525" w:type="dxa"/>
                                </w:tcPr>
                                <w:p w14:paraId="3B1A4034" w14:textId="005B9F29" w:rsidR="00603938" w:rsidRPr="001F25E8" w:rsidRDefault="00603938" w:rsidP="001F25E8">
                                  <w:pPr>
                                    <w:jc w:val="both"/>
                                    <w:rPr>
                                      <w:rFonts w:ascii="Calibri" w:hAnsi="Calibri"/>
                                      <w:sz w:val="20"/>
                                      <w:szCs w:val="20"/>
                                      <w:lang w:val="en-GB"/>
                                    </w:rPr>
                                  </w:pPr>
                                  <w:r>
                                    <w:rPr>
                                      <w:rFonts w:ascii="Calibri" w:hAnsi="Calibri"/>
                                      <w:sz w:val="20"/>
                                      <w:szCs w:val="20"/>
                                      <w:lang w:val="en-GB"/>
                                    </w:rPr>
                                    <w:t>vote</w:t>
                                  </w:r>
                                </w:p>
                              </w:tc>
                              <w:tc>
                                <w:tcPr>
                                  <w:tcW w:w="1417" w:type="dxa"/>
                                </w:tcPr>
                                <w:p w14:paraId="791DEB2C" w14:textId="55F5881D" w:rsidR="00603938" w:rsidRPr="001F25E8" w:rsidRDefault="00603938" w:rsidP="001F25E8">
                                  <w:pPr>
                                    <w:jc w:val="both"/>
                                    <w:rPr>
                                      <w:rFonts w:ascii="Calibri" w:hAnsi="Calibri"/>
                                      <w:sz w:val="20"/>
                                      <w:szCs w:val="20"/>
                                      <w:lang w:val="en-GB"/>
                                    </w:rPr>
                                  </w:pPr>
                                  <w:r>
                                    <w:rPr>
                                      <w:rFonts w:ascii="Calibri" w:hAnsi="Calibri"/>
                                      <w:sz w:val="20"/>
                                      <w:szCs w:val="20"/>
                                      <w:lang w:val="en-GB"/>
                                    </w:rPr>
                                    <w:t>vot</w:t>
                                  </w:r>
                                  <w:r w:rsidRPr="001462C4">
                                    <w:rPr>
                                      <w:rFonts w:ascii="Calibri" w:hAnsi="Calibri"/>
                                      <w:b/>
                                      <w:sz w:val="20"/>
                                      <w:szCs w:val="20"/>
                                      <w:lang w:val="en-GB"/>
                                    </w:rPr>
                                    <w:t>ar</w:t>
                                  </w:r>
                                </w:p>
                              </w:tc>
                            </w:tr>
                            <w:tr w:rsidR="00603938" w:rsidRPr="001F25E8" w14:paraId="3FABA21A" w14:textId="77777777" w:rsidTr="001F25E8">
                              <w:tc>
                                <w:tcPr>
                                  <w:tcW w:w="1525" w:type="dxa"/>
                                </w:tcPr>
                                <w:p w14:paraId="5A57C54B" w14:textId="47739E6C" w:rsidR="00603938" w:rsidRPr="001F25E8" w:rsidRDefault="00603938" w:rsidP="001F25E8">
                                  <w:pPr>
                                    <w:jc w:val="both"/>
                                    <w:rPr>
                                      <w:rFonts w:ascii="Calibri" w:hAnsi="Calibri"/>
                                      <w:sz w:val="20"/>
                                      <w:szCs w:val="20"/>
                                      <w:lang w:val="en-GB"/>
                                    </w:rPr>
                                  </w:pPr>
                                  <w:r>
                                    <w:rPr>
                                      <w:rFonts w:ascii="Calibri" w:hAnsi="Calibri"/>
                                      <w:sz w:val="20"/>
                                      <w:szCs w:val="20"/>
                                      <w:lang w:val="en-GB"/>
                                    </w:rPr>
                                    <w:t>minute</w:t>
                                  </w:r>
                                </w:p>
                              </w:tc>
                              <w:tc>
                                <w:tcPr>
                                  <w:tcW w:w="1417" w:type="dxa"/>
                                </w:tcPr>
                                <w:p w14:paraId="7438BCB0" w14:textId="39916DF3" w:rsidR="00603938" w:rsidRPr="001F25E8" w:rsidRDefault="00603938" w:rsidP="001F25E8">
                                  <w:pPr>
                                    <w:jc w:val="both"/>
                                    <w:rPr>
                                      <w:rFonts w:ascii="Calibri" w:hAnsi="Calibri"/>
                                      <w:sz w:val="20"/>
                                      <w:szCs w:val="20"/>
                                      <w:lang w:val="en-GB"/>
                                    </w:rPr>
                                  </w:pPr>
                                  <w:r>
                                    <w:rPr>
                                      <w:rFonts w:ascii="Calibri" w:hAnsi="Calibri"/>
                                      <w:sz w:val="20"/>
                                      <w:szCs w:val="20"/>
                                      <w:lang w:val="en-GB"/>
                                    </w:rPr>
                                    <w:t>minut</w:t>
                                  </w:r>
                                  <w:r w:rsidRPr="001462C4">
                                    <w:rPr>
                                      <w:rFonts w:ascii="Calibri" w:hAnsi="Calibri"/>
                                      <w:b/>
                                      <w:sz w:val="20"/>
                                      <w:szCs w:val="20"/>
                                      <w:lang w:val="en-GB"/>
                                    </w:rPr>
                                    <w:t>o</w:t>
                                  </w:r>
                                </w:p>
                              </w:tc>
                            </w:tr>
                          </w:tbl>
                          <w:p w14:paraId="5BA96622" w14:textId="77777777" w:rsidR="00603938" w:rsidRPr="001F25E8" w:rsidRDefault="00603938" w:rsidP="001F25E8">
                            <w:pPr>
                              <w:jc w:val="both"/>
                              <w:rPr>
                                <w:rFonts w:ascii="Calibri" w:hAnsi="Calibri"/>
                                <w:sz w:val="20"/>
                                <w:szCs w:val="20"/>
                                <w:lang w:val="en-GB"/>
                              </w:rPr>
                            </w:pPr>
                          </w:p>
                          <w:p w14:paraId="0CC019F8" w14:textId="60E62ABC"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4. Patterns of regularity in English and Spanish. </w:t>
                            </w:r>
                          </w:p>
                          <w:tbl>
                            <w:tblPr>
                              <w:tblStyle w:val="Tablaconcuadrcula"/>
                              <w:tblW w:w="0" w:type="auto"/>
                              <w:tblLook w:val="04A0" w:firstRow="1" w:lastRow="0" w:firstColumn="1" w:lastColumn="0" w:noHBand="0" w:noVBand="1"/>
                            </w:tblPr>
                            <w:tblGrid>
                              <w:gridCol w:w="1525"/>
                              <w:gridCol w:w="1417"/>
                            </w:tblGrid>
                            <w:tr w:rsidR="00603938" w:rsidRPr="001F25E8" w14:paraId="79042705" w14:textId="77777777" w:rsidTr="001F25E8">
                              <w:tc>
                                <w:tcPr>
                                  <w:tcW w:w="1525" w:type="dxa"/>
                                </w:tcPr>
                                <w:p w14:paraId="36768428"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7BB8BBA8"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47FB0FBB" w14:textId="77777777" w:rsidTr="001F25E8">
                              <w:tc>
                                <w:tcPr>
                                  <w:tcW w:w="1525" w:type="dxa"/>
                                </w:tcPr>
                                <w:p w14:paraId="2F59E8EC" w14:textId="1B33DF84" w:rsidR="00603938" w:rsidRPr="001F25E8" w:rsidRDefault="00603938" w:rsidP="001F25E8">
                                  <w:pPr>
                                    <w:jc w:val="both"/>
                                    <w:rPr>
                                      <w:rFonts w:ascii="Calibri" w:hAnsi="Calibri"/>
                                      <w:sz w:val="20"/>
                                      <w:szCs w:val="20"/>
                                      <w:lang w:val="en-GB"/>
                                    </w:rPr>
                                  </w:pPr>
                                  <w:r>
                                    <w:rPr>
                                      <w:rFonts w:ascii="Calibri" w:hAnsi="Calibri"/>
                                      <w:sz w:val="20"/>
                                      <w:szCs w:val="20"/>
                                      <w:lang w:val="en-GB"/>
                                    </w:rPr>
                                    <w:t>educa</w:t>
                                  </w:r>
                                  <w:r w:rsidRPr="001462C4">
                                    <w:rPr>
                                      <w:rFonts w:ascii="Calibri" w:hAnsi="Calibri"/>
                                      <w:b/>
                                      <w:sz w:val="20"/>
                                      <w:szCs w:val="20"/>
                                      <w:lang w:val="en-GB"/>
                                    </w:rPr>
                                    <w:t>tion</w:t>
                                  </w:r>
                                </w:p>
                              </w:tc>
                              <w:tc>
                                <w:tcPr>
                                  <w:tcW w:w="1417" w:type="dxa"/>
                                </w:tcPr>
                                <w:p w14:paraId="27497430" w14:textId="43A99A4C" w:rsidR="00603938" w:rsidRPr="001F25E8" w:rsidRDefault="00603938" w:rsidP="001F25E8">
                                  <w:pPr>
                                    <w:jc w:val="both"/>
                                    <w:rPr>
                                      <w:rFonts w:ascii="Calibri" w:hAnsi="Calibri"/>
                                      <w:sz w:val="20"/>
                                      <w:szCs w:val="20"/>
                                      <w:lang w:val="en-GB"/>
                                    </w:rPr>
                                  </w:pPr>
                                  <w:r>
                                    <w:rPr>
                                      <w:rFonts w:ascii="Calibri" w:hAnsi="Calibri"/>
                                      <w:sz w:val="20"/>
                                      <w:szCs w:val="20"/>
                                      <w:lang w:val="en-GB"/>
                                    </w:rPr>
                                    <w:t>educa</w:t>
                                  </w:r>
                                  <w:r w:rsidRPr="001462C4">
                                    <w:rPr>
                                      <w:rFonts w:ascii="Calibri" w:hAnsi="Calibri"/>
                                      <w:b/>
                                      <w:sz w:val="20"/>
                                      <w:szCs w:val="20"/>
                                      <w:lang w:val="en-GB"/>
                                    </w:rPr>
                                    <w:t>ción</w:t>
                                  </w:r>
                                </w:p>
                              </w:tc>
                            </w:tr>
                            <w:tr w:rsidR="00603938" w:rsidRPr="001F25E8" w14:paraId="5A09BA9F" w14:textId="77777777" w:rsidTr="001F25E8">
                              <w:tc>
                                <w:tcPr>
                                  <w:tcW w:w="1525" w:type="dxa"/>
                                </w:tcPr>
                                <w:p w14:paraId="05975EEA" w14:textId="5C912E06" w:rsidR="00603938" w:rsidRPr="001F25E8" w:rsidRDefault="00603938" w:rsidP="001F25E8">
                                  <w:pPr>
                                    <w:jc w:val="both"/>
                                    <w:rPr>
                                      <w:rFonts w:ascii="Calibri" w:hAnsi="Calibri"/>
                                      <w:sz w:val="20"/>
                                      <w:szCs w:val="20"/>
                                      <w:lang w:val="en-GB"/>
                                    </w:rPr>
                                  </w:pPr>
                                  <w:r>
                                    <w:rPr>
                                      <w:rFonts w:ascii="Calibri" w:hAnsi="Calibri"/>
                                      <w:sz w:val="20"/>
                                      <w:szCs w:val="20"/>
                                      <w:lang w:val="en-GB"/>
                                    </w:rPr>
                                    <w:t>na</w:t>
                                  </w:r>
                                  <w:r w:rsidRPr="001462C4">
                                    <w:rPr>
                                      <w:rFonts w:ascii="Calibri" w:hAnsi="Calibri"/>
                                      <w:b/>
                                      <w:sz w:val="20"/>
                                      <w:szCs w:val="20"/>
                                      <w:lang w:val="en-GB"/>
                                    </w:rPr>
                                    <w:t>tion</w:t>
                                  </w:r>
                                </w:p>
                              </w:tc>
                              <w:tc>
                                <w:tcPr>
                                  <w:tcW w:w="1417" w:type="dxa"/>
                                </w:tcPr>
                                <w:p w14:paraId="1B20F2A7" w14:textId="51D3B94D" w:rsidR="00603938" w:rsidRPr="001F25E8" w:rsidRDefault="00603938" w:rsidP="001F25E8">
                                  <w:pPr>
                                    <w:jc w:val="both"/>
                                    <w:rPr>
                                      <w:rFonts w:ascii="Calibri" w:hAnsi="Calibri"/>
                                      <w:sz w:val="20"/>
                                      <w:szCs w:val="20"/>
                                      <w:lang w:val="en-GB"/>
                                    </w:rPr>
                                  </w:pPr>
                                  <w:r>
                                    <w:rPr>
                                      <w:rFonts w:ascii="Calibri" w:hAnsi="Calibri"/>
                                      <w:sz w:val="20"/>
                                      <w:szCs w:val="20"/>
                                      <w:lang w:val="en-GB"/>
                                    </w:rPr>
                                    <w:t>na</w:t>
                                  </w:r>
                                  <w:r w:rsidRPr="001462C4">
                                    <w:rPr>
                                      <w:rFonts w:ascii="Calibri" w:hAnsi="Calibri"/>
                                      <w:b/>
                                      <w:sz w:val="20"/>
                                      <w:szCs w:val="20"/>
                                      <w:lang w:val="en-GB"/>
                                    </w:rPr>
                                    <w:t>ción</w:t>
                                  </w:r>
                                </w:p>
                              </w:tc>
                            </w:tr>
                            <w:tr w:rsidR="00603938" w:rsidRPr="001F25E8" w14:paraId="04875528" w14:textId="77777777" w:rsidTr="001F25E8">
                              <w:tc>
                                <w:tcPr>
                                  <w:tcW w:w="1525" w:type="dxa"/>
                                </w:tcPr>
                                <w:p w14:paraId="42494A51" w14:textId="42789597" w:rsidR="00603938" w:rsidRPr="001F25E8" w:rsidRDefault="00603938" w:rsidP="001F25E8">
                                  <w:pPr>
                                    <w:jc w:val="both"/>
                                    <w:rPr>
                                      <w:rFonts w:ascii="Calibri" w:hAnsi="Calibri"/>
                                      <w:sz w:val="20"/>
                                      <w:szCs w:val="20"/>
                                      <w:lang w:val="en-GB"/>
                                    </w:rPr>
                                  </w:pPr>
                                  <w:r>
                                    <w:rPr>
                                      <w:rFonts w:ascii="Calibri" w:hAnsi="Calibri"/>
                                      <w:sz w:val="20"/>
                                      <w:szCs w:val="20"/>
                                      <w:lang w:val="en-GB"/>
                                    </w:rPr>
                                    <w:t>informa</w:t>
                                  </w:r>
                                  <w:r w:rsidRPr="001462C4">
                                    <w:rPr>
                                      <w:rFonts w:ascii="Calibri" w:hAnsi="Calibri"/>
                                      <w:b/>
                                      <w:sz w:val="20"/>
                                      <w:szCs w:val="20"/>
                                      <w:lang w:val="en-GB"/>
                                    </w:rPr>
                                    <w:t>tion</w:t>
                                  </w:r>
                                </w:p>
                              </w:tc>
                              <w:tc>
                                <w:tcPr>
                                  <w:tcW w:w="1417" w:type="dxa"/>
                                </w:tcPr>
                                <w:p w14:paraId="10B4D620" w14:textId="7B6CF096" w:rsidR="00603938" w:rsidRPr="001F25E8" w:rsidRDefault="00603938" w:rsidP="001F25E8">
                                  <w:pPr>
                                    <w:jc w:val="both"/>
                                    <w:rPr>
                                      <w:rFonts w:ascii="Calibri" w:hAnsi="Calibri"/>
                                      <w:sz w:val="20"/>
                                      <w:szCs w:val="20"/>
                                      <w:lang w:val="en-GB"/>
                                    </w:rPr>
                                  </w:pPr>
                                  <w:r>
                                    <w:rPr>
                                      <w:rFonts w:ascii="Calibri" w:hAnsi="Calibri"/>
                                      <w:sz w:val="20"/>
                                      <w:szCs w:val="20"/>
                                      <w:lang w:val="en-GB"/>
                                    </w:rPr>
                                    <w:t>Informa</w:t>
                                  </w:r>
                                  <w:r w:rsidRPr="001462C4">
                                    <w:rPr>
                                      <w:rFonts w:ascii="Calibri" w:hAnsi="Calibri"/>
                                      <w:b/>
                                      <w:sz w:val="20"/>
                                      <w:szCs w:val="20"/>
                                      <w:lang w:val="en-GB"/>
                                    </w:rPr>
                                    <w:t>ción</w:t>
                                  </w:r>
                                </w:p>
                              </w:tc>
                            </w:tr>
                            <w:tr w:rsidR="00603938" w:rsidRPr="001F25E8" w14:paraId="4BAC4E32" w14:textId="77777777" w:rsidTr="001F25E8">
                              <w:tc>
                                <w:tcPr>
                                  <w:tcW w:w="1525" w:type="dxa"/>
                                </w:tcPr>
                                <w:p w14:paraId="56DA969A" w14:textId="1D56ADEB" w:rsidR="00603938" w:rsidRPr="001F25E8" w:rsidRDefault="00603938" w:rsidP="001F25E8">
                                  <w:pPr>
                                    <w:jc w:val="both"/>
                                    <w:rPr>
                                      <w:rFonts w:ascii="Calibri" w:hAnsi="Calibri"/>
                                      <w:sz w:val="20"/>
                                      <w:szCs w:val="20"/>
                                      <w:lang w:val="en-GB"/>
                                    </w:rPr>
                                  </w:pPr>
                                  <w:r>
                                    <w:rPr>
                                      <w:rFonts w:ascii="Calibri" w:hAnsi="Calibri"/>
                                      <w:sz w:val="20"/>
                                      <w:szCs w:val="20"/>
                                      <w:lang w:val="en-GB"/>
                                    </w:rPr>
                                    <w:t>ac</w:t>
                                  </w:r>
                                  <w:r w:rsidRPr="001462C4">
                                    <w:rPr>
                                      <w:rFonts w:ascii="Calibri" w:hAnsi="Calibri"/>
                                      <w:b/>
                                      <w:sz w:val="20"/>
                                      <w:szCs w:val="20"/>
                                      <w:lang w:val="en-GB"/>
                                    </w:rPr>
                                    <w:t>tion</w:t>
                                  </w:r>
                                </w:p>
                              </w:tc>
                              <w:tc>
                                <w:tcPr>
                                  <w:tcW w:w="1417" w:type="dxa"/>
                                </w:tcPr>
                                <w:p w14:paraId="1AD07F31" w14:textId="6D8787E1" w:rsidR="00603938" w:rsidRPr="001F25E8" w:rsidRDefault="00603938" w:rsidP="001F25E8">
                                  <w:pPr>
                                    <w:jc w:val="both"/>
                                    <w:rPr>
                                      <w:rFonts w:ascii="Calibri" w:hAnsi="Calibri"/>
                                      <w:sz w:val="20"/>
                                      <w:szCs w:val="20"/>
                                      <w:lang w:val="en-GB"/>
                                    </w:rPr>
                                  </w:pPr>
                                  <w:r>
                                    <w:rPr>
                                      <w:rFonts w:ascii="Calibri" w:hAnsi="Calibri"/>
                                      <w:sz w:val="20"/>
                                      <w:szCs w:val="20"/>
                                      <w:lang w:val="en-GB"/>
                                    </w:rPr>
                                    <w:t>ac</w:t>
                                  </w:r>
                                  <w:r w:rsidRPr="001462C4">
                                    <w:rPr>
                                      <w:rFonts w:ascii="Calibri" w:hAnsi="Calibri"/>
                                      <w:b/>
                                      <w:sz w:val="20"/>
                                      <w:szCs w:val="20"/>
                                      <w:lang w:val="en-GB"/>
                                    </w:rPr>
                                    <w:t>ción</w:t>
                                  </w:r>
                                </w:p>
                              </w:tc>
                            </w:tr>
                          </w:tbl>
                          <w:p w14:paraId="40B0FCFC" w14:textId="77777777" w:rsidR="00603938" w:rsidRPr="001F25E8" w:rsidRDefault="00603938" w:rsidP="001F25E8">
                            <w:pPr>
                              <w:jc w:val="both"/>
                              <w:rPr>
                                <w:rFonts w:ascii="Calibri" w:hAnsi="Calibri"/>
                                <w:sz w:val="20"/>
                                <w:szCs w:val="20"/>
                                <w:lang w:val="en-GB"/>
                              </w:rPr>
                            </w:pPr>
                          </w:p>
                          <w:p w14:paraId="3FB53CEC" w14:textId="0374AB6B"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5. Other words that are quite similar in Spanish and English. </w:t>
                            </w:r>
                          </w:p>
                          <w:tbl>
                            <w:tblPr>
                              <w:tblStyle w:val="Tablaconcuadrcula"/>
                              <w:tblW w:w="0" w:type="auto"/>
                              <w:tblLook w:val="04A0" w:firstRow="1" w:lastRow="0" w:firstColumn="1" w:lastColumn="0" w:noHBand="0" w:noVBand="1"/>
                            </w:tblPr>
                            <w:tblGrid>
                              <w:gridCol w:w="1525"/>
                              <w:gridCol w:w="1417"/>
                            </w:tblGrid>
                            <w:tr w:rsidR="00603938" w:rsidRPr="001F25E8" w14:paraId="1BEDA379" w14:textId="77777777" w:rsidTr="001F25E8">
                              <w:tc>
                                <w:tcPr>
                                  <w:tcW w:w="1525" w:type="dxa"/>
                                </w:tcPr>
                                <w:p w14:paraId="532C46E1"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64A7FEFA"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4CC9C793" w14:textId="77777777" w:rsidTr="001F25E8">
                              <w:tc>
                                <w:tcPr>
                                  <w:tcW w:w="1525" w:type="dxa"/>
                                </w:tcPr>
                                <w:p w14:paraId="06A52CF5" w14:textId="2DE0D1E8" w:rsidR="00603938" w:rsidRPr="001F25E8" w:rsidRDefault="00603938" w:rsidP="001F25E8">
                                  <w:pPr>
                                    <w:jc w:val="both"/>
                                    <w:rPr>
                                      <w:rFonts w:ascii="Calibri" w:hAnsi="Calibri"/>
                                      <w:sz w:val="20"/>
                                      <w:szCs w:val="20"/>
                                      <w:lang w:val="en-GB"/>
                                    </w:rPr>
                                  </w:pPr>
                                  <w:r>
                                    <w:rPr>
                                      <w:rFonts w:ascii="Calibri" w:hAnsi="Calibri"/>
                                      <w:sz w:val="20"/>
                                      <w:szCs w:val="20"/>
                                      <w:lang w:val="en-GB"/>
                                    </w:rPr>
                                    <w:t>system</w:t>
                                  </w:r>
                                </w:p>
                              </w:tc>
                              <w:tc>
                                <w:tcPr>
                                  <w:tcW w:w="1417" w:type="dxa"/>
                                </w:tcPr>
                                <w:p w14:paraId="09BA57DF" w14:textId="24E1874D" w:rsidR="00603938" w:rsidRPr="001F25E8" w:rsidRDefault="00603938" w:rsidP="001F25E8">
                                  <w:pPr>
                                    <w:jc w:val="both"/>
                                    <w:rPr>
                                      <w:rFonts w:ascii="Calibri" w:hAnsi="Calibri"/>
                                      <w:sz w:val="20"/>
                                      <w:szCs w:val="20"/>
                                      <w:lang w:val="en-GB"/>
                                    </w:rPr>
                                  </w:pPr>
                                  <w:r>
                                    <w:rPr>
                                      <w:rFonts w:ascii="Calibri" w:hAnsi="Calibri"/>
                                      <w:sz w:val="20"/>
                                      <w:szCs w:val="20"/>
                                      <w:lang w:val="en-GB"/>
                                    </w:rPr>
                                    <w:t>sistema</w:t>
                                  </w:r>
                                </w:p>
                              </w:tc>
                            </w:tr>
                            <w:tr w:rsidR="00603938" w:rsidRPr="001F25E8" w14:paraId="1919693D" w14:textId="77777777" w:rsidTr="001F25E8">
                              <w:tc>
                                <w:tcPr>
                                  <w:tcW w:w="1525" w:type="dxa"/>
                                </w:tcPr>
                                <w:p w14:paraId="73FA29C4" w14:textId="1A01639D" w:rsidR="00603938" w:rsidRPr="001F25E8" w:rsidRDefault="00603938" w:rsidP="001F25E8">
                                  <w:pPr>
                                    <w:jc w:val="both"/>
                                    <w:rPr>
                                      <w:rFonts w:ascii="Calibri" w:hAnsi="Calibri"/>
                                      <w:sz w:val="20"/>
                                      <w:szCs w:val="20"/>
                                      <w:lang w:val="en-GB"/>
                                    </w:rPr>
                                  </w:pPr>
                                  <w:r>
                                    <w:rPr>
                                      <w:rFonts w:ascii="Calibri" w:hAnsi="Calibri"/>
                                      <w:sz w:val="20"/>
                                      <w:szCs w:val="20"/>
                                      <w:lang w:val="en-GB"/>
                                    </w:rPr>
                                    <w:t>community</w:t>
                                  </w:r>
                                </w:p>
                              </w:tc>
                              <w:tc>
                                <w:tcPr>
                                  <w:tcW w:w="1417" w:type="dxa"/>
                                </w:tcPr>
                                <w:p w14:paraId="5F213C76" w14:textId="236607CE" w:rsidR="00603938" w:rsidRPr="001F25E8" w:rsidRDefault="00603938" w:rsidP="001F25E8">
                                  <w:pPr>
                                    <w:jc w:val="both"/>
                                    <w:rPr>
                                      <w:rFonts w:ascii="Calibri" w:hAnsi="Calibri"/>
                                      <w:sz w:val="20"/>
                                      <w:szCs w:val="20"/>
                                      <w:lang w:val="en-GB"/>
                                    </w:rPr>
                                  </w:pPr>
                                  <w:r>
                                    <w:rPr>
                                      <w:rFonts w:ascii="Calibri" w:hAnsi="Calibri"/>
                                      <w:sz w:val="20"/>
                                      <w:szCs w:val="20"/>
                                      <w:lang w:val="en-GB"/>
                                    </w:rPr>
                                    <w:t>comunidad</w:t>
                                  </w:r>
                                </w:p>
                              </w:tc>
                            </w:tr>
                            <w:tr w:rsidR="00603938" w:rsidRPr="001F25E8" w14:paraId="72B622C4" w14:textId="77777777" w:rsidTr="001F25E8">
                              <w:tc>
                                <w:tcPr>
                                  <w:tcW w:w="1525" w:type="dxa"/>
                                </w:tcPr>
                                <w:p w14:paraId="7EE711FD" w14:textId="1C462961" w:rsidR="00603938" w:rsidRPr="001F25E8" w:rsidRDefault="00603938" w:rsidP="001F25E8">
                                  <w:pPr>
                                    <w:jc w:val="both"/>
                                    <w:rPr>
                                      <w:rFonts w:ascii="Calibri" w:hAnsi="Calibri"/>
                                      <w:sz w:val="20"/>
                                      <w:szCs w:val="20"/>
                                      <w:lang w:val="en-GB"/>
                                    </w:rPr>
                                  </w:pPr>
                                  <w:r>
                                    <w:rPr>
                                      <w:rFonts w:ascii="Calibri" w:hAnsi="Calibri"/>
                                      <w:sz w:val="20"/>
                                      <w:szCs w:val="20"/>
                                      <w:lang w:val="en-GB"/>
                                    </w:rPr>
                                    <w:t>number</w:t>
                                  </w:r>
                                </w:p>
                              </w:tc>
                              <w:tc>
                                <w:tcPr>
                                  <w:tcW w:w="1417" w:type="dxa"/>
                                </w:tcPr>
                                <w:p w14:paraId="01AA0608" w14:textId="7B980596" w:rsidR="00603938" w:rsidRPr="001F25E8" w:rsidRDefault="00603938" w:rsidP="001F25E8">
                                  <w:pPr>
                                    <w:jc w:val="both"/>
                                    <w:rPr>
                                      <w:rFonts w:ascii="Calibri" w:hAnsi="Calibri"/>
                                      <w:sz w:val="20"/>
                                      <w:szCs w:val="20"/>
                                      <w:lang w:val="en-GB"/>
                                    </w:rPr>
                                  </w:pPr>
                                  <w:r>
                                    <w:rPr>
                                      <w:rFonts w:ascii="Calibri" w:hAnsi="Calibri"/>
                                      <w:sz w:val="20"/>
                                      <w:szCs w:val="20"/>
                                      <w:lang w:val="en-GB"/>
                                    </w:rPr>
                                    <w:t>número</w:t>
                                  </w:r>
                                </w:p>
                              </w:tc>
                            </w:tr>
                            <w:tr w:rsidR="00603938" w:rsidRPr="001F25E8" w14:paraId="33650488" w14:textId="77777777" w:rsidTr="001F25E8">
                              <w:tc>
                                <w:tcPr>
                                  <w:tcW w:w="1525" w:type="dxa"/>
                                </w:tcPr>
                                <w:p w14:paraId="5060AC71" w14:textId="121B3931" w:rsidR="00603938" w:rsidRPr="001F25E8" w:rsidRDefault="00603938" w:rsidP="001F25E8">
                                  <w:pPr>
                                    <w:jc w:val="both"/>
                                    <w:rPr>
                                      <w:rFonts w:ascii="Calibri" w:hAnsi="Calibri"/>
                                      <w:sz w:val="20"/>
                                      <w:szCs w:val="20"/>
                                      <w:lang w:val="en-GB"/>
                                    </w:rPr>
                                  </w:pPr>
                                  <w:r>
                                    <w:rPr>
                                      <w:rFonts w:ascii="Calibri" w:hAnsi="Calibri"/>
                                      <w:sz w:val="20"/>
                                      <w:szCs w:val="20"/>
                                      <w:lang w:val="en-GB"/>
                                    </w:rPr>
                                    <w:t>difficult</w:t>
                                  </w:r>
                                </w:p>
                              </w:tc>
                              <w:tc>
                                <w:tcPr>
                                  <w:tcW w:w="1417" w:type="dxa"/>
                                </w:tcPr>
                                <w:p w14:paraId="27C45E5E" w14:textId="316C58F3" w:rsidR="00603938" w:rsidRPr="001F25E8" w:rsidRDefault="00603938" w:rsidP="001F25E8">
                                  <w:pPr>
                                    <w:jc w:val="both"/>
                                    <w:rPr>
                                      <w:rFonts w:ascii="Calibri" w:hAnsi="Calibri"/>
                                      <w:sz w:val="20"/>
                                      <w:szCs w:val="20"/>
                                      <w:lang w:val="en-GB"/>
                                    </w:rPr>
                                  </w:pPr>
                                  <w:r>
                                    <w:rPr>
                                      <w:rFonts w:ascii="Calibri" w:hAnsi="Calibri"/>
                                      <w:sz w:val="20"/>
                                      <w:szCs w:val="20"/>
                                      <w:lang w:val="en-GB"/>
                                    </w:rPr>
                                    <w:t xml:space="preserve">difícil </w:t>
                                  </w:r>
                                </w:p>
                              </w:tc>
                            </w:tr>
                          </w:tbl>
                          <w:p w14:paraId="26EF097F" w14:textId="77777777" w:rsidR="00603938" w:rsidRDefault="00603938" w:rsidP="001F25E8">
                            <w:pPr>
                              <w:jc w:val="both"/>
                              <w:rPr>
                                <w:rFonts w:ascii="Calibri" w:hAnsi="Calibri"/>
                                <w:lang w:val="en-GB"/>
                              </w:rPr>
                            </w:pPr>
                          </w:p>
                          <w:p w14:paraId="570C2BD1" w14:textId="77777777" w:rsidR="00603938" w:rsidRDefault="0060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1EE4F" id="_x0000_t202" coordsize="21600,21600" o:spt="202" path="m,l,21600r21600,l21600,xe">
                <v:stroke joinstyle="miter"/>
                <v:path gradientshapeok="t" o:connecttype="rect"/>
              </v:shapetype>
              <v:shape id="Cuadro de texto 4" o:spid="_x0000_s1026" type="#_x0000_t202" style="position:absolute;left:0;text-align:left;margin-left:45pt;margin-top:19.9pt;width:387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" filled="f" strokecolor="black [3213]">
                <v:textbox>
                  <w:txbxContent>
                    <w:p w14:paraId="6BBC7219" w14:textId="37721D72" w:rsidR="00603938" w:rsidRDefault="00603938" w:rsidP="001F25E8">
                      <w:pPr>
                        <w:jc w:val="both"/>
                        <w:rPr>
                          <w:rFonts w:ascii="Calibri" w:hAnsi="Calibri"/>
                          <w:sz w:val="20"/>
                          <w:szCs w:val="20"/>
                          <w:lang w:val="en-GB"/>
                        </w:rPr>
                      </w:pPr>
                      <w:r w:rsidRPr="001F25E8">
                        <w:rPr>
                          <w:rFonts w:ascii="Calibri" w:hAnsi="Calibri"/>
                          <w:sz w:val="20"/>
                          <w:szCs w:val="20"/>
                          <w:lang w:val="en-GB"/>
                        </w:rPr>
                        <w:t>Analyse the following words:</w:t>
                      </w:r>
                    </w:p>
                    <w:p w14:paraId="227EB884" w14:textId="77777777" w:rsidR="00603938" w:rsidRPr="001F25E8" w:rsidRDefault="00603938" w:rsidP="001F25E8">
                      <w:pPr>
                        <w:jc w:val="both"/>
                        <w:rPr>
                          <w:rFonts w:ascii="Calibri" w:hAnsi="Calibri"/>
                          <w:sz w:val="20"/>
                          <w:szCs w:val="20"/>
                          <w:lang w:val="en-GB"/>
                        </w:rPr>
                      </w:pPr>
                    </w:p>
                    <w:p w14:paraId="3B4C05DC" w14:textId="61388681"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1. Words which are identical</w:t>
                      </w:r>
                      <w:r>
                        <w:rPr>
                          <w:rFonts w:ascii="Calibri" w:hAnsi="Calibri"/>
                          <w:sz w:val="20"/>
                          <w:szCs w:val="20"/>
                          <w:lang w:val="en-GB"/>
                        </w:rPr>
                        <w:t xml:space="preserve"> in writing</w:t>
                      </w:r>
                      <w:r w:rsidRPr="001F25E8">
                        <w:rPr>
                          <w:rFonts w:ascii="Calibri" w:hAnsi="Calibri"/>
                          <w:sz w:val="20"/>
                          <w:szCs w:val="20"/>
                          <w:lang w:val="en-GB"/>
                        </w:rPr>
                        <w:t xml:space="preserve"> in</w:t>
                      </w:r>
                      <w:r>
                        <w:rPr>
                          <w:rFonts w:ascii="Calibri" w:hAnsi="Calibri"/>
                          <w:sz w:val="20"/>
                          <w:szCs w:val="20"/>
                          <w:lang w:val="en-GB"/>
                        </w:rPr>
                        <w:t xml:space="preserve"> English and Spanish</w:t>
                      </w:r>
                      <w:r w:rsidRPr="001F25E8">
                        <w:rPr>
                          <w:rFonts w:ascii="Calibri" w:hAnsi="Calibri"/>
                          <w:sz w:val="20"/>
                          <w:szCs w:val="20"/>
                          <w:lang w:val="en-GB"/>
                        </w:rPr>
                        <w:t>.</w:t>
                      </w:r>
                    </w:p>
                    <w:p w14:paraId="09348E3E" w14:textId="77777777"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     </w:t>
                      </w:r>
                    </w:p>
                    <w:tbl>
                      <w:tblPr>
                        <w:tblStyle w:val="Tablaconcuadrcula"/>
                        <w:tblW w:w="0" w:type="auto"/>
                        <w:tblInd w:w="108" w:type="dxa"/>
                        <w:tblLook w:val="04A0" w:firstRow="1" w:lastRow="0" w:firstColumn="1" w:lastColumn="0" w:noHBand="0" w:noVBand="1"/>
                      </w:tblPr>
                      <w:tblGrid>
                        <w:gridCol w:w="1525"/>
                        <w:gridCol w:w="1417"/>
                      </w:tblGrid>
                      <w:tr w:rsidR="00603938" w:rsidRPr="001F25E8" w14:paraId="0A0E62A4" w14:textId="77777777" w:rsidTr="001F25E8">
                        <w:tc>
                          <w:tcPr>
                            <w:tcW w:w="1525" w:type="dxa"/>
                          </w:tcPr>
                          <w:p w14:paraId="40418EAE"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2E0B7EDB"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06656AA7" w14:textId="77777777" w:rsidTr="001F25E8">
                        <w:tc>
                          <w:tcPr>
                            <w:tcW w:w="1525" w:type="dxa"/>
                          </w:tcPr>
                          <w:p w14:paraId="64EAE134" w14:textId="508CF68D" w:rsidR="00603938" w:rsidRPr="001F25E8" w:rsidRDefault="00603938" w:rsidP="001F25E8">
                            <w:pPr>
                              <w:jc w:val="both"/>
                              <w:rPr>
                                <w:rFonts w:ascii="Calibri" w:hAnsi="Calibri"/>
                                <w:sz w:val="20"/>
                                <w:szCs w:val="20"/>
                                <w:lang w:val="en-GB"/>
                              </w:rPr>
                            </w:pPr>
                            <w:r>
                              <w:rPr>
                                <w:rFonts w:ascii="Calibri" w:hAnsi="Calibri"/>
                                <w:sz w:val="20"/>
                                <w:szCs w:val="20"/>
                                <w:lang w:val="en-GB"/>
                              </w:rPr>
                              <w:t>probable</w:t>
                            </w:r>
                          </w:p>
                        </w:tc>
                        <w:tc>
                          <w:tcPr>
                            <w:tcW w:w="1417" w:type="dxa"/>
                          </w:tcPr>
                          <w:p w14:paraId="21CE6780" w14:textId="4ADB6A72" w:rsidR="00603938" w:rsidRPr="001F25E8" w:rsidRDefault="00603938" w:rsidP="001F25E8">
                            <w:pPr>
                              <w:jc w:val="both"/>
                              <w:rPr>
                                <w:rFonts w:ascii="Calibri" w:hAnsi="Calibri"/>
                                <w:sz w:val="20"/>
                                <w:szCs w:val="20"/>
                                <w:lang w:val="en-GB"/>
                              </w:rPr>
                            </w:pPr>
                            <w:r>
                              <w:rPr>
                                <w:rFonts w:ascii="Calibri" w:hAnsi="Calibri"/>
                                <w:sz w:val="20"/>
                                <w:szCs w:val="20"/>
                                <w:lang w:val="en-GB"/>
                              </w:rPr>
                              <w:t>probable</w:t>
                            </w:r>
                          </w:p>
                        </w:tc>
                      </w:tr>
                      <w:tr w:rsidR="00603938" w:rsidRPr="001F25E8" w14:paraId="5E651CDA" w14:textId="77777777" w:rsidTr="001F25E8">
                        <w:tc>
                          <w:tcPr>
                            <w:tcW w:w="1525" w:type="dxa"/>
                          </w:tcPr>
                          <w:p w14:paraId="7BB93147" w14:textId="5E8F6E7B" w:rsidR="00603938" w:rsidRPr="001F25E8" w:rsidRDefault="00603938" w:rsidP="001F25E8">
                            <w:pPr>
                              <w:jc w:val="both"/>
                              <w:rPr>
                                <w:rFonts w:ascii="Calibri" w:hAnsi="Calibri"/>
                                <w:sz w:val="20"/>
                                <w:szCs w:val="20"/>
                                <w:lang w:val="en-GB"/>
                              </w:rPr>
                            </w:pPr>
                            <w:r>
                              <w:rPr>
                                <w:rFonts w:ascii="Calibri" w:hAnsi="Calibri"/>
                                <w:sz w:val="20"/>
                                <w:szCs w:val="20"/>
                                <w:lang w:val="en-GB"/>
                              </w:rPr>
                              <w:t>region</w:t>
                            </w:r>
                          </w:p>
                        </w:tc>
                        <w:tc>
                          <w:tcPr>
                            <w:tcW w:w="1417" w:type="dxa"/>
                          </w:tcPr>
                          <w:p w14:paraId="0AA45BDE" w14:textId="70BC4C39" w:rsidR="00603938" w:rsidRPr="001F25E8" w:rsidRDefault="00603938" w:rsidP="001F25E8">
                            <w:pPr>
                              <w:jc w:val="both"/>
                              <w:rPr>
                                <w:rFonts w:ascii="Calibri" w:hAnsi="Calibri"/>
                                <w:sz w:val="20"/>
                                <w:szCs w:val="20"/>
                                <w:lang w:val="en-GB"/>
                              </w:rPr>
                            </w:pPr>
                            <w:r>
                              <w:rPr>
                                <w:rFonts w:ascii="Calibri" w:hAnsi="Calibri"/>
                                <w:sz w:val="20"/>
                                <w:szCs w:val="20"/>
                                <w:lang w:val="en-GB"/>
                              </w:rPr>
                              <w:t>regi</w:t>
                            </w:r>
                            <w:r w:rsidRPr="00F0197D">
                              <w:rPr>
                                <w:rFonts w:ascii="Calibri" w:hAnsi="Calibri"/>
                                <w:b/>
                                <w:sz w:val="20"/>
                                <w:szCs w:val="20"/>
                                <w:lang w:val="en-GB"/>
                              </w:rPr>
                              <w:t>ó</w:t>
                            </w:r>
                            <w:r>
                              <w:rPr>
                                <w:rFonts w:ascii="Calibri" w:hAnsi="Calibri"/>
                                <w:sz w:val="20"/>
                                <w:szCs w:val="20"/>
                                <w:lang w:val="en-GB"/>
                              </w:rPr>
                              <w:t>n</w:t>
                            </w:r>
                          </w:p>
                        </w:tc>
                      </w:tr>
                      <w:tr w:rsidR="00603938" w:rsidRPr="001F25E8" w14:paraId="378A3A07" w14:textId="77777777" w:rsidTr="001F25E8">
                        <w:tc>
                          <w:tcPr>
                            <w:tcW w:w="1525" w:type="dxa"/>
                          </w:tcPr>
                          <w:p w14:paraId="6810C2CA" w14:textId="02C525CB" w:rsidR="00603938" w:rsidRPr="001F25E8" w:rsidRDefault="00603938" w:rsidP="001F25E8">
                            <w:pPr>
                              <w:jc w:val="both"/>
                              <w:rPr>
                                <w:rFonts w:ascii="Calibri" w:hAnsi="Calibri"/>
                                <w:sz w:val="20"/>
                                <w:szCs w:val="20"/>
                                <w:lang w:val="en-GB"/>
                              </w:rPr>
                            </w:pPr>
                            <w:r>
                              <w:rPr>
                                <w:rFonts w:ascii="Calibri" w:hAnsi="Calibri"/>
                                <w:sz w:val="20"/>
                                <w:szCs w:val="20"/>
                                <w:lang w:val="en-GB"/>
                              </w:rPr>
                              <w:t>television</w:t>
                            </w:r>
                          </w:p>
                        </w:tc>
                        <w:tc>
                          <w:tcPr>
                            <w:tcW w:w="1417" w:type="dxa"/>
                          </w:tcPr>
                          <w:p w14:paraId="660DB94A" w14:textId="24597B06" w:rsidR="00603938" w:rsidRPr="001F25E8" w:rsidRDefault="00603938" w:rsidP="001F25E8">
                            <w:pPr>
                              <w:jc w:val="both"/>
                              <w:rPr>
                                <w:rFonts w:ascii="Calibri" w:hAnsi="Calibri"/>
                                <w:sz w:val="20"/>
                                <w:szCs w:val="20"/>
                                <w:lang w:val="en-GB"/>
                              </w:rPr>
                            </w:pPr>
                            <w:r>
                              <w:rPr>
                                <w:rFonts w:ascii="Calibri" w:hAnsi="Calibri"/>
                                <w:sz w:val="20"/>
                                <w:szCs w:val="20"/>
                                <w:lang w:val="en-GB"/>
                              </w:rPr>
                              <w:t>televisi</w:t>
                            </w:r>
                            <w:r w:rsidRPr="00F0197D">
                              <w:rPr>
                                <w:rFonts w:ascii="Calibri" w:hAnsi="Calibri"/>
                                <w:b/>
                                <w:sz w:val="20"/>
                                <w:szCs w:val="20"/>
                                <w:lang w:val="en-GB"/>
                              </w:rPr>
                              <w:t>ó</w:t>
                            </w:r>
                            <w:r>
                              <w:rPr>
                                <w:rFonts w:ascii="Calibri" w:hAnsi="Calibri"/>
                                <w:sz w:val="20"/>
                                <w:szCs w:val="20"/>
                                <w:lang w:val="en-GB"/>
                              </w:rPr>
                              <w:t>n</w:t>
                            </w:r>
                          </w:p>
                        </w:tc>
                      </w:tr>
                      <w:tr w:rsidR="00603938" w:rsidRPr="001F25E8" w14:paraId="1A9C672A" w14:textId="77777777" w:rsidTr="001F25E8">
                        <w:tc>
                          <w:tcPr>
                            <w:tcW w:w="1525" w:type="dxa"/>
                          </w:tcPr>
                          <w:p w14:paraId="4CE0F8D5" w14:textId="33B4E8D4" w:rsidR="00603938" w:rsidRPr="001F25E8" w:rsidRDefault="00603938" w:rsidP="001F25E8">
                            <w:pPr>
                              <w:jc w:val="both"/>
                              <w:rPr>
                                <w:rFonts w:ascii="Calibri" w:hAnsi="Calibri"/>
                                <w:sz w:val="20"/>
                                <w:szCs w:val="20"/>
                                <w:lang w:val="en-GB"/>
                              </w:rPr>
                            </w:pPr>
                            <w:r>
                              <w:rPr>
                                <w:rFonts w:ascii="Calibri" w:hAnsi="Calibri"/>
                                <w:sz w:val="20"/>
                                <w:szCs w:val="20"/>
                                <w:lang w:val="en-GB"/>
                              </w:rPr>
                              <w:t>director</w:t>
                            </w:r>
                          </w:p>
                        </w:tc>
                        <w:tc>
                          <w:tcPr>
                            <w:tcW w:w="1417" w:type="dxa"/>
                          </w:tcPr>
                          <w:p w14:paraId="6DB6D87F" w14:textId="3E54D865" w:rsidR="00603938" w:rsidRPr="001F25E8" w:rsidRDefault="00603938" w:rsidP="001F25E8">
                            <w:pPr>
                              <w:jc w:val="both"/>
                              <w:rPr>
                                <w:rFonts w:ascii="Calibri" w:hAnsi="Calibri"/>
                                <w:sz w:val="20"/>
                                <w:szCs w:val="20"/>
                                <w:lang w:val="en-GB"/>
                              </w:rPr>
                            </w:pPr>
                            <w:r>
                              <w:rPr>
                                <w:rFonts w:ascii="Calibri" w:hAnsi="Calibri"/>
                                <w:sz w:val="20"/>
                                <w:szCs w:val="20"/>
                                <w:lang w:val="en-GB"/>
                              </w:rPr>
                              <w:t>director</w:t>
                            </w:r>
                          </w:p>
                        </w:tc>
                      </w:tr>
                    </w:tbl>
                    <w:p w14:paraId="155A0000" w14:textId="77777777" w:rsidR="00603938" w:rsidRPr="001F25E8" w:rsidRDefault="00603938" w:rsidP="001F25E8">
                      <w:pPr>
                        <w:jc w:val="both"/>
                        <w:rPr>
                          <w:rFonts w:ascii="Calibri" w:hAnsi="Calibri"/>
                          <w:sz w:val="20"/>
                          <w:szCs w:val="20"/>
                          <w:lang w:val="en-GB"/>
                        </w:rPr>
                      </w:pPr>
                    </w:p>
                    <w:p w14:paraId="422DCB10" w14:textId="70295EBE"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2. Words which are similar but a particular ending is added in Spanish</w:t>
                      </w:r>
                      <w:r>
                        <w:rPr>
                          <w:rFonts w:ascii="Calibri" w:hAnsi="Calibri"/>
                          <w:sz w:val="20"/>
                          <w:szCs w:val="20"/>
                          <w:lang w:val="en-GB"/>
                        </w:rPr>
                        <w:t>, which normally responds to regular patterns</w:t>
                      </w:r>
                      <w:r w:rsidRPr="001F25E8">
                        <w:rPr>
                          <w:rFonts w:ascii="Calibri" w:hAnsi="Calibri"/>
                          <w:sz w:val="20"/>
                          <w:szCs w:val="20"/>
                          <w:lang w:val="en-GB"/>
                        </w:rPr>
                        <w:t xml:space="preserve">. </w:t>
                      </w:r>
                    </w:p>
                    <w:p w14:paraId="7C308071" w14:textId="77777777" w:rsidR="00603938" w:rsidRPr="001F25E8" w:rsidRDefault="00603938" w:rsidP="001F25E8">
                      <w:pPr>
                        <w:jc w:val="both"/>
                        <w:rPr>
                          <w:rFonts w:ascii="Calibri" w:hAnsi="Calibri"/>
                          <w:sz w:val="20"/>
                          <w:szCs w:val="20"/>
                          <w:lang w:val="en-GB"/>
                        </w:rPr>
                      </w:pPr>
                    </w:p>
                    <w:tbl>
                      <w:tblPr>
                        <w:tblStyle w:val="Tablaconcuadrcula"/>
                        <w:tblW w:w="0" w:type="auto"/>
                        <w:tblLook w:val="04A0" w:firstRow="1" w:lastRow="0" w:firstColumn="1" w:lastColumn="0" w:noHBand="0" w:noVBand="1"/>
                      </w:tblPr>
                      <w:tblGrid>
                        <w:gridCol w:w="1525"/>
                        <w:gridCol w:w="1417"/>
                      </w:tblGrid>
                      <w:tr w:rsidR="00603938" w:rsidRPr="001F25E8" w14:paraId="48B73858" w14:textId="77777777" w:rsidTr="001F25E8">
                        <w:tc>
                          <w:tcPr>
                            <w:tcW w:w="1525" w:type="dxa"/>
                          </w:tcPr>
                          <w:p w14:paraId="209E5A0D"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75F164DC"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3B2E6C96" w14:textId="77777777" w:rsidTr="001F25E8">
                        <w:tc>
                          <w:tcPr>
                            <w:tcW w:w="1525" w:type="dxa"/>
                          </w:tcPr>
                          <w:p w14:paraId="37F95B84" w14:textId="57FE6A30" w:rsidR="00603938" w:rsidRPr="001F25E8" w:rsidRDefault="00603938" w:rsidP="001F25E8">
                            <w:pPr>
                              <w:jc w:val="both"/>
                              <w:rPr>
                                <w:rFonts w:ascii="Calibri" w:hAnsi="Calibri"/>
                                <w:sz w:val="20"/>
                                <w:szCs w:val="20"/>
                                <w:lang w:val="en-GB"/>
                              </w:rPr>
                            </w:pPr>
                            <w:r>
                              <w:rPr>
                                <w:rFonts w:ascii="Calibri" w:hAnsi="Calibri"/>
                                <w:sz w:val="20"/>
                                <w:szCs w:val="20"/>
                                <w:lang w:val="en-GB"/>
                              </w:rPr>
                              <w:t>result</w:t>
                            </w:r>
                          </w:p>
                        </w:tc>
                        <w:tc>
                          <w:tcPr>
                            <w:tcW w:w="1417" w:type="dxa"/>
                          </w:tcPr>
                          <w:p w14:paraId="74389EBB" w14:textId="563CA8ED" w:rsidR="00603938" w:rsidRPr="001F25E8" w:rsidRDefault="00603938" w:rsidP="001F25E8">
                            <w:pPr>
                              <w:jc w:val="both"/>
                              <w:rPr>
                                <w:rFonts w:ascii="Calibri" w:hAnsi="Calibri"/>
                                <w:sz w:val="20"/>
                                <w:szCs w:val="20"/>
                                <w:lang w:val="en-GB"/>
                              </w:rPr>
                            </w:pPr>
                            <w:r>
                              <w:rPr>
                                <w:rFonts w:ascii="Calibri" w:hAnsi="Calibri"/>
                                <w:sz w:val="20"/>
                                <w:szCs w:val="20"/>
                                <w:lang w:val="en-GB"/>
                              </w:rPr>
                              <w:t>result</w:t>
                            </w:r>
                            <w:r w:rsidRPr="001462C4">
                              <w:rPr>
                                <w:rFonts w:ascii="Calibri" w:hAnsi="Calibri"/>
                                <w:b/>
                                <w:sz w:val="20"/>
                                <w:szCs w:val="20"/>
                                <w:lang w:val="en-GB"/>
                              </w:rPr>
                              <w:t>ado</w:t>
                            </w:r>
                          </w:p>
                        </w:tc>
                      </w:tr>
                      <w:tr w:rsidR="00603938" w:rsidRPr="001F25E8" w14:paraId="0979FB65" w14:textId="77777777" w:rsidTr="001F25E8">
                        <w:tc>
                          <w:tcPr>
                            <w:tcW w:w="1525" w:type="dxa"/>
                          </w:tcPr>
                          <w:p w14:paraId="7F088BAF" w14:textId="7E248645" w:rsidR="00603938" w:rsidRPr="001F25E8" w:rsidRDefault="00603938" w:rsidP="001F25E8">
                            <w:pPr>
                              <w:jc w:val="both"/>
                              <w:rPr>
                                <w:rFonts w:ascii="Calibri" w:hAnsi="Calibri"/>
                                <w:sz w:val="20"/>
                                <w:szCs w:val="20"/>
                                <w:lang w:val="en-GB"/>
                              </w:rPr>
                            </w:pPr>
                            <w:r>
                              <w:rPr>
                                <w:rFonts w:ascii="Calibri" w:hAnsi="Calibri"/>
                                <w:sz w:val="20"/>
                                <w:szCs w:val="20"/>
                                <w:lang w:val="en-GB"/>
                              </w:rPr>
                              <w:t>president</w:t>
                            </w:r>
                          </w:p>
                        </w:tc>
                        <w:tc>
                          <w:tcPr>
                            <w:tcW w:w="1417" w:type="dxa"/>
                          </w:tcPr>
                          <w:p w14:paraId="05E3A693" w14:textId="5A4010F5" w:rsidR="00603938" w:rsidRPr="001F25E8" w:rsidRDefault="00603938" w:rsidP="001F25E8">
                            <w:pPr>
                              <w:jc w:val="both"/>
                              <w:rPr>
                                <w:rFonts w:ascii="Calibri" w:hAnsi="Calibri"/>
                                <w:sz w:val="20"/>
                                <w:szCs w:val="20"/>
                                <w:lang w:val="en-GB"/>
                              </w:rPr>
                            </w:pPr>
                            <w:r>
                              <w:rPr>
                                <w:rFonts w:ascii="Calibri" w:hAnsi="Calibri"/>
                                <w:sz w:val="20"/>
                                <w:szCs w:val="20"/>
                                <w:lang w:val="en-GB"/>
                              </w:rPr>
                              <w:t>president</w:t>
                            </w:r>
                            <w:r w:rsidRPr="001462C4">
                              <w:rPr>
                                <w:rFonts w:ascii="Calibri" w:hAnsi="Calibri"/>
                                <w:b/>
                                <w:sz w:val="20"/>
                                <w:szCs w:val="20"/>
                                <w:lang w:val="en-GB"/>
                              </w:rPr>
                              <w:t>e</w:t>
                            </w:r>
                          </w:p>
                        </w:tc>
                      </w:tr>
                      <w:tr w:rsidR="00603938" w:rsidRPr="001F25E8" w14:paraId="6849CB7F" w14:textId="77777777" w:rsidTr="001F25E8">
                        <w:tc>
                          <w:tcPr>
                            <w:tcW w:w="1525" w:type="dxa"/>
                          </w:tcPr>
                          <w:p w14:paraId="27AE08B1" w14:textId="07F2620E" w:rsidR="00603938" w:rsidRPr="001F25E8" w:rsidRDefault="00603938" w:rsidP="001F25E8">
                            <w:pPr>
                              <w:jc w:val="both"/>
                              <w:rPr>
                                <w:rFonts w:ascii="Calibri" w:hAnsi="Calibri"/>
                                <w:sz w:val="20"/>
                                <w:szCs w:val="20"/>
                                <w:lang w:val="en-GB"/>
                              </w:rPr>
                            </w:pPr>
                            <w:r>
                              <w:rPr>
                                <w:rFonts w:ascii="Calibri" w:hAnsi="Calibri"/>
                                <w:sz w:val="20"/>
                                <w:szCs w:val="20"/>
                                <w:lang w:val="en-GB"/>
                              </w:rPr>
                              <w:t>modern</w:t>
                            </w:r>
                          </w:p>
                        </w:tc>
                        <w:tc>
                          <w:tcPr>
                            <w:tcW w:w="1417" w:type="dxa"/>
                          </w:tcPr>
                          <w:p w14:paraId="5A902E37" w14:textId="78A87060" w:rsidR="00603938" w:rsidRPr="001F25E8" w:rsidRDefault="00603938" w:rsidP="001F25E8">
                            <w:pPr>
                              <w:jc w:val="both"/>
                              <w:rPr>
                                <w:rFonts w:ascii="Calibri" w:hAnsi="Calibri"/>
                                <w:sz w:val="20"/>
                                <w:szCs w:val="20"/>
                                <w:lang w:val="en-GB"/>
                              </w:rPr>
                            </w:pPr>
                            <w:r>
                              <w:rPr>
                                <w:rFonts w:ascii="Calibri" w:hAnsi="Calibri"/>
                                <w:sz w:val="20"/>
                                <w:szCs w:val="20"/>
                                <w:lang w:val="en-GB"/>
                              </w:rPr>
                              <w:t>modern</w:t>
                            </w:r>
                            <w:r w:rsidRPr="001462C4">
                              <w:rPr>
                                <w:rFonts w:ascii="Calibri" w:hAnsi="Calibri"/>
                                <w:b/>
                                <w:sz w:val="20"/>
                                <w:szCs w:val="20"/>
                                <w:lang w:val="en-GB"/>
                              </w:rPr>
                              <w:t>o</w:t>
                            </w:r>
                          </w:p>
                        </w:tc>
                      </w:tr>
                      <w:tr w:rsidR="00603938" w:rsidRPr="001F25E8" w14:paraId="1E429A91" w14:textId="77777777" w:rsidTr="001F25E8">
                        <w:tc>
                          <w:tcPr>
                            <w:tcW w:w="1525" w:type="dxa"/>
                          </w:tcPr>
                          <w:p w14:paraId="7210A6F8" w14:textId="66D765A3" w:rsidR="00603938" w:rsidRPr="001F25E8" w:rsidRDefault="00603938" w:rsidP="001F25E8">
                            <w:pPr>
                              <w:jc w:val="both"/>
                              <w:rPr>
                                <w:rFonts w:ascii="Calibri" w:hAnsi="Calibri"/>
                                <w:sz w:val="20"/>
                                <w:szCs w:val="20"/>
                                <w:lang w:val="en-GB"/>
                              </w:rPr>
                            </w:pPr>
                            <w:r>
                              <w:rPr>
                                <w:rFonts w:ascii="Calibri" w:hAnsi="Calibri"/>
                                <w:sz w:val="20"/>
                                <w:szCs w:val="20"/>
                                <w:lang w:val="en-GB"/>
                              </w:rPr>
                              <w:t>music</w:t>
                            </w:r>
                          </w:p>
                        </w:tc>
                        <w:tc>
                          <w:tcPr>
                            <w:tcW w:w="1417" w:type="dxa"/>
                          </w:tcPr>
                          <w:p w14:paraId="03E25E26" w14:textId="0F09D9BA" w:rsidR="00603938" w:rsidRPr="001F25E8" w:rsidRDefault="00603938" w:rsidP="001F25E8">
                            <w:pPr>
                              <w:jc w:val="both"/>
                              <w:rPr>
                                <w:rFonts w:ascii="Calibri" w:hAnsi="Calibri"/>
                                <w:sz w:val="20"/>
                                <w:szCs w:val="20"/>
                                <w:lang w:val="en-GB"/>
                              </w:rPr>
                            </w:pPr>
                            <w:r>
                              <w:rPr>
                                <w:rFonts w:ascii="Calibri" w:hAnsi="Calibri"/>
                                <w:sz w:val="20"/>
                                <w:szCs w:val="20"/>
                                <w:lang w:val="en-GB"/>
                              </w:rPr>
                              <w:t>m</w:t>
                            </w:r>
                            <w:r w:rsidRPr="001462C4">
                              <w:rPr>
                                <w:rFonts w:ascii="Calibri" w:hAnsi="Calibri"/>
                                <w:b/>
                                <w:sz w:val="20"/>
                                <w:szCs w:val="20"/>
                                <w:lang w:val="en-GB"/>
                              </w:rPr>
                              <w:t>ú</w:t>
                            </w:r>
                            <w:r>
                              <w:rPr>
                                <w:rFonts w:ascii="Calibri" w:hAnsi="Calibri"/>
                                <w:sz w:val="20"/>
                                <w:szCs w:val="20"/>
                                <w:lang w:val="en-GB"/>
                              </w:rPr>
                              <w:t>sic</w:t>
                            </w:r>
                            <w:r w:rsidRPr="001462C4">
                              <w:rPr>
                                <w:rFonts w:ascii="Calibri" w:hAnsi="Calibri"/>
                                <w:b/>
                                <w:sz w:val="20"/>
                                <w:szCs w:val="20"/>
                                <w:lang w:val="en-GB"/>
                              </w:rPr>
                              <w:t>a</w:t>
                            </w:r>
                          </w:p>
                        </w:tc>
                      </w:tr>
                    </w:tbl>
                    <w:p w14:paraId="4131FB21" w14:textId="77777777" w:rsidR="00603938" w:rsidRPr="001F25E8" w:rsidRDefault="00603938" w:rsidP="001F25E8">
                      <w:pPr>
                        <w:jc w:val="both"/>
                        <w:rPr>
                          <w:rFonts w:ascii="Calibri" w:hAnsi="Calibri"/>
                          <w:sz w:val="20"/>
                          <w:szCs w:val="20"/>
                          <w:lang w:val="en-GB"/>
                        </w:rPr>
                      </w:pPr>
                    </w:p>
                    <w:p w14:paraId="6F4434D7" w14:textId="531159A8"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3. Words that drop a final letter and a different ending is added in Spanish. </w:t>
                      </w:r>
                    </w:p>
                    <w:tbl>
                      <w:tblPr>
                        <w:tblStyle w:val="Tablaconcuadrcula"/>
                        <w:tblW w:w="0" w:type="auto"/>
                        <w:tblLook w:val="04A0" w:firstRow="1" w:lastRow="0" w:firstColumn="1" w:lastColumn="0" w:noHBand="0" w:noVBand="1"/>
                      </w:tblPr>
                      <w:tblGrid>
                        <w:gridCol w:w="1525"/>
                        <w:gridCol w:w="1417"/>
                      </w:tblGrid>
                      <w:tr w:rsidR="00603938" w:rsidRPr="001F25E8" w14:paraId="1D6823E5" w14:textId="77777777" w:rsidTr="001F25E8">
                        <w:tc>
                          <w:tcPr>
                            <w:tcW w:w="1525" w:type="dxa"/>
                          </w:tcPr>
                          <w:p w14:paraId="2DFDA872"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7733E86A"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5A75BEB4" w14:textId="77777777" w:rsidTr="001F25E8">
                        <w:tc>
                          <w:tcPr>
                            <w:tcW w:w="1525" w:type="dxa"/>
                          </w:tcPr>
                          <w:p w14:paraId="3F35C58F" w14:textId="70EC030A" w:rsidR="00603938" w:rsidRPr="001F25E8" w:rsidRDefault="00603938" w:rsidP="001F25E8">
                            <w:pPr>
                              <w:jc w:val="both"/>
                              <w:rPr>
                                <w:rFonts w:ascii="Calibri" w:hAnsi="Calibri"/>
                                <w:sz w:val="20"/>
                                <w:szCs w:val="20"/>
                                <w:lang w:val="en-GB"/>
                              </w:rPr>
                            </w:pPr>
                            <w:r>
                              <w:rPr>
                                <w:rFonts w:ascii="Calibri" w:hAnsi="Calibri"/>
                                <w:sz w:val="20"/>
                                <w:szCs w:val="20"/>
                                <w:lang w:val="en-GB"/>
                              </w:rPr>
                              <w:t>produce</w:t>
                            </w:r>
                          </w:p>
                        </w:tc>
                        <w:tc>
                          <w:tcPr>
                            <w:tcW w:w="1417" w:type="dxa"/>
                          </w:tcPr>
                          <w:p w14:paraId="0CE8CFBA" w14:textId="293D93B1" w:rsidR="00603938" w:rsidRPr="001F25E8" w:rsidRDefault="00603938" w:rsidP="001F25E8">
                            <w:pPr>
                              <w:jc w:val="both"/>
                              <w:rPr>
                                <w:rFonts w:ascii="Calibri" w:hAnsi="Calibri"/>
                                <w:sz w:val="20"/>
                                <w:szCs w:val="20"/>
                                <w:lang w:val="en-GB"/>
                              </w:rPr>
                            </w:pPr>
                            <w:r>
                              <w:rPr>
                                <w:rFonts w:ascii="Calibri" w:hAnsi="Calibri"/>
                                <w:sz w:val="20"/>
                                <w:szCs w:val="20"/>
                                <w:lang w:val="en-GB"/>
                              </w:rPr>
                              <w:t>produc</w:t>
                            </w:r>
                            <w:r w:rsidRPr="001462C4">
                              <w:rPr>
                                <w:rFonts w:ascii="Calibri" w:hAnsi="Calibri"/>
                                <w:b/>
                                <w:sz w:val="20"/>
                                <w:szCs w:val="20"/>
                                <w:lang w:val="en-GB"/>
                              </w:rPr>
                              <w:t>ir</w:t>
                            </w:r>
                          </w:p>
                        </w:tc>
                      </w:tr>
                      <w:tr w:rsidR="00603938" w:rsidRPr="001F25E8" w14:paraId="25E0C60A" w14:textId="77777777" w:rsidTr="001F25E8">
                        <w:tc>
                          <w:tcPr>
                            <w:tcW w:w="1525" w:type="dxa"/>
                          </w:tcPr>
                          <w:p w14:paraId="7221D8B4" w14:textId="3A57A6EC" w:rsidR="00603938" w:rsidRPr="001F25E8" w:rsidRDefault="00603938" w:rsidP="001F25E8">
                            <w:pPr>
                              <w:jc w:val="both"/>
                              <w:rPr>
                                <w:rFonts w:ascii="Calibri" w:hAnsi="Calibri"/>
                                <w:sz w:val="20"/>
                                <w:szCs w:val="20"/>
                                <w:lang w:val="en-GB"/>
                              </w:rPr>
                            </w:pPr>
                            <w:r>
                              <w:rPr>
                                <w:rFonts w:ascii="Calibri" w:hAnsi="Calibri"/>
                                <w:sz w:val="20"/>
                                <w:szCs w:val="20"/>
                                <w:lang w:val="en-GB"/>
                              </w:rPr>
                              <w:t>future</w:t>
                            </w:r>
                          </w:p>
                        </w:tc>
                        <w:tc>
                          <w:tcPr>
                            <w:tcW w:w="1417" w:type="dxa"/>
                          </w:tcPr>
                          <w:p w14:paraId="17835F03" w14:textId="4FAB795C" w:rsidR="00603938" w:rsidRPr="001F25E8" w:rsidRDefault="00603938" w:rsidP="001F25E8">
                            <w:pPr>
                              <w:jc w:val="both"/>
                              <w:rPr>
                                <w:rFonts w:ascii="Calibri" w:hAnsi="Calibri"/>
                                <w:sz w:val="20"/>
                                <w:szCs w:val="20"/>
                                <w:lang w:val="en-GB"/>
                              </w:rPr>
                            </w:pPr>
                            <w:r>
                              <w:rPr>
                                <w:rFonts w:ascii="Calibri" w:hAnsi="Calibri"/>
                                <w:sz w:val="20"/>
                                <w:szCs w:val="20"/>
                                <w:lang w:val="en-GB"/>
                              </w:rPr>
                              <w:t>futur</w:t>
                            </w:r>
                            <w:r w:rsidRPr="001462C4">
                              <w:rPr>
                                <w:rFonts w:ascii="Calibri" w:hAnsi="Calibri"/>
                                <w:b/>
                                <w:sz w:val="20"/>
                                <w:szCs w:val="20"/>
                                <w:lang w:val="en-GB"/>
                              </w:rPr>
                              <w:t>o</w:t>
                            </w:r>
                          </w:p>
                        </w:tc>
                      </w:tr>
                      <w:tr w:rsidR="00603938" w:rsidRPr="001F25E8" w14:paraId="0BD3E07D" w14:textId="77777777" w:rsidTr="001F25E8">
                        <w:tc>
                          <w:tcPr>
                            <w:tcW w:w="1525" w:type="dxa"/>
                          </w:tcPr>
                          <w:p w14:paraId="3B1A4034" w14:textId="005B9F29" w:rsidR="00603938" w:rsidRPr="001F25E8" w:rsidRDefault="00603938" w:rsidP="001F25E8">
                            <w:pPr>
                              <w:jc w:val="both"/>
                              <w:rPr>
                                <w:rFonts w:ascii="Calibri" w:hAnsi="Calibri"/>
                                <w:sz w:val="20"/>
                                <w:szCs w:val="20"/>
                                <w:lang w:val="en-GB"/>
                              </w:rPr>
                            </w:pPr>
                            <w:r>
                              <w:rPr>
                                <w:rFonts w:ascii="Calibri" w:hAnsi="Calibri"/>
                                <w:sz w:val="20"/>
                                <w:szCs w:val="20"/>
                                <w:lang w:val="en-GB"/>
                              </w:rPr>
                              <w:t>vote</w:t>
                            </w:r>
                          </w:p>
                        </w:tc>
                        <w:tc>
                          <w:tcPr>
                            <w:tcW w:w="1417" w:type="dxa"/>
                          </w:tcPr>
                          <w:p w14:paraId="791DEB2C" w14:textId="55F5881D" w:rsidR="00603938" w:rsidRPr="001F25E8" w:rsidRDefault="00603938" w:rsidP="001F25E8">
                            <w:pPr>
                              <w:jc w:val="both"/>
                              <w:rPr>
                                <w:rFonts w:ascii="Calibri" w:hAnsi="Calibri"/>
                                <w:sz w:val="20"/>
                                <w:szCs w:val="20"/>
                                <w:lang w:val="en-GB"/>
                              </w:rPr>
                            </w:pPr>
                            <w:r>
                              <w:rPr>
                                <w:rFonts w:ascii="Calibri" w:hAnsi="Calibri"/>
                                <w:sz w:val="20"/>
                                <w:szCs w:val="20"/>
                                <w:lang w:val="en-GB"/>
                              </w:rPr>
                              <w:t>vot</w:t>
                            </w:r>
                            <w:r w:rsidRPr="001462C4">
                              <w:rPr>
                                <w:rFonts w:ascii="Calibri" w:hAnsi="Calibri"/>
                                <w:b/>
                                <w:sz w:val="20"/>
                                <w:szCs w:val="20"/>
                                <w:lang w:val="en-GB"/>
                              </w:rPr>
                              <w:t>ar</w:t>
                            </w:r>
                          </w:p>
                        </w:tc>
                      </w:tr>
                      <w:tr w:rsidR="00603938" w:rsidRPr="001F25E8" w14:paraId="3FABA21A" w14:textId="77777777" w:rsidTr="001F25E8">
                        <w:tc>
                          <w:tcPr>
                            <w:tcW w:w="1525" w:type="dxa"/>
                          </w:tcPr>
                          <w:p w14:paraId="5A57C54B" w14:textId="47739E6C" w:rsidR="00603938" w:rsidRPr="001F25E8" w:rsidRDefault="00603938" w:rsidP="001F25E8">
                            <w:pPr>
                              <w:jc w:val="both"/>
                              <w:rPr>
                                <w:rFonts w:ascii="Calibri" w:hAnsi="Calibri"/>
                                <w:sz w:val="20"/>
                                <w:szCs w:val="20"/>
                                <w:lang w:val="en-GB"/>
                              </w:rPr>
                            </w:pPr>
                            <w:r>
                              <w:rPr>
                                <w:rFonts w:ascii="Calibri" w:hAnsi="Calibri"/>
                                <w:sz w:val="20"/>
                                <w:szCs w:val="20"/>
                                <w:lang w:val="en-GB"/>
                              </w:rPr>
                              <w:t>minute</w:t>
                            </w:r>
                          </w:p>
                        </w:tc>
                        <w:tc>
                          <w:tcPr>
                            <w:tcW w:w="1417" w:type="dxa"/>
                          </w:tcPr>
                          <w:p w14:paraId="7438BCB0" w14:textId="39916DF3" w:rsidR="00603938" w:rsidRPr="001F25E8" w:rsidRDefault="00603938" w:rsidP="001F25E8">
                            <w:pPr>
                              <w:jc w:val="both"/>
                              <w:rPr>
                                <w:rFonts w:ascii="Calibri" w:hAnsi="Calibri"/>
                                <w:sz w:val="20"/>
                                <w:szCs w:val="20"/>
                                <w:lang w:val="en-GB"/>
                              </w:rPr>
                            </w:pPr>
                            <w:r>
                              <w:rPr>
                                <w:rFonts w:ascii="Calibri" w:hAnsi="Calibri"/>
                                <w:sz w:val="20"/>
                                <w:szCs w:val="20"/>
                                <w:lang w:val="en-GB"/>
                              </w:rPr>
                              <w:t>minut</w:t>
                            </w:r>
                            <w:r w:rsidRPr="001462C4">
                              <w:rPr>
                                <w:rFonts w:ascii="Calibri" w:hAnsi="Calibri"/>
                                <w:b/>
                                <w:sz w:val="20"/>
                                <w:szCs w:val="20"/>
                                <w:lang w:val="en-GB"/>
                              </w:rPr>
                              <w:t>o</w:t>
                            </w:r>
                          </w:p>
                        </w:tc>
                      </w:tr>
                    </w:tbl>
                    <w:p w14:paraId="5BA96622" w14:textId="77777777" w:rsidR="00603938" w:rsidRPr="001F25E8" w:rsidRDefault="00603938" w:rsidP="001F25E8">
                      <w:pPr>
                        <w:jc w:val="both"/>
                        <w:rPr>
                          <w:rFonts w:ascii="Calibri" w:hAnsi="Calibri"/>
                          <w:sz w:val="20"/>
                          <w:szCs w:val="20"/>
                          <w:lang w:val="en-GB"/>
                        </w:rPr>
                      </w:pPr>
                    </w:p>
                    <w:p w14:paraId="0CC019F8" w14:textId="60E62ABC"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4. Patterns of regularity in English and Spanish. </w:t>
                      </w:r>
                    </w:p>
                    <w:tbl>
                      <w:tblPr>
                        <w:tblStyle w:val="Tablaconcuadrcula"/>
                        <w:tblW w:w="0" w:type="auto"/>
                        <w:tblLook w:val="04A0" w:firstRow="1" w:lastRow="0" w:firstColumn="1" w:lastColumn="0" w:noHBand="0" w:noVBand="1"/>
                      </w:tblPr>
                      <w:tblGrid>
                        <w:gridCol w:w="1525"/>
                        <w:gridCol w:w="1417"/>
                      </w:tblGrid>
                      <w:tr w:rsidR="00603938" w:rsidRPr="001F25E8" w14:paraId="79042705" w14:textId="77777777" w:rsidTr="001F25E8">
                        <w:tc>
                          <w:tcPr>
                            <w:tcW w:w="1525" w:type="dxa"/>
                          </w:tcPr>
                          <w:p w14:paraId="36768428"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7BB8BBA8"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47FB0FBB" w14:textId="77777777" w:rsidTr="001F25E8">
                        <w:tc>
                          <w:tcPr>
                            <w:tcW w:w="1525" w:type="dxa"/>
                          </w:tcPr>
                          <w:p w14:paraId="2F59E8EC" w14:textId="1B33DF84" w:rsidR="00603938" w:rsidRPr="001F25E8" w:rsidRDefault="00603938" w:rsidP="001F25E8">
                            <w:pPr>
                              <w:jc w:val="both"/>
                              <w:rPr>
                                <w:rFonts w:ascii="Calibri" w:hAnsi="Calibri"/>
                                <w:sz w:val="20"/>
                                <w:szCs w:val="20"/>
                                <w:lang w:val="en-GB"/>
                              </w:rPr>
                            </w:pPr>
                            <w:r>
                              <w:rPr>
                                <w:rFonts w:ascii="Calibri" w:hAnsi="Calibri"/>
                                <w:sz w:val="20"/>
                                <w:szCs w:val="20"/>
                                <w:lang w:val="en-GB"/>
                              </w:rPr>
                              <w:t>educa</w:t>
                            </w:r>
                            <w:r w:rsidRPr="001462C4">
                              <w:rPr>
                                <w:rFonts w:ascii="Calibri" w:hAnsi="Calibri"/>
                                <w:b/>
                                <w:sz w:val="20"/>
                                <w:szCs w:val="20"/>
                                <w:lang w:val="en-GB"/>
                              </w:rPr>
                              <w:t>tion</w:t>
                            </w:r>
                          </w:p>
                        </w:tc>
                        <w:tc>
                          <w:tcPr>
                            <w:tcW w:w="1417" w:type="dxa"/>
                          </w:tcPr>
                          <w:p w14:paraId="27497430" w14:textId="43A99A4C" w:rsidR="00603938" w:rsidRPr="001F25E8" w:rsidRDefault="00603938" w:rsidP="001F25E8">
                            <w:pPr>
                              <w:jc w:val="both"/>
                              <w:rPr>
                                <w:rFonts w:ascii="Calibri" w:hAnsi="Calibri"/>
                                <w:sz w:val="20"/>
                                <w:szCs w:val="20"/>
                                <w:lang w:val="en-GB"/>
                              </w:rPr>
                            </w:pPr>
                            <w:r>
                              <w:rPr>
                                <w:rFonts w:ascii="Calibri" w:hAnsi="Calibri"/>
                                <w:sz w:val="20"/>
                                <w:szCs w:val="20"/>
                                <w:lang w:val="en-GB"/>
                              </w:rPr>
                              <w:t>educa</w:t>
                            </w:r>
                            <w:r w:rsidRPr="001462C4">
                              <w:rPr>
                                <w:rFonts w:ascii="Calibri" w:hAnsi="Calibri"/>
                                <w:b/>
                                <w:sz w:val="20"/>
                                <w:szCs w:val="20"/>
                                <w:lang w:val="en-GB"/>
                              </w:rPr>
                              <w:t>ción</w:t>
                            </w:r>
                          </w:p>
                        </w:tc>
                      </w:tr>
                      <w:tr w:rsidR="00603938" w:rsidRPr="001F25E8" w14:paraId="5A09BA9F" w14:textId="77777777" w:rsidTr="001F25E8">
                        <w:tc>
                          <w:tcPr>
                            <w:tcW w:w="1525" w:type="dxa"/>
                          </w:tcPr>
                          <w:p w14:paraId="05975EEA" w14:textId="5C912E06" w:rsidR="00603938" w:rsidRPr="001F25E8" w:rsidRDefault="00603938" w:rsidP="001F25E8">
                            <w:pPr>
                              <w:jc w:val="both"/>
                              <w:rPr>
                                <w:rFonts w:ascii="Calibri" w:hAnsi="Calibri"/>
                                <w:sz w:val="20"/>
                                <w:szCs w:val="20"/>
                                <w:lang w:val="en-GB"/>
                              </w:rPr>
                            </w:pPr>
                            <w:r>
                              <w:rPr>
                                <w:rFonts w:ascii="Calibri" w:hAnsi="Calibri"/>
                                <w:sz w:val="20"/>
                                <w:szCs w:val="20"/>
                                <w:lang w:val="en-GB"/>
                              </w:rPr>
                              <w:t>na</w:t>
                            </w:r>
                            <w:r w:rsidRPr="001462C4">
                              <w:rPr>
                                <w:rFonts w:ascii="Calibri" w:hAnsi="Calibri"/>
                                <w:b/>
                                <w:sz w:val="20"/>
                                <w:szCs w:val="20"/>
                                <w:lang w:val="en-GB"/>
                              </w:rPr>
                              <w:t>tion</w:t>
                            </w:r>
                          </w:p>
                        </w:tc>
                        <w:tc>
                          <w:tcPr>
                            <w:tcW w:w="1417" w:type="dxa"/>
                          </w:tcPr>
                          <w:p w14:paraId="1B20F2A7" w14:textId="51D3B94D" w:rsidR="00603938" w:rsidRPr="001F25E8" w:rsidRDefault="00603938" w:rsidP="001F25E8">
                            <w:pPr>
                              <w:jc w:val="both"/>
                              <w:rPr>
                                <w:rFonts w:ascii="Calibri" w:hAnsi="Calibri"/>
                                <w:sz w:val="20"/>
                                <w:szCs w:val="20"/>
                                <w:lang w:val="en-GB"/>
                              </w:rPr>
                            </w:pPr>
                            <w:r>
                              <w:rPr>
                                <w:rFonts w:ascii="Calibri" w:hAnsi="Calibri"/>
                                <w:sz w:val="20"/>
                                <w:szCs w:val="20"/>
                                <w:lang w:val="en-GB"/>
                              </w:rPr>
                              <w:t>na</w:t>
                            </w:r>
                            <w:r w:rsidRPr="001462C4">
                              <w:rPr>
                                <w:rFonts w:ascii="Calibri" w:hAnsi="Calibri"/>
                                <w:b/>
                                <w:sz w:val="20"/>
                                <w:szCs w:val="20"/>
                                <w:lang w:val="en-GB"/>
                              </w:rPr>
                              <w:t>ción</w:t>
                            </w:r>
                          </w:p>
                        </w:tc>
                      </w:tr>
                      <w:tr w:rsidR="00603938" w:rsidRPr="001F25E8" w14:paraId="04875528" w14:textId="77777777" w:rsidTr="001F25E8">
                        <w:tc>
                          <w:tcPr>
                            <w:tcW w:w="1525" w:type="dxa"/>
                          </w:tcPr>
                          <w:p w14:paraId="42494A51" w14:textId="42789597" w:rsidR="00603938" w:rsidRPr="001F25E8" w:rsidRDefault="00603938" w:rsidP="001F25E8">
                            <w:pPr>
                              <w:jc w:val="both"/>
                              <w:rPr>
                                <w:rFonts w:ascii="Calibri" w:hAnsi="Calibri"/>
                                <w:sz w:val="20"/>
                                <w:szCs w:val="20"/>
                                <w:lang w:val="en-GB"/>
                              </w:rPr>
                            </w:pPr>
                            <w:r>
                              <w:rPr>
                                <w:rFonts w:ascii="Calibri" w:hAnsi="Calibri"/>
                                <w:sz w:val="20"/>
                                <w:szCs w:val="20"/>
                                <w:lang w:val="en-GB"/>
                              </w:rPr>
                              <w:t>informa</w:t>
                            </w:r>
                            <w:r w:rsidRPr="001462C4">
                              <w:rPr>
                                <w:rFonts w:ascii="Calibri" w:hAnsi="Calibri"/>
                                <w:b/>
                                <w:sz w:val="20"/>
                                <w:szCs w:val="20"/>
                                <w:lang w:val="en-GB"/>
                              </w:rPr>
                              <w:t>tion</w:t>
                            </w:r>
                          </w:p>
                        </w:tc>
                        <w:tc>
                          <w:tcPr>
                            <w:tcW w:w="1417" w:type="dxa"/>
                          </w:tcPr>
                          <w:p w14:paraId="10B4D620" w14:textId="7B6CF096" w:rsidR="00603938" w:rsidRPr="001F25E8" w:rsidRDefault="00603938" w:rsidP="001F25E8">
                            <w:pPr>
                              <w:jc w:val="both"/>
                              <w:rPr>
                                <w:rFonts w:ascii="Calibri" w:hAnsi="Calibri"/>
                                <w:sz w:val="20"/>
                                <w:szCs w:val="20"/>
                                <w:lang w:val="en-GB"/>
                              </w:rPr>
                            </w:pPr>
                            <w:r>
                              <w:rPr>
                                <w:rFonts w:ascii="Calibri" w:hAnsi="Calibri"/>
                                <w:sz w:val="20"/>
                                <w:szCs w:val="20"/>
                                <w:lang w:val="en-GB"/>
                              </w:rPr>
                              <w:t>Informa</w:t>
                            </w:r>
                            <w:r w:rsidRPr="001462C4">
                              <w:rPr>
                                <w:rFonts w:ascii="Calibri" w:hAnsi="Calibri"/>
                                <w:b/>
                                <w:sz w:val="20"/>
                                <w:szCs w:val="20"/>
                                <w:lang w:val="en-GB"/>
                              </w:rPr>
                              <w:t>ción</w:t>
                            </w:r>
                          </w:p>
                        </w:tc>
                      </w:tr>
                      <w:tr w:rsidR="00603938" w:rsidRPr="001F25E8" w14:paraId="4BAC4E32" w14:textId="77777777" w:rsidTr="001F25E8">
                        <w:tc>
                          <w:tcPr>
                            <w:tcW w:w="1525" w:type="dxa"/>
                          </w:tcPr>
                          <w:p w14:paraId="56DA969A" w14:textId="1D56ADEB" w:rsidR="00603938" w:rsidRPr="001F25E8" w:rsidRDefault="00603938" w:rsidP="001F25E8">
                            <w:pPr>
                              <w:jc w:val="both"/>
                              <w:rPr>
                                <w:rFonts w:ascii="Calibri" w:hAnsi="Calibri"/>
                                <w:sz w:val="20"/>
                                <w:szCs w:val="20"/>
                                <w:lang w:val="en-GB"/>
                              </w:rPr>
                            </w:pPr>
                            <w:r>
                              <w:rPr>
                                <w:rFonts w:ascii="Calibri" w:hAnsi="Calibri"/>
                                <w:sz w:val="20"/>
                                <w:szCs w:val="20"/>
                                <w:lang w:val="en-GB"/>
                              </w:rPr>
                              <w:t>ac</w:t>
                            </w:r>
                            <w:r w:rsidRPr="001462C4">
                              <w:rPr>
                                <w:rFonts w:ascii="Calibri" w:hAnsi="Calibri"/>
                                <w:b/>
                                <w:sz w:val="20"/>
                                <w:szCs w:val="20"/>
                                <w:lang w:val="en-GB"/>
                              </w:rPr>
                              <w:t>tion</w:t>
                            </w:r>
                          </w:p>
                        </w:tc>
                        <w:tc>
                          <w:tcPr>
                            <w:tcW w:w="1417" w:type="dxa"/>
                          </w:tcPr>
                          <w:p w14:paraId="1AD07F31" w14:textId="6D8787E1" w:rsidR="00603938" w:rsidRPr="001F25E8" w:rsidRDefault="00603938" w:rsidP="001F25E8">
                            <w:pPr>
                              <w:jc w:val="both"/>
                              <w:rPr>
                                <w:rFonts w:ascii="Calibri" w:hAnsi="Calibri"/>
                                <w:sz w:val="20"/>
                                <w:szCs w:val="20"/>
                                <w:lang w:val="en-GB"/>
                              </w:rPr>
                            </w:pPr>
                            <w:r>
                              <w:rPr>
                                <w:rFonts w:ascii="Calibri" w:hAnsi="Calibri"/>
                                <w:sz w:val="20"/>
                                <w:szCs w:val="20"/>
                                <w:lang w:val="en-GB"/>
                              </w:rPr>
                              <w:t>ac</w:t>
                            </w:r>
                            <w:r w:rsidRPr="001462C4">
                              <w:rPr>
                                <w:rFonts w:ascii="Calibri" w:hAnsi="Calibri"/>
                                <w:b/>
                                <w:sz w:val="20"/>
                                <w:szCs w:val="20"/>
                                <w:lang w:val="en-GB"/>
                              </w:rPr>
                              <w:t>ción</w:t>
                            </w:r>
                          </w:p>
                        </w:tc>
                      </w:tr>
                    </w:tbl>
                    <w:p w14:paraId="40B0FCFC" w14:textId="77777777" w:rsidR="00603938" w:rsidRPr="001F25E8" w:rsidRDefault="00603938" w:rsidP="001F25E8">
                      <w:pPr>
                        <w:jc w:val="both"/>
                        <w:rPr>
                          <w:rFonts w:ascii="Calibri" w:hAnsi="Calibri"/>
                          <w:sz w:val="20"/>
                          <w:szCs w:val="20"/>
                          <w:lang w:val="en-GB"/>
                        </w:rPr>
                      </w:pPr>
                    </w:p>
                    <w:p w14:paraId="3FB53CEC" w14:textId="0374AB6B" w:rsidR="00603938" w:rsidRPr="001F25E8" w:rsidRDefault="00603938" w:rsidP="001F25E8">
                      <w:pPr>
                        <w:jc w:val="both"/>
                        <w:rPr>
                          <w:rFonts w:ascii="Calibri" w:hAnsi="Calibri"/>
                          <w:sz w:val="20"/>
                          <w:szCs w:val="20"/>
                          <w:lang w:val="en-GB"/>
                        </w:rPr>
                      </w:pPr>
                      <w:r w:rsidRPr="001F25E8">
                        <w:rPr>
                          <w:rFonts w:ascii="Calibri" w:hAnsi="Calibri"/>
                          <w:sz w:val="20"/>
                          <w:szCs w:val="20"/>
                          <w:lang w:val="en-GB"/>
                        </w:rPr>
                        <w:t xml:space="preserve">5. Other words that are quite similar in Spanish and English. </w:t>
                      </w:r>
                    </w:p>
                    <w:tbl>
                      <w:tblPr>
                        <w:tblStyle w:val="Tablaconcuadrcula"/>
                        <w:tblW w:w="0" w:type="auto"/>
                        <w:tblLook w:val="04A0" w:firstRow="1" w:lastRow="0" w:firstColumn="1" w:lastColumn="0" w:noHBand="0" w:noVBand="1"/>
                      </w:tblPr>
                      <w:tblGrid>
                        <w:gridCol w:w="1525"/>
                        <w:gridCol w:w="1417"/>
                      </w:tblGrid>
                      <w:tr w:rsidR="00603938" w:rsidRPr="001F25E8" w14:paraId="1BEDA379" w14:textId="77777777" w:rsidTr="001F25E8">
                        <w:tc>
                          <w:tcPr>
                            <w:tcW w:w="1525" w:type="dxa"/>
                          </w:tcPr>
                          <w:p w14:paraId="532C46E1"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English</w:t>
                            </w:r>
                          </w:p>
                        </w:tc>
                        <w:tc>
                          <w:tcPr>
                            <w:tcW w:w="1417" w:type="dxa"/>
                          </w:tcPr>
                          <w:p w14:paraId="64A7FEFA" w14:textId="77777777" w:rsidR="00603938" w:rsidRPr="007836D4" w:rsidRDefault="00603938" w:rsidP="001F25E8">
                            <w:pPr>
                              <w:jc w:val="both"/>
                              <w:rPr>
                                <w:rFonts w:ascii="Calibri" w:hAnsi="Calibri"/>
                                <w:b/>
                                <w:sz w:val="20"/>
                                <w:szCs w:val="20"/>
                                <w:lang w:val="en-GB"/>
                              </w:rPr>
                            </w:pPr>
                            <w:r w:rsidRPr="007836D4">
                              <w:rPr>
                                <w:rFonts w:ascii="Calibri" w:hAnsi="Calibri"/>
                                <w:b/>
                                <w:sz w:val="20"/>
                                <w:szCs w:val="20"/>
                                <w:lang w:val="en-GB"/>
                              </w:rPr>
                              <w:t>Spanish</w:t>
                            </w:r>
                          </w:p>
                        </w:tc>
                      </w:tr>
                      <w:tr w:rsidR="00603938" w:rsidRPr="001F25E8" w14:paraId="4CC9C793" w14:textId="77777777" w:rsidTr="001F25E8">
                        <w:tc>
                          <w:tcPr>
                            <w:tcW w:w="1525" w:type="dxa"/>
                          </w:tcPr>
                          <w:p w14:paraId="06A52CF5" w14:textId="2DE0D1E8" w:rsidR="00603938" w:rsidRPr="001F25E8" w:rsidRDefault="00603938" w:rsidP="001F25E8">
                            <w:pPr>
                              <w:jc w:val="both"/>
                              <w:rPr>
                                <w:rFonts w:ascii="Calibri" w:hAnsi="Calibri"/>
                                <w:sz w:val="20"/>
                                <w:szCs w:val="20"/>
                                <w:lang w:val="en-GB"/>
                              </w:rPr>
                            </w:pPr>
                            <w:r>
                              <w:rPr>
                                <w:rFonts w:ascii="Calibri" w:hAnsi="Calibri"/>
                                <w:sz w:val="20"/>
                                <w:szCs w:val="20"/>
                                <w:lang w:val="en-GB"/>
                              </w:rPr>
                              <w:t>system</w:t>
                            </w:r>
                          </w:p>
                        </w:tc>
                        <w:tc>
                          <w:tcPr>
                            <w:tcW w:w="1417" w:type="dxa"/>
                          </w:tcPr>
                          <w:p w14:paraId="09BA57DF" w14:textId="24E1874D" w:rsidR="00603938" w:rsidRPr="001F25E8" w:rsidRDefault="00603938" w:rsidP="001F25E8">
                            <w:pPr>
                              <w:jc w:val="both"/>
                              <w:rPr>
                                <w:rFonts w:ascii="Calibri" w:hAnsi="Calibri"/>
                                <w:sz w:val="20"/>
                                <w:szCs w:val="20"/>
                                <w:lang w:val="en-GB"/>
                              </w:rPr>
                            </w:pPr>
                            <w:r>
                              <w:rPr>
                                <w:rFonts w:ascii="Calibri" w:hAnsi="Calibri"/>
                                <w:sz w:val="20"/>
                                <w:szCs w:val="20"/>
                                <w:lang w:val="en-GB"/>
                              </w:rPr>
                              <w:t>sistema</w:t>
                            </w:r>
                          </w:p>
                        </w:tc>
                      </w:tr>
                      <w:tr w:rsidR="00603938" w:rsidRPr="001F25E8" w14:paraId="1919693D" w14:textId="77777777" w:rsidTr="001F25E8">
                        <w:tc>
                          <w:tcPr>
                            <w:tcW w:w="1525" w:type="dxa"/>
                          </w:tcPr>
                          <w:p w14:paraId="73FA29C4" w14:textId="1A01639D" w:rsidR="00603938" w:rsidRPr="001F25E8" w:rsidRDefault="00603938" w:rsidP="001F25E8">
                            <w:pPr>
                              <w:jc w:val="both"/>
                              <w:rPr>
                                <w:rFonts w:ascii="Calibri" w:hAnsi="Calibri"/>
                                <w:sz w:val="20"/>
                                <w:szCs w:val="20"/>
                                <w:lang w:val="en-GB"/>
                              </w:rPr>
                            </w:pPr>
                            <w:r>
                              <w:rPr>
                                <w:rFonts w:ascii="Calibri" w:hAnsi="Calibri"/>
                                <w:sz w:val="20"/>
                                <w:szCs w:val="20"/>
                                <w:lang w:val="en-GB"/>
                              </w:rPr>
                              <w:t>community</w:t>
                            </w:r>
                          </w:p>
                        </w:tc>
                        <w:tc>
                          <w:tcPr>
                            <w:tcW w:w="1417" w:type="dxa"/>
                          </w:tcPr>
                          <w:p w14:paraId="5F213C76" w14:textId="236607CE" w:rsidR="00603938" w:rsidRPr="001F25E8" w:rsidRDefault="00603938" w:rsidP="001F25E8">
                            <w:pPr>
                              <w:jc w:val="both"/>
                              <w:rPr>
                                <w:rFonts w:ascii="Calibri" w:hAnsi="Calibri"/>
                                <w:sz w:val="20"/>
                                <w:szCs w:val="20"/>
                                <w:lang w:val="en-GB"/>
                              </w:rPr>
                            </w:pPr>
                            <w:r>
                              <w:rPr>
                                <w:rFonts w:ascii="Calibri" w:hAnsi="Calibri"/>
                                <w:sz w:val="20"/>
                                <w:szCs w:val="20"/>
                                <w:lang w:val="en-GB"/>
                              </w:rPr>
                              <w:t>comunidad</w:t>
                            </w:r>
                          </w:p>
                        </w:tc>
                      </w:tr>
                      <w:tr w:rsidR="00603938" w:rsidRPr="001F25E8" w14:paraId="72B622C4" w14:textId="77777777" w:rsidTr="001F25E8">
                        <w:tc>
                          <w:tcPr>
                            <w:tcW w:w="1525" w:type="dxa"/>
                          </w:tcPr>
                          <w:p w14:paraId="7EE711FD" w14:textId="1C462961" w:rsidR="00603938" w:rsidRPr="001F25E8" w:rsidRDefault="00603938" w:rsidP="001F25E8">
                            <w:pPr>
                              <w:jc w:val="both"/>
                              <w:rPr>
                                <w:rFonts w:ascii="Calibri" w:hAnsi="Calibri"/>
                                <w:sz w:val="20"/>
                                <w:szCs w:val="20"/>
                                <w:lang w:val="en-GB"/>
                              </w:rPr>
                            </w:pPr>
                            <w:r>
                              <w:rPr>
                                <w:rFonts w:ascii="Calibri" w:hAnsi="Calibri"/>
                                <w:sz w:val="20"/>
                                <w:szCs w:val="20"/>
                                <w:lang w:val="en-GB"/>
                              </w:rPr>
                              <w:t>number</w:t>
                            </w:r>
                          </w:p>
                        </w:tc>
                        <w:tc>
                          <w:tcPr>
                            <w:tcW w:w="1417" w:type="dxa"/>
                          </w:tcPr>
                          <w:p w14:paraId="01AA0608" w14:textId="7B980596" w:rsidR="00603938" w:rsidRPr="001F25E8" w:rsidRDefault="00603938" w:rsidP="001F25E8">
                            <w:pPr>
                              <w:jc w:val="both"/>
                              <w:rPr>
                                <w:rFonts w:ascii="Calibri" w:hAnsi="Calibri"/>
                                <w:sz w:val="20"/>
                                <w:szCs w:val="20"/>
                                <w:lang w:val="en-GB"/>
                              </w:rPr>
                            </w:pPr>
                            <w:r>
                              <w:rPr>
                                <w:rFonts w:ascii="Calibri" w:hAnsi="Calibri"/>
                                <w:sz w:val="20"/>
                                <w:szCs w:val="20"/>
                                <w:lang w:val="en-GB"/>
                              </w:rPr>
                              <w:t>número</w:t>
                            </w:r>
                          </w:p>
                        </w:tc>
                      </w:tr>
                      <w:tr w:rsidR="00603938" w:rsidRPr="001F25E8" w14:paraId="33650488" w14:textId="77777777" w:rsidTr="001F25E8">
                        <w:tc>
                          <w:tcPr>
                            <w:tcW w:w="1525" w:type="dxa"/>
                          </w:tcPr>
                          <w:p w14:paraId="5060AC71" w14:textId="121B3931" w:rsidR="00603938" w:rsidRPr="001F25E8" w:rsidRDefault="00603938" w:rsidP="001F25E8">
                            <w:pPr>
                              <w:jc w:val="both"/>
                              <w:rPr>
                                <w:rFonts w:ascii="Calibri" w:hAnsi="Calibri"/>
                                <w:sz w:val="20"/>
                                <w:szCs w:val="20"/>
                                <w:lang w:val="en-GB"/>
                              </w:rPr>
                            </w:pPr>
                            <w:r>
                              <w:rPr>
                                <w:rFonts w:ascii="Calibri" w:hAnsi="Calibri"/>
                                <w:sz w:val="20"/>
                                <w:szCs w:val="20"/>
                                <w:lang w:val="en-GB"/>
                              </w:rPr>
                              <w:t>difficult</w:t>
                            </w:r>
                          </w:p>
                        </w:tc>
                        <w:tc>
                          <w:tcPr>
                            <w:tcW w:w="1417" w:type="dxa"/>
                          </w:tcPr>
                          <w:p w14:paraId="27C45E5E" w14:textId="316C58F3" w:rsidR="00603938" w:rsidRPr="001F25E8" w:rsidRDefault="00603938" w:rsidP="001F25E8">
                            <w:pPr>
                              <w:jc w:val="both"/>
                              <w:rPr>
                                <w:rFonts w:ascii="Calibri" w:hAnsi="Calibri"/>
                                <w:sz w:val="20"/>
                                <w:szCs w:val="20"/>
                                <w:lang w:val="en-GB"/>
                              </w:rPr>
                            </w:pPr>
                            <w:r>
                              <w:rPr>
                                <w:rFonts w:ascii="Calibri" w:hAnsi="Calibri"/>
                                <w:sz w:val="20"/>
                                <w:szCs w:val="20"/>
                                <w:lang w:val="en-GB"/>
                              </w:rPr>
                              <w:t xml:space="preserve">difícil </w:t>
                            </w:r>
                          </w:p>
                        </w:tc>
                      </w:tr>
                    </w:tbl>
                    <w:p w14:paraId="26EF097F" w14:textId="77777777" w:rsidR="00603938" w:rsidRDefault="00603938" w:rsidP="001F25E8">
                      <w:pPr>
                        <w:jc w:val="both"/>
                        <w:rPr>
                          <w:rFonts w:ascii="Calibri" w:hAnsi="Calibri"/>
                          <w:lang w:val="en-GB"/>
                        </w:rPr>
                      </w:pPr>
                    </w:p>
                    <w:p w14:paraId="570C2BD1" w14:textId="77777777" w:rsidR="00603938" w:rsidRDefault="00603938"/>
                  </w:txbxContent>
                </v:textbox>
                <w10:wrap type="square"/>
              </v:shape>
            </w:pict>
          </mc:Fallback>
        </mc:AlternateContent>
      </w:r>
    </w:p>
    <w:p w14:paraId="001305E7" w14:textId="3B678A1C" w:rsidR="001F25E8" w:rsidRDefault="001F25E8" w:rsidP="004F0CF8">
      <w:pPr>
        <w:jc w:val="both"/>
        <w:rPr>
          <w:rFonts w:ascii="Calibri" w:hAnsi="Calibri"/>
          <w:lang w:val="en-GB"/>
        </w:rPr>
      </w:pPr>
    </w:p>
    <w:p w14:paraId="27C96FEB" w14:textId="77777777" w:rsidR="001F25E8" w:rsidRDefault="001F25E8" w:rsidP="004F0CF8">
      <w:pPr>
        <w:jc w:val="both"/>
        <w:rPr>
          <w:rFonts w:ascii="Calibri" w:hAnsi="Calibri"/>
          <w:lang w:val="en-GB"/>
        </w:rPr>
      </w:pPr>
    </w:p>
    <w:p w14:paraId="75D7409E" w14:textId="77777777" w:rsidR="001F25E8" w:rsidRDefault="001F25E8" w:rsidP="004F0CF8">
      <w:pPr>
        <w:jc w:val="both"/>
        <w:rPr>
          <w:rFonts w:ascii="Calibri" w:hAnsi="Calibri"/>
          <w:lang w:val="en-GB"/>
        </w:rPr>
      </w:pPr>
    </w:p>
    <w:p w14:paraId="5DD6DAB8" w14:textId="77777777" w:rsidR="001F25E8" w:rsidRDefault="001F25E8" w:rsidP="004F0CF8">
      <w:pPr>
        <w:jc w:val="both"/>
        <w:rPr>
          <w:rFonts w:ascii="Calibri" w:hAnsi="Calibri"/>
          <w:lang w:val="en-GB"/>
        </w:rPr>
      </w:pPr>
    </w:p>
    <w:p w14:paraId="16919F49" w14:textId="77777777" w:rsidR="001F25E8" w:rsidRDefault="001F25E8" w:rsidP="004F0CF8">
      <w:pPr>
        <w:jc w:val="both"/>
        <w:rPr>
          <w:rFonts w:ascii="Calibri" w:hAnsi="Calibri"/>
          <w:lang w:val="en-GB"/>
        </w:rPr>
      </w:pPr>
    </w:p>
    <w:p w14:paraId="6B987036" w14:textId="77777777" w:rsidR="001F25E8" w:rsidRDefault="001F25E8" w:rsidP="004F0CF8">
      <w:pPr>
        <w:jc w:val="both"/>
        <w:rPr>
          <w:rFonts w:ascii="Calibri" w:hAnsi="Calibri"/>
          <w:lang w:val="en-GB"/>
        </w:rPr>
      </w:pPr>
    </w:p>
    <w:p w14:paraId="5215A667" w14:textId="77777777" w:rsidR="001F25E8" w:rsidRDefault="001F25E8" w:rsidP="004F0CF8">
      <w:pPr>
        <w:jc w:val="both"/>
        <w:rPr>
          <w:rFonts w:ascii="Calibri" w:hAnsi="Calibri"/>
          <w:lang w:val="en-GB"/>
        </w:rPr>
      </w:pPr>
    </w:p>
    <w:p w14:paraId="239D8EB8" w14:textId="77777777" w:rsidR="001F25E8" w:rsidRDefault="001F25E8" w:rsidP="004F0CF8">
      <w:pPr>
        <w:jc w:val="both"/>
        <w:rPr>
          <w:rFonts w:ascii="Calibri" w:hAnsi="Calibri"/>
          <w:lang w:val="en-GB"/>
        </w:rPr>
      </w:pPr>
    </w:p>
    <w:p w14:paraId="0B2688EE" w14:textId="77777777" w:rsidR="001F25E8" w:rsidRDefault="001F25E8" w:rsidP="004F0CF8">
      <w:pPr>
        <w:jc w:val="both"/>
        <w:rPr>
          <w:rFonts w:ascii="Calibri" w:hAnsi="Calibri"/>
          <w:lang w:val="en-GB"/>
        </w:rPr>
      </w:pPr>
    </w:p>
    <w:p w14:paraId="605FBBAB" w14:textId="77777777" w:rsidR="001F25E8" w:rsidRDefault="001F25E8" w:rsidP="004F0CF8">
      <w:pPr>
        <w:jc w:val="both"/>
        <w:rPr>
          <w:rFonts w:ascii="Calibri" w:hAnsi="Calibri"/>
          <w:lang w:val="en-GB"/>
        </w:rPr>
      </w:pPr>
    </w:p>
    <w:p w14:paraId="53AF8B93" w14:textId="77777777" w:rsidR="001F25E8" w:rsidRDefault="001F25E8" w:rsidP="004F0CF8">
      <w:pPr>
        <w:jc w:val="both"/>
        <w:rPr>
          <w:rFonts w:ascii="Calibri" w:hAnsi="Calibri"/>
          <w:lang w:val="en-GB"/>
        </w:rPr>
      </w:pPr>
    </w:p>
    <w:p w14:paraId="108A7B4B" w14:textId="77777777" w:rsidR="001F25E8" w:rsidRDefault="001F25E8" w:rsidP="004F0CF8">
      <w:pPr>
        <w:jc w:val="both"/>
        <w:rPr>
          <w:rFonts w:ascii="Calibri" w:hAnsi="Calibri"/>
          <w:lang w:val="en-GB"/>
        </w:rPr>
      </w:pPr>
    </w:p>
    <w:p w14:paraId="2BA8AD83" w14:textId="77777777" w:rsidR="001F25E8" w:rsidRDefault="001F25E8" w:rsidP="004F0CF8">
      <w:pPr>
        <w:jc w:val="both"/>
        <w:rPr>
          <w:rFonts w:ascii="Calibri" w:hAnsi="Calibri"/>
          <w:lang w:val="en-GB"/>
        </w:rPr>
      </w:pPr>
    </w:p>
    <w:p w14:paraId="01153616" w14:textId="77777777" w:rsidR="001F25E8" w:rsidRDefault="001F25E8" w:rsidP="004F0CF8">
      <w:pPr>
        <w:jc w:val="both"/>
        <w:rPr>
          <w:rFonts w:ascii="Calibri" w:hAnsi="Calibri"/>
          <w:lang w:val="en-GB"/>
        </w:rPr>
      </w:pPr>
    </w:p>
    <w:p w14:paraId="25C8A603" w14:textId="77777777" w:rsidR="001F25E8" w:rsidRDefault="001F25E8" w:rsidP="004F0CF8">
      <w:pPr>
        <w:jc w:val="both"/>
        <w:rPr>
          <w:rFonts w:ascii="Calibri" w:hAnsi="Calibri"/>
          <w:lang w:val="en-GB"/>
        </w:rPr>
      </w:pPr>
    </w:p>
    <w:p w14:paraId="1D958787" w14:textId="77777777" w:rsidR="001F25E8" w:rsidRDefault="001F25E8" w:rsidP="004F0CF8">
      <w:pPr>
        <w:jc w:val="both"/>
        <w:rPr>
          <w:rFonts w:ascii="Calibri" w:hAnsi="Calibri"/>
          <w:lang w:val="en-GB"/>
        </w:rPr>
      </w:pPr>
    </w:p>
    <w:p w14:paraId="0C7CFB22" w14:textId="77777777" w:rsidR="001F25E8" w:rsidRDefault="001F25E8" w:rsidP="004F0CF8">
      <w:pPr>
        <w:jc w:val="both"/>
        <w:rPr>
          <w:rFonts w:ascii="Calibri" w:hAnsi="Calibri"/>
          <w:lang w:val="en-GB"/>
        </w:rPr>
      </w:pPr>
    </w:p>
    <w:p w14:paraId="31BB0235" w14:textId="77777777" w:rsidR="001F25E8" w:rsidRDefault="001F25E8" w:rsidP="004F0CF8">
      <w:pPr>
        <w:jc w:val="both"/>
        <w:rPr>
          <w:rFonts w:ascii="Calibri" w:hAnsi="Calibri"/>
          <w:lang w:val="en-GB"/>
        </w:rPr>
      </w:pPr>
    </w:p>
    <w:p w14:paraId="6E508BF2" w14:textId="77777777" w:rsidR="001F25E8" w:rsidRDefault="001F25E8" w:rsidP="004F0CF8">
      <w:pPr>
        <w:jc w:val="both"/>
        <w:rPr>
          <w:rFonts w:ascii="Calibri" w:hAnsi="Calibri"/>
          <w:lang w:val="en-GB"/>
        </w:rPr>
      </w:pPr>
    </w:p>
    <w:p w14:paraId="2315BF8F" w14:textId="77777777" w:rsidR="001F25E8" w:rsidRDefault="001F25E8" w:rsidP="004F0CF8">
      <w:pPr>
        <w:jc w:val="both"/>
        <w:rPr>
          <w:rFonts w:ascii="Calibri" w:hAnsi="Calibri"/>
          <w:lang w:val="en-GB"/>
        </w:rPr>
      </w:pPr>
    </w:p>
    <w:p w14:paraId="14629DC1" w14:textId="77777777" w:rsidR="001F25E8" w:rsidRDefault="001F25E8" w:rsidP="004F0CF8">
      <w:pPr>
        <w:jc w:val="both"/>
        <w:rPr>
          <w:rFonts w:ascii="Calibri" w:hAnsi="Calibri"/>
          <w:lang w:val="en-GB"/>
        </w:rPr>
      </w:pPr>
    </w:p>
    <w:p w14:paraId="264AAF8F" w14:textId="77777777" w:rsidR="001F25E8" w:rsidRDefault="001F25E8" w:rsidP="004F0CF8">
      <w:pPr>
        <w:jc w:val="both"/>
        <w:rPr>
          <w:rFonts w:ascii="Calibri" w:hAnsi="Calibri"/>
          <w:lang w:val="en-GB"/>
        </w:rPr>
      </w:pPr>
    </w:p>
    <w:p w14:paraId="1A3DCE81" w14:textId="77777777" w:rsidR="001F25E8" w:rsidRDefault="001F25E8" w:rsidP="004F0CF8">
      <w:pPr>
        <w:jc w:val="both"/>
        <w:rPr>
          <w:rFonts w:ascii="Calibri" w:hAnsi="Calibri"/>
          <w:lang w:val="en-GB"/>
        </w:rPr>
      </w:pPr>
    </w:p>
    <w:p w14:paraId="5027DE43" w14:textId="77777777" w:rsidR="001F25E8" w:rsidRDefault="001F25E8" w:rsidP="004F0CF8">
      <w:pPr>
        <w:jc w:val="both"/>
        <w:rPr>
          <w:rFonts w:ascii="Calibri" w:hAnsi="Calibri"/>
          <w:lang w:val="en-GB"/>
        </w:rPr>
      </w:pPr>
    </w:p>
    <w:p w14:paraId="2486A169" w14:textId="77777777" w:rsidR="001F25E8" w:rsidRDefault="001F25E8" w:rsidP="004F0CF8">
      <w:pPr>
        <w:jc w:val="both"/>
        <w:rPr>
          <w:rFonts w:ascii="Calibri" w:hAnsi="Calibri"/>
          <w:lang w:val="en-GB"/>
        </w:rPr>
      </w:pPr>
    </w:p>
    <w:p w14:paraId="5BEAF04A" w14:textId="77777777" w:rsidR="001F25E8" w:rsidRDefault="001F25E8" w:rsidP="004F0CF8">
      <w:pPr>
        <w:jc w:val="both"/>
        <w:rPr>
          <w:rFonts w:ascii="Calibri" w:hAnsi="Calibri"/>
          <w:lang w:val="en-GB"/>
        </w:rPr>
      </w:pPr>
    </w:p>
    <w:p w14:paraId="5F113B18" w14:textId="77777777" w:rsidR="001F25E8" w:rsidRDefault="001F25E8" w:rsidP="004F0CF8">
      <w:pPr>
        <w:jc w:val="both"/>
        <w:rPr>
          <w:rFonts w:ascii="Calibri" w:hAnsi="Calibri"/>
          <w:lang w:val="en-GB"/>
        </w:rPr>
      </w:pPr>
    </w:p>
    <w:p w14:paraId="3314FD5B" w14:textId="77777777" w:rsidR="001F25E8" w:rsidRDefault="001F25E8" w:rsidP="004F0CF8">
      <w:pPr>
        <w:jc w:val="both"/>
        <w:rPr>
          <w:rFonts w:ascii="Calibri" w:hAnsi="Calibri"/>
          <w:lang w:val="en-GB"/>
        </w:rPr>
      </w:pPr>
    </w:p>
    <w:p w14:paraId="47486CA4" w14:textId="77777777" w:rsidR="001F25E8" w:rsidRDefault="001F25E8" w:rsidP="004F0CF8">
      <w:pPr>
        <w:jc w:val="both"/>
        <w:rPr>
          <w:rFonts w:ascii="Calibri" w:hAnsi="Calibri"/>
          <w:lang w:val="en-GB"/>
        </w:rPr>
      </w:pPr>
    </w:p>
    <w:p w14:paraId="407CAE96" w14:textId="77777777" w:rsidR="001F25E8" w:rsidRDefault="001F25E8" w:rsidP="004F0CF8">
      <w:pPr>
        <w:jc w:val="both"/>
        <w:rPr>
          <w:rFonts w:ascii="Calibri" w:hAnsi="Calibri"/>
          <w:lang w:val="en-GB"/>
        </w:rPr>
      </w:pPr>
    </w:p>
    <w:p w14:paraId="0A4296A0" w14:textId="77777777" w:rsidR="001F25E8" w:rsidRDefault="001F25E8" w:rsidP="004F0CF8">
      <w:pPr>
        <w:jc w:val="both"/>
        <w:rPr>
          <w:rFonts w:ascii="Calibri" w:hAnsi="Calibri"/>
          <w:lang w:val="en-GB"/>
        </w:rPr>
      </w:pPr>
    </w:p>
    <w:p w14:paraId="4EF6B15D" w14:textId="77777777" w:rsidR="001462C4" w:rsidRDefault="001462C4" w:rsidP="001F25E8">
      <w:pPr>
        <w:ind w:left="708"/>
        <w:jc w:val="both"/>
        <w:rPr>
          <w:rFonts w:ascii="Calibri" w:hAnsi="Calibri"/>
          <w:lang w:val="en-GB"/>
        </w:rPr>
      </w:pPr>
    </w:p>
    <w:p w14:paraId="68FF0EFB" w14:textId="77777777" w:rsidR="001462C4" w:rsidRDefault="001462C4" w:rsidP="001F25E8">
      <w:pPr>
        <w:ind w:left="708"/>
        <w:jc w:val="both"/>
        <w:rPr>
          <w:rFonts w:ascii="Calibri" w:hAnsi="Calibri"/>
          <w:lang w:val="en-GB"/>
        </w:rPr>
      </w:pPr>
    </w:p>
    <w:p w14:paraId="1BEE96FE" w14:textId="77777777" w:rsidR="001462C4" w:rsidRDefault="001462C4" w:rsidP="001F25E8">
      <w:pPr>
        <w:ind w:left="708"/>
        <w:jc w:val="both"/>
        <w:rPr>
          <w:rFonts w:ascii="Calibri" w:hAnsi="Calibri"/>
          <w:lang w:val="en-GB"/>
        </w:rPr>
      </w:pPr>
    </w:p>
    <w:p w14:paraId="2B233FA7" w14:textId="77777777" w:rsidR="001462C4" w:rsidRDefault="001462C4" w:rsidP="001F25E8">
      <w:pPr>
        <w:ind w:left="708"/>
        <w:jc w:val="both"/>
        <w:rPr>
          <w:rFonts w:ascii="Calibri" w:hAnsi="Calibri"/>
          <w:lang w:val="en-GB"/>
        </w:rPr>
      </w:pPr>
    </w:p>
    <w:p w14:paraId="024DB80C" w14:textId="77777777" w:rsidR="001462C4" w:rsidRDefault="001462C4" w:rsidP="001F25E8">
      <w:pPr>
        <w:ind w:left="708"/>
        <w:jc w:val="both"/>
        <w:rPr>
          <w:rFonts w:ascii="Calibri" w:hAnsi="Calibri"/>
          <w:lang w:val="en-GB"/>
        </w:rPr>
      </w:pPr>
    </w:p>
    <w:p w14:paraId="74D62B15" w14:textId="47819FB7" w:rsidR="001F25E8" w:rsidRPr="000B0EBC" w:rsidRDefault="001F25E8" w:rsidP="001F25E8">
      <w:pPr>
        <w:ind w:left="708"/>
        <w:jc w:val="both"/>
        <w:rPr>
          <w:rFonts w:ascii="Calibri" w:hAnsi="Calibri"/>
          <w:sz w:val="22"/>
          <w:szCs w:val="22"/>
          <w:lang w:val="en-GB"/>
        </w:rPr>
      </w:pPr>
      <w:r w:rsidRPr="000B0EBC">
        <w:rPr>
          <w:rFonts w:ascii="Calibri" w:hAnsi="Calibri"/>
          <w:i/>
          <w:sz w:val="22"/>
          <w:szCs w:val="22"/>
          <w:lang w:val="en-GB"/>
        </w:rPr>
        <w:t>Figure 1</w:t>
      </w:r>
      <w:r w:rsidRPr="000B0EBC">
        <w:rPr>
          <w:rFonts w:ascii="Calibri" w:hAnsi="Calibri"/>
          <w:sz w:val="22"/>
          <w:szCs w:val="22"/>
          <w:lang w:val="en-GB"/>
        </w:rPr>
        <w:t xml:space="preserve">. Instance of S2 in the MOOC. </w:t>
      </w:r>
      <w:r w:rsidR="007B1D04">
        <w:rPr>
          <w:rFonts w:ascii="Calibri" w:hAnsi="Calibri"/>
          <w:sz w:val="22"/>
          <w:szCs w:val="22"/>
          <w:lang w:val="en-GB"/>
        </w:rPr>
        <w:t>(</w:t>
      </w:r>
      <w:r w:rsidRPr="000B0EBC">
        <w:rPr>
          <w:rFonts w:ascii="Calibri" w:hAnsi="Calibri"/>
          <w:sz w:val="22"/>
          <w:szCs w:val="22"/>
          <w:lang w:val="en-GB"/>
        </w:rPr>
        <w:t>The presentation of this strategy has been adapted as the original one was longer and written in Spanish.</w:t>
      </w:r>
      <w:r w:rsidR="007B1D04">
        <w:rPr>
          <w:rFonts w:ascii="Calibri" w:hAnsi="Calibri"/>
          <w:sz w:val="22"/>
          <w:szCs w:val="22"/>
          <w:lang w:val="en-GB"/>
        </w:rPr>
        <w:t>)</w:t>
      </w:r>
      <w:r w:rsidRPr="000B0EBC">
        <w:rPr>
          <w:rFonts w:ascii="Calibri" w:hAnsi="Calibri"/>
          <w:sz w:val="22"/>
          <w:szCs w:val="22"/>
          <w:lang w:val="en-GB"/>
        </w:rPr>
        <w:t xml:space="preserve"> </w:t>
      </w:r>
    </w:p>
    <w:p w14:paraId="573FCADC" w14:textId="77777777" w:rsidR="001F25E8" w:rsidRPr="000B0EBC" w:rsidRDefault="001F25E8" w:rsidP="004F0CF8">
      <w:pPr>
        <w:jc w:val="both"/>
        <w:rPr>
          <w:rFonts w:ascii="Calibri" w:hAnsi="Calibri"/>
          <w:sz w:val="22"/>
          <w:szCs w:val="22"/>
          <w:lang w:val="en-GB"/>
        </w:rPr>
      </w:pPr>
    </w:p>
    <w:p w14:paraId="1FDBF655" w14:textId="77777777" w:rsidR="004F0CF8" w:rsidRDefault="004F0CF8" w:rsidP="008B2C20">
      <w:pPr>
        <w:jc w:val="both"/>
        <w:rPr>
          <w:rFonts w:ascii="Calibri" w:hAnsi="Calibri"/>
          <w:lang w:val="en-GB"/>
        </w:rPr>
      </w:pPr>
    </w:p>
    <w:p w14:paraId="3974BA3F" w14:textId="277DDA52" w:rsidR="008B2C20" w:rsidRDefault="008B2C20" w:rsidP="008B2C20">
      <w:pPr>
        <w:ind w:left="567" w:hanging="567"/>
        <w:jc w:val="both"/>
        <w:outlineLvl w:val="0"/>
        <w:rPr>
          <w:rFonts w:ascii="Calibri" w:hAnsi="Calibri"/>
          <w:lang w:val="en-GB"/>
        </w:rPr>
      </w:pPr>
      <w:r>
        <w:rPr>
          <w:rFonts w:ascii="Calibri" w:hAnsi="Calibri"/>
          <w:lang w:val="en-GB"/>
        </w:rPr>
        <w:t xml:space="preserve">3.2. </w:t>
      </w:r>
      <w:r w:rsidRPr="002B3374">
        <w:rPr>
          <w:rFonts w:ascii="Calibri" w:hAnsi="Calibri"/>
          <w:lang w:val="en-GB"/>
        </w:rPr>
        <w:t>Re</w:t>
      </w:r>
      <w:r>
        <w:rPr>
          <w:rFonts w:ascii="Calibri" w:hAnsi="Calibri"/>
          <w:lang w:val="en-GB"/>
        </w:rPr>
        <w:t>search methodology.</w:t>
      </w:r>
    </w:p>
    <w:p w14:paraId="4E19C9FE" w14:textId="77777777" w:rsidR="008B2C20" w:rsidRDefault="008B2C20" w:rsidP="008B2C20">
      <w:pPr>
        <w:ind w:left="567" w:hanging="567"/>
        <w:jc w:val="both"/>
        <w:rPr>
          <w:rFonts w:ascii="Calibri" w:hAnsi="Calibri"/>
          <w:lang w:val="en-GB"/>
        </w:rPr>
      </w:pPr>
    </w:p>
    <w:p w14:paraId="4E66FD93" w14:textId="77777777" w:rsidR="008B2C20" w:rsidRDefault="008B2C20" w:rsidP="008B2C20">
      <w:pPr>
        <w:jc w:val="both"/>
        <w:rPr>
          <w:rFonts w:ascii="Calibri" w:hAnsi="Calibri"/>
          <w:lang w:val="en-GB"/>
        </w:rPr>
      </w:pPr>
      <w:r>
        <w:rPr>
          <w:rFonts w:ascii="Calibri" w:hAnsi="Calibri"/>
          <w:lang w:val="en-GB"/>
        </w:rPr>
        <w:t xml:space="preserve">The research presented in this study comprised three phases. First, students enrolled in a language MOOC offered by the UNED (a) completed an initial online questionnaire in order to gather background information about the informants, a questionnaire about students’ use of strategies for vocabulary learning and a pre-test to check students’ knowledge of the target vocabulary in writing. (b) Course participants took an 8-week </w:t>
      </w:r>
      <w:r>
        <w:rPr>
          <w:rFonts w:ascii="Calibri" w:hAnsi="Calibri"/>
          <w:lang w:val="en-GB"/>
        </w:rPr>
        <w:lastRenderedPageBreak/>
        <w:t xml:space="preserve">MOOC that involved short explanatory videos, participation in discussion forums and completion of individual activities that were corrected by fellow students on the course. Third, course participants completed another online questionnaire where they reflected on the vocabulary learning strategies that had been used during the course, their intention of using them in the future and they also completed a vocabulary achievement post-test that would be compared with the pre-test. </w:t>
      </w:r>
    </w:p>
    <w:p w14:paraId="5B71D7E8" w14:textId="77777777" w:rsidR="008B2C20" w:rsidRDefault="008B2C20" w:rsidP="008B2C20">
      <w:pPr>
        <w:jc w:val="both"/>
        <w:rPr>
          <w:rFonts w:ascii="Calibri" w:hAnsi="Calibri"/>
          <w:lang w:val="en-GB"/>
        </w:rPr>
      </w:pPr>
    </w:p>
    <w:p w14:paraId="283D8707" w14:textId="77777777" w:rsidR="008B2C20" w:rsidRDefault="008B2C20" w:rsidP="008B2C20">
      <w:pPr>
        <w:jc w:val="both"/>
        <w:rPr>
          <w:rFonts w:ascii="Calibri" w:hAnsi="Calibri"/>
          <w:lang w:val="en-GB"/>
        </w:rPr>
      </w:pPr>
    </w:p>
    <w:p w14:paraId="1DD96704" w14:textId="79E6D4C7" w:rsidR="004F0CF8" w:rsidRPr="002B3374" w:rsidRDefault="004F0CF8" w:rsidP="000A5D91">
      <w:pPr>
        <w:ind w:left="567" w:hanging="567"/>
        <w:jc w:val="both"/>
        <w:outlineLvl w:val="0"/>
        <w:rPr>
          <w:rFonts w:ascii="Calibri" w:hAnsi="Calibri"/>
          <w:lang w:val="en-GB"/>
        </w:rPr>
      </w:pPr>
      <w:r>
        <w:rPr>
          <w:rFonts w:ascii="Calibri" w:hAnsi="Calibri"/>
          <w:lang w:val="en-GB"/>
        </w:rPr>
        <w:t>3</w:t>
      </w:r>
      <w:r w:rsidR="008B2C20">
        <w:rPr>
          <w:rFonts w:ascii="Calibri" w:hAnsi="Calibri"/>
          <w:lang w:val="en-GB"/>
        </w:rPr>
        <w:t>.3</w:t>
      </w:r>
      <w:r w:rsidRPr="002B3374">
        <w:rPr>
          <w:rFonts w:ascii="Calibri" w:hAnsi="Calibri"/>
          <w:lang w:val="en-GB"/>
        </w:rPr>
        <w:t>. Participants and learning context</w:t>
      </w:r>
      <w:r w:rsidR="008B2C20">
        <w:rPr>
          <w:rFonts w:ascii="Calibri" w:hAnsi="Calibri"/>
          <w:lang w:val="en-GB"/>
        </w:rPr>
        <w:t>.</w:t>
      </w:r>
    </w:p>
    <w:p w14:paraId="2D52BED5" w14:textId="77777777" w:rsidR="004F0CF8" w:rsidRPr="002B3374" w:rsidRDefault="004F0CF8" w:rsidP="004F0CF8">
      <w:pPr>
        <w:jc w:val="both"/>
        <w:rPr>
          <w:rFonts w:ascii="Calibri" w:hAnsi="Calibri"/>
          <w:lang w:val="en-GB"/>
        </w:rPr>
      </w:pPr>
    </w:p>
    <w:p w14:paraId="58DF9AA0" w14:textId="1EB07C4E" w:rsidR="006D5431" w:rsidRPr="002B3374" w:rsidRDefault="006D5431" w:rsidP="001462C4">
      <w:pPr>
        <w:jc w:val="both"/>
        <w:rPr>
          <w:rFonts w:ascii="Calibri" w:hAnsi="Calibri"/>
          <w:lang w:val="en-GB"/>
        </w:rPr>
      </w:pPr>
      <w:r w:rsidRPr="002B3374">
        <w:rPr>
          <w:rFonts w:ascii="Calibri" w:hAnsi="Calibri"/>
          <w:lang w:val="en-GB"/>
        </w:rPr>
        <w:t xml:space="preserve">Participants in this study completed two questionnaires, </w:t>
      </w:r>
      <w:r w:rsidR="001462C4">
        <w:rPr>
          <w:rFonts w:ascii="Calibri" w:hAnsi="Calibri"/>
          <w:lang w:val="en-GB"/>
        </w:rPr>
        <w:t xml:space="preserve">one </w:t>
      </w:r>
      <w:r w:rsidRPr="002B3374">
        <w:rPr>
          <w:rFonts w:ascii="Calibri" w:hAnsi="Calibri"/>
          <w:lang w:val="en-GB"/>
        </w:rPr>
        <w:t xml:space="preserve">at the beginning and </w:t>
      </w:r>
      <w:r w:rsidR="001462C4">
        <w:rPr>
          <w:rFonts w:ascii="Calibri" w:hAnsi="Calibri"/>
          <w:lang w:val="en-GB"/>
        </w:rPr>
        <w:t xml:space="preserve">another one </w:t>
      </w:r>
      <w:r w:rsidRPr="002B3374">
        <w:rPr>
          <w:rFonts w:ascii="Calibri" w:hAnsi="Calibri"/>
          <w:lang w:val="en-GB"/>
        </w:rPr>
        <w:t>at the end of the course. The initial questionnaire</w:t>
      </w:r>
      <w:r w:rsidR="001300E5">
        <w:rPr>
          <w:rFonts w:ascii="Calibri" w:hAnsi="Calibri"/>
          <w:lang w:val="en-GB"/>
        </w:rPr>
        <w:t xml:space="preserve"> had five sections:</w:t>
      </w:r>
      <w:r w:rsidR="00D914E2">
        <w:rPr>
          <w:rFonts w:ascii="Calibri" w:hAnsi="Calibri"/>
          <w:lang w:val="en-GB"/>
        </w:rPr>
        <w:t xml:space="preserve"> </w:t>
      </w:r>
      <w:r w:rsidR="00886E3C">
        <w:rPr>
          <w:rFonts w:ascii="Calibri" w:hAnsi="Calibri"/>
          <w:lang w:val="en-GB"/>
        </w:rPr>
        <w:t xml:space="preserve">it </w:t>
      </w:r>
      <w:r w:rsidRPr="002B3374">
        <w:rPr>
          <w:rFonts w:ascii="Calibri" w:hAnsi="Calibri"/>
          <w:lang w:val="en-GB"/>
        </w:rPr>
        <w:t>gather</w:t>
      </w:r>
      <w:r w:rsidR="00886E3C">
        <w:rPr>
          <w:rFonts w:ascii="Calibri" w:hAnsi="Calibri"/>
          <w:lang w:val="en-GB"/>
        </w:rPr>
        <w:t>ed</w:t>
      </w:r>
      <w:r w:rsidRPr="002B3374">
        <w:rPr>
          <w:rFonts w:ascii="Calibri" w:hAnsi="Calibri"/>
          <w:lang w:val="en-GB"/>
        </w:rPr>
        <w:t xml:space="preserve"> some personal background information (gender, nationality, count</w:t>
      </w:r>
      <w:r w:rsidR="000E3641" w:rsidRPr="002B3374">
        <w:rPr>
          <w:rFonts w:ascii="Calibri" w:hAnsi="Calibri"/>
          <w:lang w:val="en-GB"/>
        </w:rPr>
        <w:t xml:space="preserve">ry of residence and level of </w:t>
      </w:r>
      <w:r w:rsidR="002B320E">
        <w:rPr>
          <w:rFonts w:ascii="Calibri" w:hAnsi="Calibri"/>
          <w:lang w:val="en-GB"/>
        </w:rPr>
        <w:t>education</w:t>
      </w:r>
      <w:r w:rsidRPr="002B3374">
        <w:rPr>
          <w:rFonts w:ascii="Calibri" w:hAnsi="Calibri"/>
          <w:lang w:val="en-GB"/>
        </w:rPr>
        <w:t xml:space="preserve">) as well as some linguistic information </w:t>
      </w:r>
      <w:r w:rsidR="001462C4">
        <w:rPr>
          <w:rFonts w:ascii="Calibri" w:hAnsi="Calibri"/>
          <w:lang w:val="en-GB"/>
        </w:rPr>
        <w:t xml:space="preserve">such </w:t>
      </w:r>
      <w:r w:rsidRPr="002B3374">
        <w:rPr>
          <w:rFonts w:ascii="Calibri" w:hAnsi="Calibri"/>
          <w:lang w:val="en-GB"/>
        </w:rPr>
        <w:t>as a self-rating of their</w:t>
      </w:r>
      <w:r w:rsidR="000E3641" w:rsidRPr="002B3374">
        <w:rPr>
          <w:rFonts w:ascii="Calibri" w:hAnsi="Calibri"/>
          <w:lang w:val="en-GB"/>
        </w:rPr>
        <w:t xml:space="preserve"> overall</w:t>
      </w:r>
      <w:r w:rsidRPr="002B3374">
        <w:rPr>
          <w:rFonts w:ascii="Calibri" w:hAnsi="Calibri"/>
          <w:lang w:val="en-GB"/>
        </w:rPr>
        <w:t xml:space="preserve"> knowledge of English</w:t>
      </w:r>
      <w:r w:rsidR="00B913DE">
        <w:rPr>
          <w:rFonts w:ascii="Calibri" w:hAnsi="Calibri"/>
          <w:lang w:val="en-GB"/>
        </w:rPr>
        <w:t>;</w:t>
      </w:r>
      <w:r w:rsidR="00093EA1">
        <w:rPr>
          <w:rFonts w:ascii="Calibri" w:hAnsi="Calibri"/>
          <w:lang w:val="en-GB"/>
        </w:rPr>
        <w:t xml:space="preserve"> it asked</w:t>
      </w:r>
      <w:r w:rsidR="00167A11">
        <w:rPr>
          <w:rFonts w:ascii="Calibri" w:hAnsi="Calibri"/>
          <w:lang w:val="en-GB"/>
        </w:rPr>
        <w:t xml:space="preserve"> ab</w:t>
      </w:r>
      <w:r w:rsidR="00712AED">
        <w:rPr>
          <w:rFonts w:ascii="Calibri" w:hAnsi="Calibri"/>
          <w:lang w:val="en-GB"/>
        </w:rPr>
        <w:t>out</w:t>
      </w:r>
      <w:r w:rsidRPr="002B3374">
        <w:rPr>
          <w:rFonts w:ascii="Calibri" w:hAnsi="Calibri"/>
          <w:lang w:val="en-GB"/>
        </w:rPr>
        <w:t xml:space="preserve"> their motivation </w:t>
      </w:r>
      <w:r w:rsidR="009C58C4">
        <w:rPr>
          <w:rFonts w:ascii="Calibri" w:hAnsi="Calibri"/>
          <w:lang w:val="en-GB"/>
        </w:rPr>
        <w:t>for</w:t>
      </w:r>
      <w:r w:rsidR="009C58C4" w:rsidRPr="002B3374">
        <w:rPr>
          <w:rFonts w:ascii="Calibri" w:hAnsi="Calibri"/>
          <w:lang w:val="en-GB"/>
        </w:rPr>
        <w:t xml:space="preserve"> </w:t>
      </w:r>
      <w:r w:rsidRPr="002B3374">
        <w:rPr>
          <w:rFonts w:ascii="Calibri" w:hAnsi="Calibri"/>
          <w:lang w:val="en-GB"/>
        </w:rPr>
        <w:t>join</w:t>
      </w:r>
      <w:r w:rsidR="009C58C4">
        <w:rPr>
          <w:rFonts w:ascii="Calibri" w:hAnsi="Calibri"/>
          <w:lang w:val="en-GB"/>
        </w:rPr>
        <w:t>ing</w:t>
      </w:r>
      <w:r w:rsidRPr="002B3374">
        <w:rPr>
          <w:rFonts w:ascii="Calibri" w:hAnsi="Calibri"/>
          <w:lang w:val="en-GB"/>
        </w:rPr>
        <w:t xml:space="preserve"> the course and </w:t>
      </w:r>
      <w:r w:rsidR="00180F28">
        <w:rPr>
          <w:rFonts w:ascii="Calibri" w:hAnsi="Calibri"/>
          <w:lang w:val="en-GB"/>
        </w:rPr>
        <w:t>for</w:t>
      </w:r>
      <w:r w:rsidR="00180F28" w:rsidRPr="002B3374">
        <w:rPr>
          <w:rFonts w:ascii="Calibri" w:hAnsi="Calibri"/>
          <w:lang w:val="en-GB"/>
        </w:rPr>
        <w:t xml:space="preserve"> </w:t>
      </w:r>
      <w:r w:rsidRPr="002B3374">
        <w:rPr>
          <w:rFonts w:ascii="Calibri" w:hAnsi="Calibri"/>
          <w:lang w:val="en-GB"/>
        </w:rPr>
        <w:t>learn</w:t>
      </w:r>
      <w:r w:rsidR="00180F28">
        <w:rPr>
          <w:rFonts w:ascii="Calibri" w:hAnsi="Calibri"/>
          <w:lang w:val="en-GB"/>
        </w:rPr>
        <w:t>ing</w:t>
      </w:r>
      <w:r w:rsidRPr="002B3374">
        <w:rPr>
          <w:rFonts w:ascii="Calibri" w:hAnsi="Calibri"/>
          <w:lang w:val="en-GB"/>
        </w:rPr>
        <w:t xml:space="preserve"> </w:t>
      </w:r>
      <w:r w:rsidR="0007395B" w:rsidRPr="002B3374">
        <w:rPr>
          <w:rFonts w:ascii="Calibri" w:hAnsi="Calibri"/>
          <w:lang w:val="en-GB"/>
        </w:rPr>
        <w:t>English</w:t>
      </w:r>
      <w:r w:rsidR="00EB0B1B">
        <w:rPr>
          <w:rFonts w:ascii="Calibri" w:hAnsi="Calibri"/>
          <w:lang w:val="en-GB"/>
        </w:rPr>
        <w:t>;</w:t>
      </w:r>
      <w:r w:rsidR="0007395B" w:rsidRPr="002B3374">
        <w:rPr>
          <w:rFonts w:ascii="Calibri" w:hAnsi="Calibri"/>
          <w:lang w:val="en-GB"/>
        </w:rPr>
        <w:t xml:space="preserve"> </w:t>
      </w:r>
      <w:r w:rsidR="00EB0B1B">
        <w:rPr>
          <w:rFonts w:ascii="Calibri" w:hAnsi="Calibri"/>
          <w:lang w:val="en-GB"/>
        </w:rPr>
        <w:t>it contained</w:t>
      </w:r>
      <w:r w:rsidR="00CE5B78">
        <w:rPr>
          <w:rFonts w:ascii="Calibri" w:hAnsi="Calibri"/>
          <w:lang w:val="en-GB"/>
        </w:rPr>
        <w:t xml:space="preserve"> </w:t>
      </w:r>
      <w:r w:rsidR="0007395B" w:rsidRPr="002B3374">
        <w:rPr>
          <w:rFonts w:ascii="Calibri" w:hAnsi="Calibri"/>
          <w:lang w:val="en-GB"/>
        </w:rPr>
        <w:t>a short pre-test</w:t>
      </w:r>
      <w:r w:rsidR="00D60A61">
        <w:rPr>
          <w:rFonts w:ascii="Calibri" w:hAnsi="Calibri"/>
          <w:lang w:val="en-GB"/>
        </w:rPr>
        <w:t xml:space="preserve">, adapted from </w:t>
      </w:r>
      <w:r w:rsidR="00D60A61" w:rsidRPr="002B3374">
        <w:rPr>
          <w:rFonts w:ascii="Calibri" w:hAnsi="Calibri"/>
          <w:lang w:val="en-GB"/>
        </w:rPr>
        <w:t>from X-Lex (Milton &amp; Meara, 2003)</w:t>
      </w:r>
      <w:r w:rsidR="00D60A61">
        <w:rPr>
          <w:rFonts w:ascii="Calibri" w:hAnsi="Calibri"/>
          <w:lang w:val="en-GB"/>
        </w:rPr>
        <w:t>,</w:t>
      </w:r>
      <w:r w:rsidR="0007395B" w:rsidRPr="002B3374">
        <w:rPr>
          <w:rFonts w:ascii="Calibri" w:hAnsi="Calibri"/>
          <w:lang w:val="en-GB"/>
        </w:rPr>
        <w:t xml:space="preserve"> </w:t>
      </w:r>
      <w:r w:rsidR="00D60A61">
        <w:rPr>
          <w:rFonts w:ascii="Calibri" w:hAnsi="Calibri"/>
          <w:lang w:val="en-GB"/>
        </w:rPr>
        <w:t>with</w:t>
      </w:r>
      <w:r w:rsidR="0007395B" w:rsidRPr="002B3374">
        <w:rPr>
          <w:rFonts w:ascii="Calibri" w:hAnsi="Calibri"/>
          <w:lang w:val="en-GB"/>
        </w:rPr>
        <w:t xml:space="preserve"> 48 words</w:t>
      </w:r>
      <w:r w:rsidR="00D60A61">
        <w:rPr>
          <w:rFonts w:ascii="Calibri" w:hAnsi="Calibri"/>
          <w:lang w:val="en-GB"/>
        </w:rPr>
        <w:t xml:space="preserve"> taken from the 1,000 and 2,000 bands</w:t>
      </w:r>
      <w:r w:rsidR="00410E82" w:rsidRPr="002B3374">
        <w:rPr>
          <w:rFonts w:ascii="Calibri" w:hAnsi="Calibri"/>
          <w:lang w:val="en-GB"/>
        </w:rPr>
        <w:t xml:space="preserve"> </w:t>
      </w:r>
      <w:r w:rsidR="0007395B" w:rsidRPr="002B3374">
        <w:rPr>
          <w:rFonts w:ascii="Calibri" w:hAnsi="Calibri"/>
          <w:lang w:val="en-GB"/>
        </w:rPr>
        <w:t xml:space="preserve">that </w:t>
      </w:r>
      <w:r w:rsidR="00D60A61">
        <w:rPr>
          <w:rFonts w:ascii="Calibri" w:hAnsi="Calibri"/>
          <w:lang w:val="en-GB"/>
        </w:rPr>
        <w:t>students</w:t>
      </w:r>
      <w:r w:rsidR="0007395B" w:rsidRPr="002B3374">
        <w:rPr>
          <w:rFonts w:ascii="Calibri" w:hAnsi="Calibri"/>
          <w:lang w:val="en-GB"/>
        </w:rPr>
        <w:t xml:space="preserve"> need</w:t>
      </w:r>
      <w:r w:rsidR="004F0CF8">
        <w:rPr>
          <w:rFonts w:ascii="Calibri" w:hAnsi="Calibri"/>
          <w:lang w:val="en-GB"/>
        </w:rPr>
        <w:t>ed</w:t>
      </w:r>
      <w:r w:rsidR="0007395B" w:rsidRPr="002B3374">
        <w:rPr>
          <w:rFonts w:ascii="Calibri" w:hAnsi="Calibri"/>
          <w:lang w:val="en-GB"/>
        </w:rPr>
        <w:t xml:space="preserve"> to tick if they t</w:t>
      </w:r>
      <w:r w:rsidR="00005724">
        <w:rPr>
          <w:rFonts w:ascii="Calibri" w:hAnsi="Calibri"/>
          <w:lang w:val="en-GB"/>
        </w:rPr>
        <w:t>h</w:t>
      </w:r>
      <w:r w:rsidR="0007395B" w:rsidRPr="002B3374">
        <w:rPr>
          <w:rFonts w:ascii="Calibri" w:hAnsi="Calibri"/>
          <w:lang w:val="en-GB"/>
        </w:rPr>
        <w:t>ough</w:t>
      </w:r>
      <w:r w:rsidR="00005724">
        <w:rPr>
          <w:rFonts w:ascii="Calibri" w:hAnsi="Calibri"/>
          <w:lang w:val="en-GB"/>
        </w:rPr>
        <w:t>t</w:t>
      </w:r>
      <w:r w:rsidR="0007395B" w:rsidRPr="002B3374">
        <w:rPr>
          <w:rFonts w:ascii="Calibri" w:hAnsi="Calibri"/>
          <w:lang w:val="en-GB"/>
        </w:rPr>
        <w:t xml:space="preserve"> they knew them</w:t>
      </w:r>
      <w:r w:rsidR="008242B9">
        <w:rPr>
          <w:rFonts w:ascii="Calibri" w:hAnsi="Calibri"/>
          <w:lang w:val="en-GB"/>
        </w:rPr>
        <w:t>; and finally p</w:t>
      </w:r>
      <w:r w:rsidR="008242B9" w:rsidRPr="002B3374">
        <w:rPr>
          <w:rFonts w:ascii="Calibri" w:hAnsi="Calibri"/>
          <w:lang w:val="en-GB"/>
        </w:rPr>
        <w:t>articipants were urged in this questionnaire to indicate what strategies the</w:t>
      </w:r>
      <w:r w:rsidR="008242B9">
        <w:rPr>
          <w:rFonts w:ascii="Calibri" w:hAnsi="Calibri"/>
          <w:lang w:val="en-GB"/>
        </w:rPr>
        <w:t>y</w:t>
      </w:r>
      <w:r w:rsidR="008242B9" w:rsidRPr="002B3374">
        <w:rPr>
          <w:rFonts w:ascii="Calibri" w:hAnsi="Calibri"/>
          <w:lang w:val="en-GB"/>
        </w:rPr>
        <w:t xml:space="preserve"> used, or knew about, in order to learn vocabulary in a foreign language.</w:t>
      </w:r>
      <w:r w:rsidR="0007395B" w:rsidRPr="002B3374">
        <w:rPr>
          <w:rFonts w:ascii="Calibri" w:hAnsi="Calibri"/>
          <w:lang w:val="en-GB"/>
        </w:rPr>
        <w:t xml:space="preserve"> It should be clarified that even though the course was initially designed for absolute beginners of English, in a previous edition it was attested that many false beginners were willing to join the course as a way of </w:t>
      </w:r>
      <w:r w:rsidR="00B47C04">
        <w:rPr>
          <w:rFonts w:ascii="Calibri" w:hAnsi="Calibri"/>
          <w:lang w:val="en-GB"/>
        </w:rPr>
        <w:t>refreshing</w:t>
      </w:r>
      <w:r w:rsidR="00B47C04" w:rsidRPr="002B3374">
        <w:rPr>
          <w:rFonts w:ascii="Calibri" w:hAnsi="Calibri"/>
          <w:lang w:val="en-GB"/>
        </w:rPr>
        <w:t xml:space="preserve"> </w:t>
      </w:r>
      <w:r w:rsidR="000E3641" w:rsidRPr="002B3374">
        <w:rPr>
          <w:rFonts w:ascii="Calibri" w:hAnsi="Calibri"/>
          <w:lang w:val="en-GB"/>
        </w:rPr>
        <w:t>and</w:t>
      </w:r>
      <w:r w:rsidR="00C31AA2">
        <w:rPr>
          <w:rFonts w:ascii="Calibri" w:hAnsi="Calibri"/>
          <w:lang w:val="en-GB"/>
        </w:rPr>
        <w:t xml:space="preserve"> restarting</w:t>
      </w:r>
      <w:r w:rsidR="000E3641" w:rsidRPr="002B3374">
        <w:rPr>
          <w:rFonts w:ascii="Calibri" w:hAnsi="Calibri"/>
          <w:lang w:val="en-GB"/>
        </w:rPr>
        <w:t xml:space="preserve"> </w:t>
      </w:r>
      <w:r w:rsidR="0007395B" w:rsidRPr="002B3374">
        <w:rPr>
          <w:rFonts w:ascii="Calibri" w:hAnsi="Calibri"/>
          <w:lang w:val="en-GB"/>
        </w:rPr>
        <w:t xml:space="preserve">their English. </w:t>
      </w:r>
    </w:p>
    <w:p w14:paraId="4DF5CD0F" w14:textId="54F1F3E8" w:rsidR="0007395B" w:rsidRPr="002B3374" w:rsidRDefault="00C259DA" w:rsidP="0059568D">
      <w:pPr>
        <w:ind w:firstLine="567"/>
        <w:jc w:val="both"/>
        <w:rPr>
          <w:rFonts w:ascii="Calibri" w:hAnsi="Calibri"/>
          <w:lang w:val="en-GB"/>
        </w:rPr>
      </w:pPr>
      <w:r w:rsidRPr="002B3374">
        <w:rPr>
          <w:rFonts w:ascii="Calibri" w:hAnsi="Calibri"/>
          <w:lang w:val="en-GB"/>
        </w:rPr>
        <w:t>A</w:t>
      </w:r>
      <w:r w:rsidR="00CD5387" w:rsidRPr="002B3374">
        <w:rPr>
          <w:rFonts w:ascii="Calibri" w:hAnsi="Calibri"/>
          <w:lang w:val="en-GB"/>
        </w:rPr>
        <w:t>s</w:t>
      </w:r>
      <w:r w:rsidRPr="002B3374">
        <w:rPr>
          <w:rFonts w:ascii="Calibri" w:hAnsi="Calibri"/>
          <w:lang w:val="en-GB"/>
        </w:rPr>
        <w:t xml:space="preserve"> is common in MOOCs, </w:t>
      </w:r>
      <w:r w:rsidR="007B1D04">
        <w:rPr>
          <w:rFonts w:ascii="Calibri" w:hAnsi="Calibri"/>
          <w:lang w:val="en-GB"/>
        </w:rPr>
        <w:t xml:space="preserve">many </w:t>
      </w:r>
      <w:r w:rsidRPr="002B3374">
        <w:rPr>
          <w:rFonts w:ascii="Calibri" w:hAnsi="Calibri"/>
          <w:lang w:val="en-GB"/>
        </w:rPr>
        <w:t>participants joine</w:t>
      </w:r>
      <w:r w:rsidR="00CD5387" w:rsidRPr="002B3374">
        <w:rPr>
          <w:rFonts w:ascii="Calibri" w:hAnsi="Calibri"/>
          <w:lang w:val="en-GB"/>
        </w:rPr>
        <w:t>d the cours</w:t>
      </w:r>
      <w:r w:rsidR="00D830FF" w:rsidRPr="002B3374">
        <w:rPr>
          <w:rFonts w:ascii="Calibri" w:hAnsi="Calibri"/>
          <w:lang w:val="en-GB"/>
        </w:rPr>
        <w:t xml:space="preserve">e. </w:t>
      </w:r>
      <w:r w:rsidR="007B1D04">
        <w:rPr>
          <w:rFonts w:ascii="Calibri" w:hAnsi="Calibri"/>
          <w:lang w:val="en-GB"/>
        </w:rPr>
        <w:t>I</w:t>
      </w:r>
      <w:r w:rsidR="00D830FF" w:rsidRPr="002B3374">
        <w:rPr>
          <w:rFonts w:ascii="Calibri" w:hAnsi="Calibri"/>
          <w:lang w:val="en-GB"/>
        </w:rPr>
        <w:t>n this edition</w:t>
      </w:r>
      <w:r w:rsidR="00CD5387" w:rsidRPr="002B3374">
        <w:rPr>
          <w:rFonts w:ascii="Calibri" w:hAnsi="Calibri"/>
          <w:lang w:val="en-GB"/>
        </w:rPr>
        <w:t xml:space="preserve"> 17,582 participants joined</w:t>
      </w:r>
      <w:r w:rsidR="00184BCA">
        <w:rPr>
          <w:rFonts w:ascii="Calibri" w:hAnsi="Calibri"/>
          <w:lang w:val="en-GB"/>
        </w:rPr>
        <w:t>;</w:t>
      </w:r>
      <w:r w:rsidR="00CD5387" w:rsidRPr="002B3374">
        <w:rPr>
          <w:rFonts w:ascii="Calibri" w:hAnsi="Calibri"/>
          <w:lang w:val="en-GB"/>
        </w:rPr>
        <w:t xml:space="preserve"> 8,274 questionn</w:t>
      </w:r>
      <w:r w:rsidR="00217710" w:rsidRPr="002B3374">
        <w:rPr>
          <w:rFonts w:ascii="Calibri" w:hAnsi="Calibri"/>
          <w:lang w:val="en-GB"/>
        </w:rPr>
        <w:t>aires were analysed (47.</w:t>
      </w:r>
      <w:r w:rsidR="00CD5387" w:rsidRPr="002B3374">
        <w:rPr>
          <w:rFonts w:ascii="Calibri" w:hAnsi="Calibri"/>
          <w:lang w:val="en-GB"/>
        </w:rPr>
        <w:t xml:space="preserve">6%) as only </w:t>
      </w:r>
      <w:r w:rsidR="00184BCA">
        <w:rPr>
          <w:rFonts w:ascii="Calibri" w:hAnsi="Calibri"/>
          <w:lang w:val="en-GB"/>
        </w:rPr>
        <w:t>those</w:t>
      </w:r>
      <w:r w:rsidR="00446278">
        <w:rPr>
          <w:rFonts w:ascii="Calibri" w:hAnsi="Calibri"/>
          <w:lang w:val="en-GB"/>
        </w:rPr>
        <w:t xml:space="preserve"> which</w:t>
      </w:r>
      <w:r w:rsidR="00CD5387" w:rsidRPr="002B3374">
        <w:rPr>
          <w:rFonts w:ascii="Calibri" w:hAnsi="Calibri"/>
          <w:lang w:val="en-GB"/>
        </w:rPr>
        <w:t xml:space="preserve"> had been answered in full were </w:t>
      </w:r>
      <w:r w:rsidR="00446278">
        <w:rPr>
          <w:rFonts w:ascii="Calibri" w:hAnsi="Calibri"/>
          <w:lang w:val="en-GB"/>
        </w:rPr>
        <w:t>included in</w:t>
      </w:r>
      <w:r w:rsidR="00CD5387" w:rsidRPr="002B3374">
        <w:rPr>
          <w:rFonts w:ascii="Calibri" w:hAnsi="Calibri"/>
          <w:lang w:val="en-GB"/>
        </w:rPr>
        <w:t xml:space="preserve"> this study. Although there were participants of </w:t>
      </w:r>
      <w:r w:rsidR="008B2C20">
        <w:rPr>
          <w:rFonts w:ascii="Calibri" w:hAnsi="Calibri"/>
          <w:lang w:val="en-GB"/>
        </w:rPr>
        <w:t>various</w:t>
      </w:r>
      <w:r w:rsidR="00CD5387" w:rsidRPr="002B3374">
        <w:rPr>
          <w:rFonts w:ascii="Calibri" w:hAnsi="Calibri"/>
          <w:lang w:val="en-GB"/>
        </w:rPr>
        <w:t xml:space="preserve"> ages, </w:t>
      </w:r>
      <w:r w:rsidR="00217710" w:rsidRPr="002B3374">
        <w:rPr>
          <w:rFonts w:ascii="Calibri" w:hAnsi="Calibri"/>
          <w:lang w:val="en-GB"/>
        </w:rPr>
        <w:t>87%</w:t>
      </w:r>
      <w:r w:rsidR="00CD5387" w:rsidRPr="002B3374">
        <w:rPr>
          <w:rFonts w:ascii="Calibri" w:hAnsi="Calibri"/>
          <w:lang w:val="en-GB"/>
        </w:rPr>
        <w:t xml:space="preserve"> of </w:t>
      </w:r>
      <w:r w:rsidR="00D830FF" w:rsidRPr="002B3374">
        <w:rPr>
          <w:rFonts w:ascii="Calibri" w:hAnsi="Calibri"/>
          <w:lang w:val="en-GB"/>
        </w:rPr>
        <w:t>them</w:t>
      </w:r>
      <w:r w:rsidR="00CD5387" w:rsidRPr="002B3374">
        <w:rPr>
          <w:rFonts w:ascii="Calibri" w:hAnsi="Calibri"/>
          <w:lang w:val="en-GB"/>
        </w:rPr>
        <w:t xml:space="preserve"> were between 23 and 58 years</w:t>
      </w:r>
      <w:r w:rsidR="00E37930">
        <w:rPr>
          <w:rFonts w:ascii="Calibri" w:hAnsi="Calibri"/>
          <w:lang w:val="en-GB"/>
        </w:rPr>
        <w:t xml:space="preserve"> old</w:t>
      </w:r>
      <w:r w:rsidR="00CD5387" w:rsidRPr="002B3374">
        <w:rPr>
          <w:rFonts w:ascii="Calibri" w:hAnsi="Calibri"/>
          <w:lang w:val="en-GB"/>
        </w:rPr>
        <w:t xml:space="preserve">. </w:t>
      </w:r>
      <w:r w:rsidR="00217710" w:rsidRPr="002B3374">
        <w:rPr>
          <w:rFonts w:ascii="Calibri" w:hAnsi="Calibri"/>
          <w:lang w:val="en-GB"/>
        </w:rPr>
        <w:t>As far as sex was concerned 41.19% were male, 56.</w:t>
      </w:r>
      <w:r w:rsidR="00D830FF" w:rsidRPr="002B3374">
        <w:rPr>
          <w:rFonts w:ascii="Calibri" w:hAnsi="Calibri"/>
          <w:lang w:val="en-GB"/>
        </w:rPr>
        <w:t>59% were female and 0.23% did</w:t>
      </w:r>
      <w:r w:rsidR="00E37930">
        <w:rPr>
          <w:rFonts w:ascii="Calibri" w:hAnsi="Calibri"/>
          <w:lang w:val="en-GB"/>
        </w:rPr>
        <w:t xml:space="preserve"> not</w:t>
      </w:r>
      <w:r w:rsidR="00217710" w:rsidRPr="002B3374">
        <w:rPr>
          <w:rFonts w:ascii="Calibri" w:hAnsi="Calibri"/>
          <w:lang w:val="en-GB"/>
        </w:rPr>
        <w:t xml:space="preserve"> </w:t>
      </w:r>
      <w:r w:rsidR="004F0CF8">
        <w:rPr>
          <w:rFonts w:ascii="Calibri" w:hAnsi="Calibri"/>
          <w:lang w:val="en-GB"/>
        </w:rPr>
        <w:t>specify</w:t>
      </w:r>
      <w:r w:rsidR="00217710" w:rsidRPr="002B3374">
        <w:rPr>
          <w:rFonts w:ascii="Calibri" w:hAnsi="Calibri"/>
          <w:lang w:val="en-GB"/>
        </w:rPr>
        <w:t>.</w:t>
      </w:r>
      <w:r w:rsidRPr="002B3374">
        <w:rPr>
          <w:rFonts w:ascii="Calibri" w:hAnsi="Calibri"/>
          <w:lang w:val="en-GB"/>
        </w:rPr>
        <w:t xml:space="preserve"> </w:t>
      </w:r>
      <w:r w:rsidR="00217710" w:rsidRPr="002B3374">
        <w:rPr>
          <w:rFonts w:ascii="Calibri" w:hAnsi="Calibri"/>
          <w:lang w:val="en-GB"/>
        </w:rPr>
        <w:t xml:space="preserve">As this was an online course that could be accessed anywhere in the world we thought the place of origin </w:t>
      </w:r>
      <w:r w:rsidR="007B1D04">
        <w:rPr>
          <w:rFonts w:ascii="Calibri" w:hAnsi="Calibri"/>
          <w:lang w:val="en-GB"/>
        </w:rPr>
        <w:t xml:space="preserve">might </w:t>
      </w:r>
      <w:r w:rsidR="00217710" w:rsidRPr="002B3374">
        <w:rPr>
          <w:rFonts w:ascii="Calibri" w:hAnsi="Calibri"/>
          <w:lang w:val="en-GB"/>
        </w:rPr>
        <w:t xml:space="preserve">be relevant. </w:t>
      </w:r>
      <w:r w:rsidR="00E37930">
        <w:rPr>
          <w:rFonts w:ascii="Calibri" w:hAnsi="Calibri"/>
          <w:lang w:val="en-GB"/>
        </w:rPr>
        <w:t>I</w:t>
      </w:r>
      <w:r w:rsidR="00D830FF" w:rsidRPr="002B3374">
        <w:rPr>
          <w:rFonts w:ascii="Calibri" w:hAnsi="Calibri"/>
          <w:lang w:val="en-GB"/>
        </w:rPr>
        <w:t>t was found that there was a high proportion of participants from the Spanish-speaking world</w:t>
      </w:r>
      <w:r w:rsidR="00E76CD4">
        <w:rPr>
          <w:rFonts w:ascii="Calibri" w:hAnsi="Calibri"/>
          <w:lang w:val="en-GB"/>
        </w:rPr>
        <w:t>:</w:t>
      </w:r>
      <w:r w:rsidR="00D830FF" w:rsidRPr="002B3374">
        <w:rPr>
          <w:rFonts w:ascii="Calibri" w:hAnsi="Calibri"/>
          <w:lang w:val="en-GB"/>
        </w:rPr>
        <w:t xml:space="preserve"> Spain (</w:t>
      </w:r>
      <w:r w:rsidR="00097B94" w:rsidRPr="002B3374">
        <w:rPr>
          <w:rFonts w:asciiTheme="minorHAnsi" w:hAnsiTheme="minorHAnsi"/>
          <w:lang w:val="en-GB"/>
        </w:rPr>
        <w:t>n=</w:t>
      </w:r>
      <w:r w:rsidR="00D830FF" w:rsidRPr="002B3374">
        <w:rPr>
          <w:rFonts w:ascii="Calibri" w:hAnsi="Calibri"/>
          <w:lang w:val="en-GB"/>
        </w:rPr>
        <w:t>6,625; 80.07%)</w:t>
      </w:r>
      <w:r w:rsidR="00E76CD4">
        <w:rPr>
          <w:rFonts w:ascii="Calibri" w:hAnsi="Calibri"/>
          <w:lang w:val="en-GB"/>
        </w:rPr>
        <w:t>,</w:t>
      </w:r>
      <w:r w:rsidR="00D830FF" w:rsidRPr="002B3374">
        <w:rPr>
          <w:rFonts w:ascii="Calibri" w:hAnsi="Calibri"/>
          <w:lang w:val="en-GB"/>
        </w:rPr>
        <w:t xml:space="preserve"> </w:t>
      </w:r>
      <w:r w:rsidR="0059568D" w:rsidRPr="002B3374">
        <w:rPr>
          <w:rFonts w:ascii="Calibri" w:hAnsi="Calibri"/>
          <w:lang w:val="en-GB"/>
        </w:rPr>
        <w:t>Mexico (</w:t>
      </w:r>
      <w:r w:rsidR="00097B94" w:rsidRPr="002B3374">
        <w:rPr>
          <w:rFonts w:asciiTheme="minorHAnsi" w:hAnsiTheme="minorHAnsi"/>
          <w:lang w:val="en-GB"/>
        </w:rPr>
        <w:t>n=</w:t>
      </w:r>
      <w:r w:rsidR="0059568D" w:rsidRPr="002B3374">
        <w:rPr>
          <w:rFonts w:ascii="Calibri" w:hAnsi="Calibri"/>
          <w:lang w:val="en-GB"/>
        </w:rPr>
        <w:t>386; 4.67%)</w:t>
      </w:r>
      <w:r w:rsidR="00E76CD4">
        <w:rPr>
          <w:rFonts w:ascii="Calibri" w:hAnsi="Calibri"/>
          <w:lang w:val="en-GB"/>
        </w:rPr>
        <w:t>,</w:t>
      </w:r>
      <w:r w:rsidR="0059568D" w:rsidRPr="002B3374">
        <w:rPr>
          <w:rFonts w:ascii="Calibri" w:hAnsi="Calibri"/>
          <w:lang w:val="en-GB"/>
        </w:rPr>
        <w:t xml:space="preserve"> Colombia (</w:t>
      </w:r>
      <w:r w:rsidR="00097B94" w:rsidRPr="002B3374">
        <w:rPr>
          <w:rFonts w:asciiTheme="minorHAnsi" w:hAnsiTheme="minorHAnsi"/>
          <w:lang w:val="en-GB"/>
        </w:rPr>
        <w:t>n=</w:t>
      </w:r>
      <w:r w:rsidR="0059568D" w:rsidRPr="002B3374">
        <w:rPr>
          <w:rFonts w:ascii="Calibri" w:hAnsi="Calibri"/>
          <w:lang w:val="en-GB"/>
        </w:rPr>
        <w:t>245; 2.96%)</w:t>
      </w:r>
      <w:r w:rsidR="00E76CD4">
        <w:rPr>
          <w:rFonts w:ascii="Calibri" w:hAnsi="Calibri"/>
          <w:lang w:val="en-GB"/>
        </w:rPr>
        <w:t>,</w:t>
      </w:r>
      <w:r w:rsidR="0059568D" w:rsidRPr="002B3374">
        <w:rPr>
          <w:rFonts w:ascii="Calibri" w:hAnsi="Calibri"/>
          <w:lang w:val="en-GB"/>
        </w:rPr>
        <w:t xml:space="preserve"> Venezuela (</w:t>
      </w:r>
      <w:r w:rsidR="00097B94" w:rsidRPr="002B3374">
        <w:rPr>
          <w:rFonts w:asciiTheme="minorHAnsi" w:hAnsiTheme="minorHAnsi"/>
          <w:lang w:val="en-GB"/>
        </w:rPr>
        <w:t>n=</w:t>
      </w:r>
      <w:r w:rsidR="0059568D" w:rsidRPr="002B3374">
        <w:rPr>
          <w:rFonts w:ascii="Calibri" w:hAnsi="Calibri"/>
          <w:lang w:val="en-GB"/>
        </w:rPr>
        <w:t>152; 1.84%)</w:t>
      </w:r>
      <w:r w:rsidR="00E76CD4">
        <w:rPr>
          <w:rFonts w:ascii="Calibri" w:hAnsi="Calibri"/>
          <w:lang w:val="en-GB"/>
        </w:rPr>
        <w:t>,</w:t>
      </w:r>
      <w:r w:rsidR="0059568D" w:rsidRPr="002B3374">
        <w:rPr>
          <w:rFonts w:ascii="Calibri" w:hAnsi="Calibri"/>
          <w:lang w:val="en-GB"/>
        </w:rPr>
        <w:t xml:space="preserve"> Peru (</w:t>
      </w:r>
      <w:r w:rsidR="00097B94" w:rsidRPr="002B3374">
        <w:rPr>
          <w:rFonts w:asciiTheme="minorHAnsi" w:hAnsiTheme="minorHAnsi"/>
          <w:lang w:val="en-GB"/>
        </w:rPr>
        <w:t>n=</w:t>
      </w:r>
      <w:r w:rsidR="0059568D" w:rsidRPr="002B3374">
        <w:rPr>
          <w:rFonts w:ascii="Calibri" w:hAnsi="Calibri"/>
          <w:lang w:val="en-GB"/>
        </w:rPr>
        <w:t>121; 1.46%)</w:t>
      </w:r>
      <w:r w:rsidR="00E76CD4">
        <w:rPr>
          <w:rFonts w:ascii="Calibri" w:hAnsi="Calibri"/>
          <w:lang w:val="en-GB"/>
        </w:rPr>
        <w:t>,</w:t>
      </w:r>
      <w:r w:rsidR="0059568D" w:rsidRPr="002B3374">
        <w:rPr>
          <w:rFonts w:ascii="Calibri" w:hAnsi="Calibri"/>
          <w:lang w:val="en-GB"/>
        </w:rPr>
        <w:t xml:space="preserve"> </w:t>
      </w:r>
      <w:r w:rsidR="00D830FF" w:rsidRPr="002B3374">
        <w:rPr>
          <w:rFonts w:ascii="Calibri" w:hAnsi="Calibri"/>
          <w:lang w:val="en-GB"/>
        </w:rPr>
        <w:t>Argentina (</w:t>
      </w:r>
      <w:r w:rsidR="00097B94" w:rsidRPr="002B3374">
        <w:rPr>
          <w:rFonts w:asciiTheme="minorHAnsi" w:hAnsiTheme="minorHAnsi"/>
          <w:lang w:val="en-GB"/>
        </w:rPr>
        <w:t>n=</w:t>
      </w:r>
      <w:r w:rsidR="00D830FF" w:rsidRPr="002B3374">
        <w:rPr>
          <w:rFonts w:ascii="Calibri" w:hAnsi="Calibri"/>
          <w:lang w:val="en-GB"/>
        </w:rPr>
        <w:t>84; 1.02%)</w:t>
      </w:r>
      <w:r w:rsidR="00E76CD4">
        <w:rPr>
          <w:rFonts w:ascii="Calibri" w:hAnsi="Calibri"/>
          <w:lang w:val="en-GB"/>
        </w:rPr>
        <w:t>,</w:t>
      </w:r>
      <w:r w:rsidR="00D830FF" w:rsidRPr="002B3374">
        <w:rPr>
          <w:rFonts w:ascii="Calibri" w:hAnsi="Calibri"/>
          <w:lang w:val="en-GB"/>
        </w:rPr>
        <w:t xml:space="preserve"> Chile (</w:t>
      </w:r>
      <w:r w:rsidR="00097B94" w:rsidRPr="002B3374">
        <w:rPr>
          <w:rFonts w:asciiTheme="minorHAnsi" w:hAnsiTheme="minorHAnsi"/>
          <w:lang w:val="en-GB"/>
        </w:rPr>
        <w:t>n=</w:t>
      </w:r>
      <w:r w:rsidR="00D830FF" w:rsidRPr="002B3374">
        <w:rPr>
          <w:rFonts w:ascii="Calibri" w:hAnsi="Calibri"/>
          <w:lang w:val="en-GB"/>
        </w:rPr>
        <w:t>79; 0.95%)</w:t>
      </w:r>
      <w:r w:rsidR="00E76CD4">
        <w:rPr>
          <w:rFonts w:ascii="Calibri" w:hAnsi="Calibri"/>
          <w:lang w:val="en-GB"/>
        </w:rPr>
        <w:t>,</w:t>
      </w:r>
      <w:r w:rsidR="00D830FF" w:rsidRPr="002B3374">
        <w:rPr>
          <w:rFonts w:ascii="Calibri" w:hAnsi="Calibri"/>
          <w:lang w:val="en-GB"/>
        </w:rPr>
        <w:t xml:space="preserve"> Ecuador</w:t>
      </w:r>
      <w:r w:rsidR="0059568D" w:rsidRPr="002B3374">
        <w:rPr>
          <w:rFonts w:ascii="Calibri" w:hAnsi="Calibri"/>
          <w:lang w:val="en-GB"/>
        </w:rPr>
        <w:t xml:space="preserve"> (</w:t>
      </w:r>
      <w:r w:rsidR="00097B94" w:rsidRPr="002B3374">
        <w:rPr>
          <w:rFonts w:asciiTheme="minorHAnsi" w:hAnsiTheme="minorHAnsi"/>
          <w:lang w:val="en-GB"/>
        </w:rPr>
        <w:t>n=</w:t>
      </w:r>
      <w:r w:rsidR="0059568D" w:rsidRPr="002B3374">
        <w:rPr>
          <w:rFonts w:ascii="Calibri" w:hAnsi="Calibri"/>
          <w:lang w:val="en-GB"/>
        </w:rPr>
        <w:t>78; 0.94%)</w:t>
      </w:r>
      <w:r w:rsidR="00E76CD4">
        <w:rPr>
          <w:rFonts w:ascii="Calibri" w:hAnsi="Calibri"/>
          <w:lang w:val="en-GB"/>
        </w:rPr>
        <w:t>.</w:t>
      </w:r>
      <w:r w:rsidR="0059568D" w:rsidRPr="002B3374">
        <w:rPr>
          <w:rFonts w:ascii="Calibri" w:hAnsi="Calibri"/>
          <w:lang w:val="en-GB"/>
        </w:rPr>
        <w:t xml:space="preserve"> </w:t>
      </w:r>
      <w:r w:rsidR="00E76CD4">
        <w:rPr>
          <w:rFonts w:ascii="Calibri" w:hAnsi="Calibri"/>
          <w:lang w:val="en-GB"/>
        </w:rPr>
        <w:t>B</w:t>
      </w:r>
      <w:r w:rsidR="00D830FF" w:rsidRPr="002B3374">
        <w:rPr>
          <w:rFonts w:ascii="Calibri" w:hAnsi="Calibri"/>
          <w:lang w:val="en-GB"/>
        </w:rPr>
        <w:t xml:space="preserve">ut a few participants </w:t>
      </w:r>
      <w:r w:rsidR="00E76CD4">
        <w:rPr>
          <w:rFonts w:ascii="Calibri" w:hAnsi="Calibri"/>
          <w:lang w:val="en-GB"/>
        </w:rPr>
        <w:t xml:space="preserve">were </w:t>
      </w:r>
      <w:r w:rsidR="00D830FF" w:rsidRPr="002B3374">
        <w:rPr>
          <w:rFonts w:ascii="Calibri" w:hAnsi="Calibri"/>
          <w:lang w:val="en-GB"/>
        </w:rPr>
        <w:t xml:space="preserve">from </w:t>
      </w:r>
      <w:r w:rsidR="007B1D04">
        <w:rPr>
          <w:rFonts w:ascii="Calibri" w:hAnsi="Calibri"/>
          <w:lang w:val="en-GB"/>
        </w:rPr>
        <w:t>other countries</w:t>
      </w:r>
      <w:r w:rsidR="00E76CD4">
        <w:rPr>
          <w:rFonts w:ascii="Calibri" w:hAnsi="Calibri"/>
          <w:lang w:val="en-GB"/>
        </w:rPr>
        <w:t>, including</w:t>
      </w:r>
      <w:r w:rsidR="00D830FF" w:rsidRPr="002B3374">
        <w:rPr>
          <w:rFonts w:ascii="Calibri" w:hAnsi="Calibri"/>
          <w:lang w:val="en-GB"/>
        </w:rPr>
        <w:t xml:space="preserve"> Haiti, Japan, Philippines or Poland, among others. </w:t>
      </w:r>
    </w:p>
    <w:p w14:paraId="319E0322" w14:textId="52B77D7E" w:rsidR="008153BE" w:rsidRPr="002B3374" w:rsidRDefault="00C679CD" w:rsidP="00A47B83">
      <w:pPr>
        <w:ind w:firstLine="567"/>
        <w:jc w:val="both"/>
        <w:rPr>
          <w:rFonts w:asciiTheme="minorHAnsi" w:hAnsiTheme="minorHAnsi"/>
          <w:lang w:val="en-GB"/>
        </w:rPr>
      </w:pPr>
      <w:r>
        <w:rPr>
          <w:rFonts w:asciiTheme="minorHAnsi" w:hAnsiTheme="minorHAnsi"/>
          <w:lang w:val="en-GB"/>
        </w:rPr>
        <w:t>Also</w:t>
      </w:r>
      <w:r w:rsidRPr="002B3374">
        <w:rPr>
          <w:rFonts w:asciiTheme="minorHAnsi" w:hAnsiTheme="minorHAnsi"/>
          <w:lang w:val="en-GB"/>
        </w:rPr>
        <w:t xml:space="preserve"> </w:t>
      </w:r>
      <w:r w:rsidR="0059568D" w:rsidRPr="002B3374">
        <w:rPr>
          <w:rFonts w:asciiTheme="minorHAnsi" w:hAnsiTheme="minorHAnsi"/>
          <w:lang w:val="en-GB"/>
        </w:rPr>
        <w:t>relevant</w:t>
      </w:r>
      <w:r w:rsidR="00217710" w:rsidRPr="002B3374">
        <w:rPr>
          <w:rFonts w:asciiTheme="minorHAnsi" w:hAnsiTheme="minorHAnsi"/>
          <w:lang w:val="en-GB"/>
        </w:rPr>
        <w:t xml:space="preserve"> </w:t>
      </w:r>
      <w:r w:rsidR="0059568D" w:rsidRPr="002B3374">
        <w:rPr>
          <w:rFonts w:asciiTheme="minorHAnsi" w:hAnsiTheme="minorHAnsi"/>
          <w:lang w:val="en-GB"/>
        </w:rPr>
        <w:t xml:space="preserve">was the educational level of the </w:t>
      </w:r>
      <w:r w:rsidR="00217710" w:rsidRPr="002B3374">
        <w:rPr>
          <w:rFonts w:asciiTheme="minorHAnsi" w:hAnsiTheme="minorHAnsi"/>
          <w:lang w:val="en-GB"/>
        </w:rPr>
        <w:t>participants</w:t>
      </w:r>
      <w:r w:rsidR="004665AC">
        <w:rPr>
          <w:rFonts w:asciiTheme="minorHAnsi" w:hAnsiTheme="minorHAnsi"/>
          <w:lang w:val="en-GB"/>
        </w:rPr>
        <w:t>,</w:t>
      </w:r>
      <w:r w:rsidR="00217710" w:rsidRPr="002B3374">
        <w:rPr>
          <w:rFonts w:asciiTheme="minorHAnsi" w:hAnsiTheme="minorHAnsi"/>
          <w:lang w:val="en-GB"/>
        </w:rPr>
        <w:t xml:space="preserve"> </w:t>
      </w:r>
      <w:r w:rsidR="0059568D" w:rsidRPr="002B3374">
        <w:rPr>
          <w:rFonts w:asciiTheme="minorHAnsi" w:hAnsiTheme="minorHAnsi"/>
          <w:lang w:val="en-GB"/>
        </w:rPr>
        <w:t xml:space="preserve">so they were asked about </w:t>
      </w:r>
      <w:r w:rsidR="007B1D04">
        <w:rPr>
          <w:rFonts w:asciiTheme="minorHAnsi" w:hAnsiTheme="minorHAnsi"/>
          <w:lang w:val="en-GB"/>
        </w:rPr>
        <w:t xml:space="preserve">this </w:t>
      </w:r>
      <w:r w:rsidR="00217710" w:rsidRPr="002B3374">
        <w:rPr>
          <w:rFonts w:asciiTheme="minorHAnsi" w:hAnsiTheme="minorHAnsi"/>
          <w:lang w:val="en-GB"/>
        </w:rPr>
        <w:t>before enrolling on this course</w:t>
      </w:r>
      <w:r w:rsidR="002F3876">
        <w:rPr>
          <w:rFonts w:asciiTheme="minorHAnsi" w:hAnsiTheme="minorHAnsi"/>
          <w:lang w:val="en-GB"/>
        </w:rPr>
        <w:t>.</w:t>
      </w:r>
      <w:r w:rsidR="0059568D" w:rsidRPr="002B3374">
        <w:rPr>
          <w:rFonts w:asciiTheme="minorHAnsi" w:hAnsiTheme="minorHAnsi"/>
          <w:lang w:val="en-GB"/>
        </w:rPr>
        <w:t xml:space="preserve"> </w:t>
      </w:r>
      <w:r w:rsidR="002F3876">
        <w:rPr>
          <w:rFonts w:asciiTheme="minorHAnsi" w:hAnsiTheme="minorHAnsi"/>
          <w:lang w:val="en-GB"/>
        </w:rPr>
        <w:t>I</w:t>
      </w:r>
      <w:r w:rsidR="0059568D" w:rsidRPr="002B3374">
        <w:rPr>
          <w:rFonts w:asciiTheme="minorHAnsi" w:hAnsiTheme="minorHAnsi"/>
          <w:lang w:val="en-GB"/>
        </w:rPr>
        <w:t>t was found that 39.31% (</w:t>
      </w:r>
      <w:r w:rsidR="00097B94" w:rsidRPr="002B3374">
        <w:rPr>
          <w:rFonts w:asciiTheme="minorHAnsi" w:hAnsiTheme="minorHAnsi"/>
          <w:lang w:val="en-GB"/>
        </w:rPr>
        <w:t>n=</w:t>
      </w:r>
      <w:r w:rsidR="0059568D" w:rsidRPr="002B3374">
        <w:rPr>
          <w:rFonts w:asciiTheme="minorHAnsi" w:hAnsiTheme="minorHAnsi"/>
          <w:lang w:val="en-GB"/>
        </w:rPr>
        <w:t>3</w:t>
      </w:r>
      <w:r w:rsidR="008153BE" w:rsidRPr="002B3374">
        <w:rPr>
          <w:rFonts w:asciiTheme="minorHAnsi" w:hAnsiTheme="minorHAnsi"/>
          <w:lang w:val="en-GB"/>
        </w:rPr>
        <w:t>,253</w:t>
      </w:r>
      <w:r w:rsidR="00217710" w:rsidRPr="002B3374">
        <w:rPr>
          <w:rFonts w:asciiTheme="minorHAnsi" w:hAnsiTheme="minorHAnsi"/>
          <w:lang w:val="en-GB"/>
        </w:rPr>
        <w:t>) of the participants had</w:t>
      </w:r>
      <w:r w:rsidR="00806865">
        <w:rPr>
          <w:rFonts w:asciiTheme="minorHAnsi" w:hAnsiTheme="minorHAnsi"/>
          <w:lang w:val="en-GB"/>
        </w:rPr>
        <w:t xml:space="preserve"> at most</w:t>
      </w:r>
      <w:r w:rsidR="00217710" w:rsidRPr="002B3374">
        <w:rPr>
          <w:rFonts w:asciiTheme="minorHAnsi" w:hAnsiTheme="minorHAnsi"/>
          <w:lang w:val="en-GB"/>
        </w:rPr>
        <w:t xml:space="preserve"> completed Secondary Education</w:t>
      </w:r>
      <w:r w:rsidR="008153BE" w:rsidRPr="002B3374">
        <w:rPr>
          <w:rFonts w:asciiTheme="minorHAnsi" w:hAnsiTheme="minorHAnsi"/>
          <w:lang w:val="en-GB"/>
        </w:rPr>
        <w:t>; 43.64% (</w:t>
      </w:r>
      <w:r w:rsidR="00097B94" w:rsidRPr="002B3374">
        <w:rPr>
          <w:rFonts w:asciiTheme="minorHAnsi" w:hAnsiTheme="minorHAnsi"/>
          <w:lang w:val="en-GB"/>
        </w:rPr>
        <w:t>n=</w:t>
      </w:r>
      <w:r w:rsidR="008153BE" w:rsidRPr="002B3374">
        <w:rPr>
          <w:rFonts w:asciiTheme="minorHAnsi" w:hAnsiTheme="minorHAnsi"/>
          <w:lang w:val="en-GB"/>
        </w:rPr>
        <w:t>3,611</w:t>
      </w:r>
      <w:r w:rsidR="00217710" w:rsidRPr="002B3374">
        <w:rPr>
          <w:rFonts w:asciiTheme="minorHAnsi" w:hAnsiTheme="minorHAnsi"/>
          <w:lang w:val="en-GB"/>
        </w:rPr>
        <w:t>) had completed Higher Education, that is 3-5 yea</w:t>
      </w:r>
      <w:r w:rsidR="008153BE" w:rsidRPr="002B3374">
        <w:rPr>
          <w:rFonts w:asciiTheme="minorHAnsi" w:hAnsiTheme="minorHAnsi"/>
          <w:lang w:val="en-GB"/>
        </w:rPr>
        <w:t>rs of university studies; and 11.65% (</w:t>
      </w:r>
      <w:r w:rsidR="00097B94" w:rsidRPr="002B3374">
        <w:rPr>
          <w:rFonts w:asciiTheme="minorHAnsi" w:hAnsiTheme="minorHAnsi"/>
          <w:lang w:val="en-GB"/>
        </w:rPr>
        <w:t>n=</w:t>
      </w:r>
      <w:r w:rsidR="008153BE" w:rsidRPr="002B3374">
        <w:rPr>
          <w:rFonts w:asciiTheme="minorHAnsi" w:hAnsiTheme="minorHAnsi"/>
          <w:lang w:val="en-GB"/>
        </w:rPr>
        <w:t xml:space="preserve">964) </w:t>
      </w:r>
      <w:r w:rsidR="004F0CF8">
        <w:rPr>
          <w:rFonts w:asciiTheme="minorHAnsi" w:hAnsiTheme="minorHAnsi"/>
          <w:lang w:val="en-GB"/>
        </w:rPr>
        <w:t>had completed Post-graduate studies; and</w:t>
      </w:r>
      <w:r w:rsidR="008153BE" w:rsidRPr="002B3374">
        <w:rPr>
          <w:rFonts w:asciiTheme="minorHAnsi" w:hAnsiTheme="minorHAnsi"/>
          <w:lang w:val="en-GB"/>
        </w:rPr>
        <w:t xml:space="preserve"> 5.4% (</w:t>
      </w:r>
      <w:r w:rsidR="00097B94" w:rsidRPr="002B3374">
        <w:rPr>
          <w:rFonts w:asciiTheme="minorHAnsi" w:hAnsiTheme="minorHAnsi"/>
          <w:lang w:val="en-GB"/>
        </w:rPr>
        <w:t>n=</w:t>
      </w:r>
      <w:r w:rsidR="008153BE" w:rsidRPr="002B3374">
        <w:rPr>
          <w:rFonts w:asciiTheme="minorHAnsi" w:hAnsiTheme="minorHAnsi"/>
          <w:lang w:val="en-GB"/>
        </w:rPr>
        <w:t>446) were in a different situation</w:t>
      </w:r>
      <w:r w:rsidR="00D60A61">
        <w:rPr>
          <w:rFonts w:asciiTheme="minorHAnsi" w:hAnsiTheme="minorHAnsi"/>
          <w:lang w:val="en-GB"/>
        </w:rPr>
        <w:t xml:space="preserve">, they didn’t want to answer </w:t>
      </w:r>
      <w:r w:rsidR="008D5F86">
        <w:rPr>
          <w:rFonts w:asciiTheme="minorHAnsi" w:hAnsiTheme="minorHAnsi"/>
          <w:lang w:val="en-GB"/>
        </w:rPr>
        <w:t xml:space="preserve">or they </w:t>
      </w:r>
      <w:r w:rsidR="00D60A61">
        <w:rPr>
          <w:rFonts w:asciiTheme="minorHAnsi" w:hAnsiTheme="minorHAnsi"/>
          <w:lang w:val="en-GB"/>
        </w:rPr>
        <w:t xml:space="preserve">had only attended primary school. </w:t>
      </w:r>
      <w:r w:rsidR="008153BE" w:rsidRPr="002B3374">
        <w:rPr>
          <w:rFonts w:asciiTheme="minorHAnsi" w:hAnsiTheme="minorHAnsi"/>
          <w:lang w:val="en-GB"/>
        </w:rPr>
        <w:t xml:space="preserve"> </w:t>
      </w:r>
    </w:p>
    <w:p w14:paraId="5A044AEC" w14:textId="64562343" w:rsidR="00097B94" w:rsidRPr="002B3374" w:rsidRDefault="003F75D9" w:rsidP="00097B94">
      <w:pPr>
        <w:ind w:firstLine="567"/>
        <w:jc w:val="both"/>
        <w:rPr>
          <w:rFonts w:asciiTheme="minorHAnsi" w:hAnsiTheme="minorHAnsi"/>
          <w:lang w:val="en-GB"/>
        </w:rPr>
      </w:pPr>
      <w:r>
        <w:rPr>
          <w:rFonts w:asciiTheme="minorHAnsi" w:hAnsiTheme="minorHAnsi"/>
          <w:lang w:val="en-GB"/>
        </w:rPr>
        <w:t>With respect</w:t>
      </w:r>
      <w:r w:rsidR="008153BE" w:rsidRPr="002B3374">
        <w:rPr>
          <w:rFonts w:asciiTheme="minorHAnsi" w:hAnsiTheme="minorHAnsi"/>
          <w:lang w:val="en-GB"/>
        </w:rPr>
        <w:t xml:space="preserve"> to the participants’ </w:t>
      </w:r>
      <w:r w:rsidR="0079119E">
        <w:rPr>
          <w:rFonts w:asciiTheme="minorHAnsi" w:hAnsiTheme="minorHAnsi"/>
          <w:lang w:val="en-GB"/>
        </w:rPr>
        <w:t>judgement</w:t>
      </w:r>
      <w:r w:rsidR="008153BE" w:rsidRPr="002B3374">
        <w:rPr>
          <w:rFonts w:asciiTheme="minorHAnsi" w:hAnsiTheme="minorHAnsi"/>
          <w:lang w:val="en-GB"/>
        </w:rPr>
        <w:t xml:space="preserve"> of their</w:t>
      </w:r>
      <w:r w:rsidR="003B2523">
        <w:rPr>
          <w:rFonts w:asciiTheme="minorHAnsi" w:hAnsiTheme="minorHAnsi"/>
          <w:lang w:val="en-GB"/>
        </w:rPr>
        <w:t xml:space="preserve"> own</w:t>
      </w:r>
      <w:r w:rsidR="008153BE" w:rsidRPr="002B3374">
        <w:rPr>
          <w:rFonts w:asciiTheme="minorHAnsi" w:hAnsiTheme="minorHAnsi"/>
          <w:lang w:val="en-GB"/>
        </w:rPr>
        <w:t xml:space="preserve"> level of English</w:t>
      </w:r>
      <w:r w:rsidR="003E60FD">
        <w:rPr>
          <w:rFonts w:asciiTheme="minorHAnsi" w:hAnsiTheme="minorHAnsi"/>
          <w:lang w:val="en-GB"/>
        </w:rPr>
        <w:t>,</w:t>
      </w:r>
      <w:r w:rsidR="008153BE" w:rsidRPr="002B3374">
        <w:rPr>
          <w:rFonts w:asciiTheme="minorHAnsi" w:hAnsiTheme="minorHAnsi"/>
          <w:lang w:val="en-GB"/>
        </w:rPr>
        <w:t xml:space="preserve"> </w:t>
      </w:r>
      <w:r w:rsidR="00A47B83" w:rsidRPr="002B3374">
        <w:rPr>
          <w:rFonts w:asciiTheme="minorHAnsi" w:hAnsiTheme="minorHAnsi"/>
          <w:lang w:val="en-GB"/>
        </w:rPr>
        <w:t>66.52% (</w:t>
      </w:r>
      <w:r w:rsidR="00097B94" w:rsidRPr="002B3374">
        <w:rPr>
          <w:rFonts w:asciiTheme="minorHAnsi" w:hAnsiTheme="minorHAnsi"/>
          <w:lang w:val="en-GB"/>
        </w:rPr>
        <w:t>n=</w:t>
      </w:r>
      <w:r w:rsidR="00A47B83" w:rsidRPr="002B3374">
        <w:rPr>
          <w:rFonts w:asciiTheme="minorHAnsi" w:hAnsiTheme="minorHAnsi"/>
          <w:lang w:val="en-GB"/>
        </w:rPr>
        <w:t>5,504</w:t>
      </w:r>
      <w:r w:rsidR="008153BE" w:rsidRPr="002B3374">
        <w:rPr>
          <w:rFonts w:asciiTheme="minorHAnsi" w:hAnsiTheme="minorHAnsi"/>
          <w:lang w:val="en-GB"/>
        </w:rPr>
        <w:t xml:space="preserve">) felt that they had </w:t>
      </w:r>
      <w:r w:rsidR="00A47B83" w:rsidRPr="002B3374">
        <w:rPr>
          <w:rFonts w:asciiTheme="minorHAnsi" w:hAnsiTheme="minorHAnsi"/>
          <w:lang w:val="en-GB"/>
        </w:rPr>
        <w:t>no or a very basic</w:t>
      </w:r>
      <w:r w:rsidR="008153BE" w:rsidRPr="002B3374">
        <w:rPr>
          <w:rFonts w:asciiTheme="minorHAnsi" w:hAnsiTheme="minorHAnsi"/>
          <w:lang w:val="en-GB"/>
        </w:rPr>
        <w:t xml:space="preserve"> knowledge of English,</w:t>
      </w:r>
      <w:r w:rsidR="00A47B83" w:rsidRPr="002B3374">
        <w:rPr>
          <w:rFonts w:asciiTheme="minorHAnsi" w:hAnsiTheme="minorHAnsi"/>
          <w:lang w:val="en-GB"/>
        </w:rPr>
        <w:t xml:space="preserve"> 28.03% (</w:t>
      </w:r>
      <w:r w:rsidR="00097B94" w:rsidRPr="002B3374">
        <w:rPr>
          <w:rFonts w:asciiTheme="minorHAnsi" w:hAnsiTheme="minorHAnsi"/>
          <w:lang w:val="en-GB"/>
        </w:rPr>
        <w:t>n=</w:t>
      </w:r>
      <w:r w:rsidR="00A47B83" w:rsidRPr="002B3374">
        <w:rPr>
          <w:rFonts w:asciiTheme="minorHAnsi" w:hAnsiTheme="minorHAnsi"/>
          <w:lang w:val="en-GB"/>
        </w:rPr>
        <w:t>2,319</w:t>
      </w:r>
      <w:r w:rsidR="008153BE" w:rsidRPr="002B3374">
        <w:rPr>
          <w:rFonts w:asciiTheme="minorHAnsi" w:hAnsiTheme="minorHAnsi"/>
          <w:lang w:val="en-GB"/>
        </w:rPr>
        <w:t>) considered they had an intermediate level;</w:t>
      </w:r>
      <w:r w:rsidR="00A47B83" w:rsidRPr="002B3374">
        <w:rPr>
          <w:rFonts w:asciiTheme="minorHAnsi" w:hAnsiTheme="minorHAnsi"/>
          <w:lang w:val="en-GB"/>
        </w:rPr>
        <w:t xml:space="preserve"> and, 2.99% (</w:t>
      </w:r>
      <w:r w:rsidR="00097B94" w:rsidRPr="002B3374">
        <w:rPr>
          <w:rFonts w:asciiTheme="minorHAnsi" w:hAnsiTheme="minorHAnsi"/>
          <w:lang w:val="en-GB"/>
        </w:rPr>
        <w:t>n=</w:t>
      </w:r>
      <w:r w:rsidR="00A47B83" w:rsidRPr="002B3374">
        <w:rPr>
          <w:rFonts w:asciiTheme="minorHAnsi" w:hAnsiTheme="minorHAnsi"/>
          <w:lang w:val="en-GB"/>
        </w:rPr>
        <w:t>247</w:t>
      </w:r>
      <w:r w:rsidR="008153BE" w:rsidRPr="002B3374">
        <w:rPr>
          <w:rFonts w:asciiTheme="minorHAnsi" w:hAnsiTheme="minorHAnsi"/>
          <w:lang w:val="en-GB"/>
        </w:rPr>
        <w:t xml:space="preserve">) </w:t>
      </w:r>
      <w:r w:rsidR="008D5F86">
        <w:rPr>
          <w:rFonts w:asciiTheme="minorHAnsi" w:hAnsiTheme="minorHAnsi"/>
          <w:lang w:val="en-GB"/>
        </w:rPr>
        <w:t xml:space="preserve">chose not </w:t>
      </w:r>
      <w:r w:rsidR="00D60A61">
        <w:rPr>
          <w:rFonts w:asciiTheme="minorHAnsi" w:hAnsiTheme="minorHAnsi"/>
          <w:lang w:val="en-GB"/>
        </w:rPr>
        <w:t xml:space="preserve">to </w:t>
      </w:r>
      <w:r w:rsidR="005F777A">
        <w:rPr>
          <w:rFonts w:asciiTheme="minorHAnsi" w:hAnsiTheme="minorHAnsi"/>
          <w:lang w:val="en-GB"/>
        </w:rPr>
        <w:t>specify</w:t>
      </w:r>
      <w:r w:rsidR="00D60A61">
        <w:rPr>
          <w:rFonts w:asciiTheme="minorHAnsi" w:hAnsiTheme="minorHAnsi"/>
          <w:lang w:val="en-GB"/>
        </w:rPr>
        <w:t xml:space="preserve">. </w:t>
      </w:r>
    </w:p>
    <w:p w14:paraId="72CF5191" w14:textId="0B36B482" w:rsidR="00B767D0" w:rsidRPr="002B3374" w:rsidRDefault="00097B94" w:rsidP="005F777A">
      <w:pPr>
        <w:ind w:firstLine="567"/>
        <w:jc w:val="both"/>
        <w:rPr>
          <w:rFonts w:asciiTheme="minorHAnsi" w:hAnsiTheme="minorHAnsi"/>
          <w:lang w:val="en-GB"/>
        </w:rPr>
      </w:pPr>
      <w:r w:rsidRPr="002B3374">
        <w:rPr>
          <w:rFonts w:asciiTheme="minorHAnsi" w:hAnsiTheme="minorHAnsi"/>
          <w:lang w:val="en-GB"/>
        </w:rPr>
        <w:t xml:space="preserve">The participants’ motivation for learning English in this MOOC was also surveyed, and the three main reasons were: (a) personal interest and personal development </w:t>
      </w:r>
      <w:r w:rsidRPr="002B3374">
        <w:rPr>
          <w:rFonts w:asciiTheme="minorHAnsi" w:hAnsiTheme="minorHAnsi"/>
          <w:lang w:val="en-GB"/>
        </w:rPr>
        <w:lastRenderedPageBreak/>
        <w:t>(n=4,663; 56.36%); (b) import</w:t>
      </w:r>
      <w:r w:rsidR="00FA00A5">
        <w:rPr>
          <w:rFonts w:asciiTheme="minorHAnsi" w:hAnsiTheme="minorHAnsi"/>
          <w:lang w:val="en-GB"/>
        </w:rPr>
        <w:t>an</w:t>
      </w:r>
      <w:r w:rsidRPr="002B3374">
        <w:rPr>
          <w:rFonts w:asciiTheme="minorHAnsi" w:hAnsiTheme="minorHAnsi"/>
          <w:lang w:val="en-GB"/>
        </w:rPr>
        <w:t xml:space="preserve">ce for their current work (n=1,330; 16.07%), and finally, (c) </w:t>
      </w:r>
      <w:r w:rsidR="00AE2A06">
        <w:rPr>
          <w:rFonts w:asciiTheme="minorHAnsi" w:hAnsiTheme="minorHAnsi"/>
          <w:lang w:val="en-GB"/>
        </w:rPr>
        <w:t>value</w:t>
      </w:r>
      <w:r w:rsidR="00AE2A06" w:rsidRPr="002B3374">
        <w:rPr>
          <w:rFonts w:asciiTheme="minorHAnsi" w:hAnsiTheme="minorHAnsi"/>
          <w:lang w:val="en-GB"/>
        </w:rPr>
        <w:t xml:space="preserve"> </w:t>
      </w:r>
      <w:r w:rsidRPr="002B3374">
        <w:rPr>
          <w:rFonts w:asciiTheme="minorHAnsi" w:hAnsiTheme="minorHAnsi"/>
          <w:lang w:val="en-GB"/>
        </w:rPr>
        <w:t xml:space="preserve">for them </w:t>
      </w:r>
      <w:r w:rsidR="007E32E6">
        <w:rPr>
          <w:rFonts w:asciiTheme="minorHAnsi" w:hAnsiTheme="minorHAnsi"/>
          <w:lang w:val="en-GB"/>
        </w:rPr>
        <w:t xml:space="preserve">in </w:t>
      </w:r>
      <w:r w:rsidRPr="002B3374">
        <w:rPr>
          <w:rFonts w:asciiTheme="minorHAnsi" w:hAnsiTheme="minorHAnsi"/>
          <w:lang w:val="en-GB"/>
        </w:rPr>
        <w:t>find</w:t>
      </w:r>
      <w:r w:rsidR="007E32E6">
        <w:rPr>
          <w:rFonts w:asciiTheme="minorHAnsi" w:hAnsiTheme="minorHAnsi"/>
          <w:lang w:val="en-GB"/>
        </w:rPr>
        <w:t>ing</w:t>
      </w:r>
      <w:r w:rsidRPr="002B3374">
        <w:rPr>
          <w:rFonts w:asciiTheme="minorHAnsi" w:hAnsiTheme="minorHAnsi"/>
          <w:lang w:val="en-GB"/>
        </w:rPr>
        <w:t xml:space="preserve"> a job (n=968; 11.7%). </w:t>
      </w:r>
    </w:p>
    <w:p w14:paraId="0A19A273" w14:textId="57AEC31C" w:rsidR="00217710" w:rsidRPr="002B3374" w:rsidRDefault="00097B94" w:rsidP="0059568D">
      <w:pPr>
        <w:ind w:firstLine="567"/>
        <w:jc w:val="both"/>
        <w:rPr>
          <w:rFonts w:ascii="Calibri" w:hAnsi="Calibri"/>
          <w:lang w:val="en-GB"/>
        </w:rPr>
      </w:pPr>
      <w:r w:rsidRPr="002B3374">
        <w:rPr>
          <w:rFonts w:ascii="Calibri" w:hAnsi="Calibri"/>
          <w:lang w:val="en-GB"/>
        </w:rPr>
        <w:t xml:space="preserve">Finally, participants in the study were asked to describe what specific </w:t>
      </w:r>
      <w:r w:rsidR="002B3374" w:rsidRPr="002B3374">
        <w:rPr>
          <w:rFonts w:ascii="Calibri" w:hAnsi="Calibri"/>
          <w:lang w:val="en-GB"/>
        </w:rPr>
        <w:t xml:space="preserve">techniques or strategies they used to learn vocabulary in a foreign language and 86.51% (n=7,158) reported </w:t>
      </w:r>
      <w:r w:rsidR="008D5F86">
        <w:rPr>
          <w:rFonts w:ascii="Calibri" w:hAnsi="Calibri"/>
          <w:lang w:val="en-GB"/>
        </w:rPr>
        <w:t xml:space="preserve">using </w:t>
      </w:r>
      <w:r w:rsidR="002B3374" w:rsidRPr="002B3374">
        <w:rPr>
          <w:rFonts w:ascii="Calibri" w:hAnsi="Calibri"/>
          <w:lang w:val="en-GB"/>
        </w:rPr>
        <w:t>some sort of technique or strategy</w:t>
      </w:r>
      <w:r w:rsidR="00EE3592">
        <w:rPr>
          <w:rFonts w:ascii="Calibri" w:hAnsi="Calibri"/>
          <w:lang w:val="en-GB"/>
        </w:rPr>
        <w:t>.</w:t>
      </w:r>
      <w:r w:rsidR="002B3374" w:rsidRPr="002B3374">
        <w:rPr>
          <w:rFonts w:ascii="Calibri" w:hAnsi="Calibri"/>
          <w:lang w:val="en-GB"/>
        </w:rPr>
        <w:t xml:space="preserve"> </w:t>
      </w:r>
      <w:r w:rsidR="00EE3592">
        <w:rPr>
          <w:rFonts w:ascii="Calibri" w:hAnsi="Calibri"/>
          <w:lang w:val="en-GB"/>
        </w:rPr>
        <w:t>T</w:t>
      </w:r>
      <w:r w:rsidR="002B3374" w:rsidRPr="002B3374">
        <w:rPr>
          <w:rFonts w:ascii="Calibri" w:hAnsi="Calibri"/>
          <w:lang w:val="en-GB"/>
        </w:rPr>
        <w:t>he</w:t>
      </w:r>
      <w:r w:rsidR="00EE3592">
        <w:rPr>
          <w:rFonts w:ascii="Calibri" w:hAnsi="Calibri"/>
          <w:lang w:val="en-GB"/>
        </w:rPr>
        <w:t>ir</w:t>
      </w:r>
      <w:r w:rsidR="002B3374" w:rsidRPr="002B3374">
        <w:rPr>
          <w:rFonts w:ascii="Calibri" w:hAnsi="Calibri"/>
          <w:lang w:val="en-GB"/>
        </w:rPr>
        <w:t xml:space="preserve"> </w:t>
      </w:r>
      <w:r w:rsidR="00610EE7">
        <w:rPr>
          <w:rFonts w:ascii="Calibri" w:hAnsi="Calibri"/>
          <w:lang w:val="en-GB"/>
        </w:rPr>
        <w:t>responses</w:t>
      </w:r>
      <w:r w:rsidR="00610EE7" w:rsidRPr="002B3374">
        <w:rPr>
          <w:rFonts w:ascii="Calibri" w:hAnsi="Calibri"/>
          <w:lang w:val="en-GB"/>
        </w:rPr>
        <w:t xml:space="preserve"> </w:t>
      </w:r>
      <w:r w:rsidR="002B3374" w:rsidRPr="002B3374">
        <w:rPr>
          <w:rFonts w:ascii="Calibri" w:hAnsi="Calibri"/>
          <w:lang w:val="en-GB"/>
        </w:rPr>
        <w:t>showed</w:t>
      </w:r>
      <w:r w:rsidR="00EB05CD">
        <w:rPr>
          <w:rFonts w:ascii="Calibri" w:hAnsi="Calibri"/>
          <w:lang w:val="en-GB"/>
        </w:rPr>
        <w:t xml:space="preserve"> </w:t>
      </w:r>
      <w:r w:rsidR="008D5F86">
        <w:rPr>
          <w:rFonts w:ascii="Calibri" w:hAnsi="Calibri"/>
          <w:lang w:val="en-GB"/>
        </w:rPr>
        <w:t>a tendency</w:t>
      </w:r>
      <w:r w:rsidR="00EB05CD">
        <w:rPr>
          <w:rFonts w:ascii="Calibri" w:hAnsi="Calibri"/>
          <w:lang w:val="en-GB"/>
        </w:rPr>
        <w:t xml:space="preserve"> to confuse the use of a strategy (e.g. memorization of words) with activities to develop their vocabulary like watching TV or films in English with subtitles, translating songs, listening to the radio or </w:t>
      </w:r>
      <w:r w:rsidR="00EB05CD" w:rsidRPr="00FA00A5">
        <w:rPr>
          <w:rFonts w:ascii="Calibri" w:hAnsi="Calibri"/>
          <w:i/>
          <w:lang w:val="en-GB"/>
        </w:rPr>
        <w:t>Youtube</w:t>
      </w:r>
      <w:r w:rsidR="00EB05CD">
        <w:rPr>
          <w:rFonts w:ascii="Calibri" w:hAnsi="Calibri"/>
          <w:lang w:val="en-GB"/>
        </w:rPr>
        <w:t xml:space="preserve"> videos in English or reading. </w:t>
      </w:r>
      <w:r w:rsidR="00CC620A">
        <w:rPr>
          <w:rFonts w:ascii="Calibri" w:hAnsi="Calibri"/>
          <w:lang w:val="en-GB"/>
        </w:rPr>
        <w:t>T</w:t>
      </w:r>
      <w:r w:rsidR="00EB05CD">
        <w:rPr>
          <w:rFonts w:ascii="Calibri" w:hAnsi="Calibri"/>
          <w:lang w:val="en-GB"/>
        </w:rPr>
        <w:t>he actual strategies</w:t>
      </w:r>
      <w:r w:rsidR="00FA00A5">
        <w:rPr>
          <w:rFonts w:ascii="Calibri" w:hAnsi="Calibri"/>
          <w:lang w:val="en-GB"/>
        </w:rPr>
        <w:t xml:space="preserve"> </w:t>
      </w:r>
      <w:r w:rsidR="004F0CF8">
        <w:rPr>
          <w:rFonts w:ascii="Calibri" w:hAnsi="Calibri"/>
          <w:lang w:val="en-GB"/>
        </w:rPr>
        <w:t>reported</w:t>
      </w:r>
      <w:r w:rsidR="00EB05CD">
        <w:rPr>
          <w:rFonts w:ascii="Calibri" w:hAnsi="Calibri"/>
          <w:lang w:val="en-GB"/>
        </w:rPr>
        <w:t xml:space="preserve">, </w:t>
      </w:r>
      <w:r w:rsidR="0083072D">
        <w:rPr>
          <w:rFonts w:ascii="Calibri" w:hAnsi="Calibri"/>
          <w:lang w:val="en-GB"/>
        </w:rPr>
        <w:t>in order of frequency</w:t>
      </w:r>
      <w:r w:rsidR="004F0CF8">
        <w:rPr>
          <w:rFonts w:ascii="Calibri" w:hAnsi="Calibri"/>
          <w:lang w:val="en-GB"/>
        </w:rPr>
        <w:t>,</w:t>
      </w:r>
      <w:r w:rsidR="0083072D">
        <w:rPr>
          <w:rFonts w:ascii="Calibri" w:hAnsi="Calibri"/>
          <w:lang w:val="en-GB"/>
        </w:rPr>
        <w:t xml:space="preserve"> </w:t>
      </w:r>
      <w:r w:rsidR="00EB05CD">
        <w:rPr>
          <w:rFonts w:ascii="Calibri" w:hAnsi="Calibri"/>
          <w:lang w:val="en-GB"/>
        </w:rPr>
        <w:t>were confined to: (</w:t>
      </w:r>
      <w:r w:rsidR="0083072D">
        <w:rPr>
          <w:rFonts w:ascii="Calibri" w:hAnsi="Calibri"/>
          <w:lang w:val="en-GB"/>
        </w:rPr>
        <w:t>a</w:t>
      </w:r>
      <w:r w:rsidR="00EB05CD">
        <w:rPr>
          <w:rFonts w:ascii="Calibri" w:hAnsi="Calibri"/>
          <w:lang w:val="en-GB"/>
        </w:rPr>
        <w:t>)</w:t>
      </w:r>
      <w:r w:rsidR="0083072D">
        <w:rPr>
          <w:rFonts w:ascii="Calibri" w:hAnsi="Calibri"/>
          <w:lang w:val="en-GB"/>
        </w:rPr>
        <w:t xml:space="preserve"> memorizing lists of words, (b) checking meanings</w:t>
      </w:r>
      <w:r w:rsidR="00FA00A5">
        <w:rPr>
          <w:rFonts w:ascii="Calibri" w:hAnsi="Calibri"/>
          <w:lang w:val="en-GB"/>
        </w:rPr>
        <w:t xml:space="preserve"> o</w:t>
      </w:r>
      <w:r w:rsidR="004F0CF8">
        <w:rPr>
          <w:rFonts w:ascii="Calibri" w:hAnsi="Calibri"/>
          <w:lang w:val="en-GB"/>
        </w:rPr>
        <w:t>f</w:t>
      </w:r>
      <w:r w:rsidR="00FA00A5">
        <w:rPr>
          <w:rFonts w:ascii="Calibri" w:hAnsi="Calibri"/>
          <w:lang w:val="en-GB"/>
        </w:rPr>
        <w:t xml:space="preserve"> words</w:t>
      </w:r>
      <w:r w:rsidR="0083072D">
        <w:rPr>
          <w:rFonts w:ascii="Calibri" w:hAnsi="Calibri"/>
          <w:lang w:val="en-GB"/>
        </w:rPr>
        <w:t xml:space="preserve"> in the dictionary, and (c); using </w:t>
      </w:r>
      <w:r w:rsidR="00FA00A5">
        <w:rPr>
          <w:rFonts w:ascii="Calibri" w:hAnsi="Calibri"/>
          <w:lang w:val="en-GB"/>
        </w:rPr>
        <w:t xml:space="preserve">new words </w:t>
      </w:r>
      <w:r w:rsidR="0083072D">
        <w:rPr>
          <w:rFonts w:ascii="Calibri" w:hAnsi="Calibri"/>
          <w:lang w:val="en-GB"/>
        </w:rPr>
        <w:t>in sentences</w:t>
      </w:r>
      <w:r w:rsidR="00FA00A5">
        <w:rPr>
          <w:rFonts w:ascii="Calibri" w:hAnsi="Calibri"/>
          <w:lang w:val="en-GB"/>
        </w:rPr>
        <w:t xml:space="preserve">. </w:t>
      </w:r>
      <w:r w:rsidR="0083072D">
        <w:rPr>
          <w:rFonts w:ascii="Calibri" w:hAnsi="Calibri"/>
          <w:lang w:val="en-GB"/>
        </w:rPr>
        <w:t xml:space="preserve">  </w:t>
      </w:r>
    </w:p>
    <w:p w14:paraId="4FD76496" w14:textId="5634393B" w:rsidR="0007395B" w:rsidRPr="002B3374" w:rsidRDefault="0007395B" w:rsidP="004F0CF8">
      <w:pPr>
        <w:ind w:firstLine="567"/>
        <w:jc w:val="both"/>
        <w:rPr>
          <w:rFonts w:ascii="Calibri" w:hAnsi="Calibri"/>
          <w:lang w:val="en-GB"/>
        </w:rPr>
      </w:pPr>
      <w:r w:rsidRPr="002B3374">
        <w:rPr>
          <w:rFonts w:ascii="Calibri" w:hAnsi="Calibri"/>
          <w:lang w:val="en-GB"/>
        </w:rPr>
        <w:t xml:space="preserve">In the </w:t>
      </w:r>
      <w:r w:rsidR="00EE3592">
        <w:rPr>
          <w:rFonts w:ascii="Calibri" w:hAnsi="Calibri"/>
          <w:lang w:val="en-GB"/>
        </w:rPr>
        <w:t>post-test</w:t>
      </w:r>
      <w:r w:rsidR="00EE3592" w:rsidRPr="002B3374">
        <w:rPr>
          <w:rFonts w:ascii="Calibri" w:hAnsi="Calibri"/>
          <w:lang w:val="en-GB"/>
        </w:rPr>
        <w:t xml:space="preserve"> </w:t>
      </w:r>
      <w:r w:rsidRPr="002B3374">
        <w:rPr>
          <w:rFonts w:ascii="Calibri" w:hAnsi="Calibri"/>
          <w:lang w:val="en-GB"/>
        </w:rPr>
        <w:t xml:space="preserve">questionnaire, course participants were again presented with </w:t>
      </w:r>
      <w:r w:rsidR="00410E82" w:rsidRPr="002B3374">
        <w:rPr>
          <w:rFonts w:ascii="Calibri" w:hAnsi="Calibri"/>
          <w:lang w:val="en-GB"/>
        </w:rPr>
        <w:t>the same X-Lex</w:t>
      </w:r>
      <w:r w:rsidR="005F777A">
        <w:rPr>
          <w:rFonts w:ascii="Calibri" w:hAnsi="Calibri"/>
          <w:lang w:val="en-GB"/>
        </w:rPr>
        <w:t>-type</w:t>
      </w:r>
      <w:r w:rsidR="00410E82" w:rsidRPr="002B3374">
        <w:rPr>
          <w:rFonts w:ascii="Calibri" w:hAnsi="Calibri"/>
          <w:lang w:val="en-GB"/>
        </w:rPr>
        <w:t xml:space="preserve"> test, to check their </w:t>
      </w:r>
      <w:r w:rsidR="0002427D">
        <w:rPr>
          <w:rFonts w:ascii="Calibri" w:hAnsi="Calibri"/>
          <w:lang w:val="en-GB"/>
        </w:rPr>
        <w:t>development</w:t>
      </w:r>
      <w:r w:rsidR="00410E82" w:rsidRPr="002B3374">
        <w:rPr>
          <w:rFonts w:ascii="Calibri" w:hAnsi="Calibri"/>
          <w:lang w:val="en-GB"/>
        </w:rPr>
        <w:t>. They were also presented with a list of</w:t>
      </w:r>
      <w:r w:rsidR="001462C4">
        <w:rPr>
          <w:rFonts w:ascii="Calibri" w:hAnsi="Calibri"/>
          <w:lang w:val="en-GB"/>
        </w:rPr>
        <w:t xml:space="preserve"> the</w:t>
      </w:r>
      <w:r w:rsidR="00410E82" w:rsidRPr="002B3374">
        <w:rPr>
          <w:rFonts w:ascii="Calibri" w:hAnsi="Calibri"/>
          <w:lang w:val="en-GB"/>
        </w:rPr>
        <w:t xml:space="preserve"> 14</w:t>
      </w:r>
      <w:r w:rsidR="001462C4">
        <w:rPr>
          <w:rFonts w:ascii="Calibri" w:hAnsi="Calibri"/>
          <w:lang w:val="en-GB"/>
        </w:rPr>
        <w:t xml:space="preserve"> aforementioned</w:t>
      </w:r>
      <w:r w:rsidR="00410E82" w:rsidRPr="002B3374">
        <w:rPr>
          <w:rFonts w:ascii="Calibri" w:hAnsi="Calibri"/>
          <w:lang w:val="en-GB"/>
        </w:rPr>
        <w:t xml:space="preserve"> vocabulary learning strategies they had been explicitly </w:t>
      </w:r>
      <w:r w:rsidR="008D5F86">
        <w:rPr>
          <w:rFonts w:ascii="Calibri" w:hAnsi="Calibri"/>
          <w:lang w:val="en-GB"/>
        </w:rPr>
        <w:t xml:space="preserve">taught </w:t>
      </w:r>
      <w:r w:rsidR="00410E82" w:rsidRPr="002B3374">
        <w:rPr>
          <w:rFonts w:ascii="Calibri" w:hAnsi="Calibri"/>
          <w:lang w:val="en-GB"/>
        </w:rPr>
        <w:t>during the course and the</w:t>
      </w:r>
      <w:r w:rsidR="001462C4">
        <w:rPr>
          <w:rFonts w:ascii="Calibri" w:hAnsi="Calibri"/>
          <w:lang w:val="en-GB"/>
        </w:rPr>
        <w:t>y were asked to indicate in a 5-</w:t>
      </w:r>
      <w:r w:rsidR="00410E82" w:rsidRPr="002B3374">
        <w:rPr>
          <w:rFonts w:ascii="Calibri" w:hAnsi="Calibri"/>
          <w:lang w:val="en-GB"/>
        </w:rPr>
        <w:t xml:space="preserve">level Likert scale, </w:t>
      </w:r>
      <w:r w:rsidR="005F777A" w:rsidRPr="005F777A">
        <w:rPr>
          <w:rFonts w:ascii="Calibri" w:hAnsi="Calibri"/>
          <w:lang w:val="en-GB"/>
        </w:rPr>
        <w:t xml:space="preserve">first, how much they had used a given strategy during the course and, second, how much they thought they would go on using it after course completion. the results will be discussed in section 4. </w:t>
      </w:r>
      <w:r w:rsidR="00410E82" w:rsidRPr="002B3374">
        <w:rPr>
          <w:rFonts w:ascii="Calibri" w:hAnsi="Calibri"/>
          <w:lang w:val="en-GB"/>
        </w:rPr>
        <w:t xml:space="preserve"> </w:t>
      </w:r>
    </w:p>
    <w:p w14:paraId="4201B824" w14:textId="77777777" w:rsidR="00AF082E" w:rsidRPr="002B3374" w:rsidRDefault="00AF082E" w:rsidP="00D16F4B">
      <w:pPr>
        <w:ind w:left="567" w:hanging="567"/>
        <w:jc w:val="both"/>
        <w:rPr>
          <w:rFonts w:ascii="Calibri" w:hAnsi="Calibri"/>
          <w:lang w:val="en-GB"/>
        </w:rPr>
      </w:pPr>
    </w:p>
    <w:p w14:paraId="0DA71211" w14:textId="0211EFAC" w:rsidR="006D5431" w:rsidRDefault="008B2C20" w:rsidP="000A5D91">
      <w:pPr>
        <w:ind w:left="567" w:hanging="567"/>
        <w:jc w:val="both"/>
        <w:outlineLvl w:val="0"/>
        <w:rPr>
          <w:rFonts w:ascii="Calibri" w:hAnsi="Calibri"/>
          <w:lang w:val="en-GB"/>
        </w:rPr>
      </w:pPr>
      <w:r>
        <w:rPr>
          <w:rFonts w:ascii="Calibri" w:hAnsi="Calibri"/>
          <w:lang w:val="en-GB"/>
        </w:rPr>
        <w:t>3.4</w:t>
      </w:r>
      <w:r w:rsidR="004F0CF8">
        <w:rPr>
          <w:rFonts w:ascii="Calibri" w:hAnsi="Calibri"/>
          <w:lang w:val="en-GB"/>
        </w:rPr>
        <w:t>. Teaching/learning intervention.</w:t>
      </w:r>
    </w:p>
    <w:p w14:paraId="20BAD5C3" w14:textId="77777777" w:rsidR="004F0CF8" w:rsidRPr="002B3374" w:rsidRDefault="004F0CF8" w:rsidP="00D16F4B">
      <w:pPr>
        <w:ind w:left="567" w:hanging="567"/>
        <w:jc w:val="both"/>
        <w:rPr>
          <w:rFonts w:ascii="Calibri" w:hAnsi="Calibri"/>
          <w:lang w:val="en-GB"/>
        </w:rPr>
      </w:pPr>
    </w:p>
    <w:p w14:paraId="465C4ACE" w14:textId="56B378AB" w:rsidR="00A57A83" w:rsidRPr="002B3374" w:rsidRDefault="004E2618" w:rsidP="00A57A83">
      <w:pPr>
        <w:jc w:val="both"/>
        <w:rPr>
          <w:rFonts w:ascii="Calibri" w:hAnsi="Calibri"/>
          <w:lang w:val="en-GB"/>
        </w:rPr>
      </w:pPr>
      <w:r>
        <w:rPr>
          <w:rFonts w:ascii="Calibri" w:hAnsi="Calibri"/>
          <w:lang w:val="en-GB"/>
        </w:rPr>
        <w:t>T</w:t>
      </w:r>
      <w:r w:rsidR="000E3641" w:rsidRPr="002B3374">
        <w:rPr>
          <w:rFonts w:ascii="Calibri" w:hAnsi="Calibri"/>
          <w:lang w:val="en-GB"/>
        </w:rPr>
        <w:t xml:space="preserve">he </w:t>
      </w:r>
      <w:r w:rsidR="00D072AA">
        <w:rPr>
          <w:rFonts w:ascii="Calibri" w:hAnsi="Calibri"/>
          <w:lang w:val="en-GB"/>
        </w:rPr>
        <w:t>study</w:t>
      </w:r>
      <w:r w:rsidR="00D072AA" w:rsidRPr="002B3374">
        <w:rPr>
          <w:rFonts w:ascii="Calibri" w:hAnsi="Calibri"/>
          <w:lang w:val="en-GB"/>
        </w:rPr>
        <w:t xml:space="preserve"> </w:t>
      </w:r>
      <w:r w:rsidR="000E3641" w:rsidRPr="002B3374">
        <w:rPr>
          <w:rFonts w:ascii="Calibri" w:hAnsi="Calibri"/>
          <w:lang w:val="en-GB"/>
        </w:rPr>
        <w:t>group was composed of adult language learners with diverse backgrounds a</w:t>
      </w:r>
      <w:r w:rsidR="004F0CF8">
        <w:rPr>
          <w:rFonts w:ascii="Calibri" w:hAnsi="Calibri"/>
          <w:lang w:val="en-GB"/>
        </w:rPr>
        <w:t>nd varied experiences i</w:t>
      </w:r>
      <w:r w:rsidR="000E3641" w:rsidRPr="002B3374">
        <w:rPr>
          <w:rFonts w:ascii="Calibri" w:hAnsi="Calibri"/>
          <w:lang w:val="en-GB"/>
        </w:rPr>
        <w:t xml:space="preserve">n English language learning but who </w:t>
      </w:r>
      <w:r w:rsidR="00047B54">
        <w:rPr>
          <w:rFonts w:ascii="Calibri" w:hAnsi="Calibri"/>
          <w:lang w:val="en-GB"/>
        </w:rPr>
        <w:t>shared</w:t>
      </w:r>
      <w:r w:rsidR="00047B54" w:rsidRPr="002B3374">
        <w:rPr>
          <w:rFonts w:ascii="Calibri" w:hAnsi="Calibri"/>
          <w:lang w:val="en-GB"/>
        </w:rPr>
        <w:t xml:space="preserve"> </w:t>
      </w:r>
      <w:r w:rsidR="000E3641" w:rsidRPr="002B3374">
        <w:rPr>
          <w:rFonts w:ascii="Calibri" w:hAnsi="Calibri"/>
          <w:lang w:val="en-GB"/>
        </w:rPr>
        <w:t>a first language</w:t>
      </w:r>
      <w:r w:rsidR="002E349E">
        <w:rPr>
          <w:rFonts w:ascii="Calibri" w:hAnsi="Calibri"/>
          <w:lang w:val="en-GB"/>
        </w:rPr>
        <w:t xml:space="preserve"> </w:t>
      </w:r>
      <w:r w:rsidR="005F777A">
        <w:rPr>
          <w:rFonts w:ascii="Calibri" w:hAnsi="Calibri"/>
          <w:lang w:val="en-GB"/>
        </w:rPr>
        <w:t>–</w:t>
      </w:r>
      <w:r w:rsidR="000E3641" w:rsidRPr="002B3374">
        <w:rPr>
          <w:rFonts w:ascii="Calibri" w:hAnsi="Calibri"/>
          <w:lang w:val="en-GB"/>
        </w:rPr>
        <w:t>Spanish</w:t>
      </w:r>
      <w:r w:rsidR="005F777A">
        <w:rPr>
          <w:rFonts w:ascii="Calibri" w:hAnsi="Calibri"/>
          <w:lang w:val="en-GB"/>
        </w:rPr>
        <w:t xml:space="preserve">– </w:t>
      </w:r>
      <w:r w:rsidR="000E3641" w:rsidRPr="002B3374">
        <w:rPr>
          <w:rFonts w:ascii="Calibri" w:hAnsi="Calibri"/>
          <w:lang w:val="en-GB"/>
        </w:rPr>
        <w:t xml:space="preserve"> and sufficient skills in ICT so as to have found this online course and have enrolled </w:t>
      </w:r>
      <w:r w:rsidR="008D5F86">
        <w:rPr>
          <w:rFonts w:ascii="Calibri" w:hAnsi="Calibri"/>
          <w:lang w:val="en-GB"/>
        </w:rPr>
        <w:t xml:space="preserve">on </w:t>
      </w:r>
      <w:r w:rsidR="000E3641" w:rsidRPr="002B3374">
        <w:rPr>
          <w:rFonts w:ascii="Calibri" w:hAnsi="Calibri"/>
          <w:lang w:val="en-GB"/>
        </w:rPr>
        <w:t>it</w:t>
      </w:r>
      <w:r w:rsidR="00987106">
        <w:rPr>
          <w:rFonts w:ascii="Calibri" w:hAnsi="Calibri"/>
          <w:lang w:val="en-GB"/>
        </w:rPr>
        <w:t>. With this in mind,</w:t>
      </w:r>
      <w:r w:rsidR="000E3641" w:rsidRPr="002B3374">
        <w:rPr>
          <w:rFonts w:ascii="Calibri" w:hAnsi="Calibri"/>
          <w:lang w:val="en-GB"/>
        </w:rPr>
        <w:t xml:space="preserve"> the methodological approach was designed to</w:t>
      </w:r>
      <w:r w:rsidR="001462C4">
        <w:rPr>
          <w:rFonts w:ascii="Calibri" w:hAnsi="Calibri"/>
          <w:lang w:val="en-GB"/>
        </w:rPr>
        <w:t>:</w:t>
      </w:r>
      <w:r w:rsidR="000E3641" w:rsidRPr="002B3374">
        <w:rPr>
          <w:rFonts w:ascii="Calibri" w:hAnsi="Calibri"/>
          <w:lang w:val="en-GB"/>
        </w:rPr>
        <w:t xml:space="preserve"> </w:t>
      </w:r>
      <w:r w:rsidR="00A57A83" w:rsidRPr="002B3374">
        <w:rPr>
          <w:rFonts w:ascii="Calibri" w:hAnsi="Calibri"/>
          <w:lang w:val="en-GB"/>
        </w:rPr>
        <w:t xml:space="preserve">(a) </w:t>
      </w:r>
      <w:r w:rsidR="0039002B" w:rsidRPr="002B3374">
        <w:rPr>
          <w:rFonts w:ascii="Calibri" w:hAnsi="Calibri"/>
          <w:lang w:val="en-GB"/>
        </w:rPr>
        <w:t xml:space="preserve">propitiate </w:t>
      </w:r>
      <w:r w:rsidR="000E3641" w:rsidRPr="002B3374">
        <w:rPr>
          <w:rFonts w:ascii="Calibri" w:hAnsi="Calibri"/>
          <w:lang w:val="en-GB"/>
        </w:rPr>
        <w:t>explicit learning</w:t>
      </w:r>
      <w:r w:rsidR="001462C4">
        <w:rPr>
          <w:rFonts w:ascii="Calibri" w:hAnsi="Calibri"/>
          <w:lang w:val="en-GB"/>
        </w:rPr>
        <w:t>;</w:t>
      </w:r>
      <w:r w:rsidR="00A57A83" w:rsidRPr="002B3374">
        <w:rPr>
          <w:rFonts w:ascii="Calibri" w:hAnsi="Calibri"/>
          <w:lang w:val="en-GB"/>
        </w:rPr>
        <w:t xml:space="preserve"> (b) use the</w:t>
      </w:r>
      <w:r w:rsidR="004F0CF8">
        <w:rPr>
          <w:rFonts w:ascii="Calibri" w:hAnsi="Calibri"/>
          <w:lang w:val="en-GB"/>
        </w:rPr>
        <w:t>ir</w:t>
      </w:r>
      <w:r w:rsidR="00A57A83" w:rsidRPr="002B3374">
        <w:rPr>
          <w:rFonts w:ascii="Calibri" w:hAnsi="Calibri"/>
          <w:lang w:val="en-GB"/>
        </w:rPr>
        <w:t xml:space="preserve"> first language for instruction and for the learning of new words that were presented</w:t>
      </w:r>
      <w:r w:rsidR="001462C4">
        <w:rPr>
          <w:rFonts w:ascii="Calibri" w:hAnsi="Calibri"/>
          <w:lang w:val="en-GB"/>
        </w:rPr>
        <w:t xml:space="preserve"> with their Spanish translation;</w:t>
      </w:r>
      <w:r w:rsidR="00A57A83" w:rsidRPr="002B3374">
        <w:rPr>
          <w:rFonts w:ascii="Calibri" w:hAnsi="Calibri"/>
          <w:lang w:val="en-GB"/>
        </w:rPr>
        <w:t xml:space="preserve"> (c) ensure that full advantage was taken o</w:t>
      </w:r>
      <w:r w:rsidR="001462C4">
        <w:rPr>
          <w:rFonts w:ascii="Calibri" w:hAnsi="Calibri"/>
          <w:lang w:val="en-GB"/>
        </w:rPr>
        <w:t>f previous linguistic knowledge;</w:t>
      </w:r>
      <w:r w:rsidR="00A57A83" w:rsidRPr="002B3374">
        <w:rPr>
          <w:rFonts w:ascii="Calibri" w:hAnsi="Calibri"/>
          <w:lang w:val="en-GB"/>
        </w:rPr>
        <w:t xml:space="preserve"> (d) take advantage of pre-existing cognitive abilities, </w:t>
      </w:r>
      <w:r w:rsidR="00A65890">
        <w:rPr>
          <w:rFonts w:ascii="Calibri" w:hAnsi="Calibri"/>
          <w:lang w:val="en-GB"/>
        </w:rPr>
        <w:t>like the capacity of using the I</w:t>
      </w:r>
      <w:r w:rsidR="00A57A83" w:rsidRPr="002B3374">
        <w:rPr>
          <w:rFonts w:ascii="Calibri" w:hAnsi="Calibri"/>
          <w:lang w:val="en-GB"/>
        </w:rPr>
        <w:t>nter</w:t>
      </w:r>
      <w:r w:rsidR="00A65890">
        <w:rPr>
          <w:rFonts w:ascii="Calibri" w:hAnsi="Calibri"/>
          <w:lang w:val="en-GB"/>
        </w:rPr>
        <w:t>n</w:t>
      </w:r>
      <w:r w:rsidR="00A57A83" w:rsidRPr="002B3374">
        <w:rPr>
          <w:rFonts w:ascii="Calibri" w:hAnsi="Calibri"/>
          <w:lang w:val="en-GB"/>
        </w:rPr>
        <w:t>et to find the meaning</w:t>
      </w:r>
      <w:r w:rsidR="001462C4">
        <w:rPr>
          <w:rFonts w:ascii="Calibri" w:hAnsi="Calibri"/>
          <w:lang w:val="en-GB"/>
        </w:rPr>
        <w:t xml:space="preserve"> of word in online dictionaries;</w:t>
      </w:r>
      <w:r w:rsidR="00A57A83" w:rsidRPr="002B3374">
        <w:rPr>
          <w:rFonts w:ascii="Calibri" w:hAnsi="Calibri"/>
          <w:lang w:val="en-GB"/>
        </w:rPr>
        <w:t xml:space="preserve"> (e) allow students </w:t>
      </w:r>
      <w:r w:rsidR="008D5F86">
        <w:rPr>
          <w:rFonts w:ascii="Calibri" w:hAnsi="Calibri"/>
          <w:lang w:val="en-GB"/>
        </w:rPr>
        <w:t xml:space="preserve">to </w:t>
      </w:r>
      <w:r w:rsidR="00A57A83" w:rsidRPr="002B3374">
        <w:rPr>
          <w:rFonts w:ascii="Calibri" w:hAnsi="Calibri"/>
          <w:lang w:val="en-GB"/>
        </w:rPr>
        <w:t xml:space="preserve">find and take advantage of similarities across languages, </w:t>
      </w:r>
      <w:r w:rsidR="008D5F86">
        <w:rPr>
          <w:rFonts w:ascii="Calibri" w:hAnsi="Calibri"/>
          <w:lang w:val="en-GB"/>
        </w:rPr>
        <w:t xml:space="preserve">such as </w:t>
      </w:r>
      <w:r w:rsidR="00A57A83" w:rsidRPr="002B3374">
        <w:rPr>
          <w:rFonts w:ascii="Calibri" w:hAnsi="Calibri"/>
          <w:lang w:val="en-GB"/>
        </w:rPr>
        <w:t xml:space="preserve">cognate words. </w:t>
      </w:r>
    </w:p>
    <w:p w14:paraId="24279EA5" w14:textId="1A69EBE2" w:rsidR="00A57A83" w:rsidRPr="002B3374" w:rsidRDefault="007902E6" w:rsidP="00A57A83">
      <w:pPr>
        <w:ind w:firstLine="708"/>
        <w:jc w:val="both"/>
        <w:rPr>
          <w:rFonts w:ascii="Calibri" w:hAnsi="Calibri"/>
          <w:lang w:val="en-GB"/>
        </w:rPr>
      </w:pPr>
      <w:r>
        <w:rPr>
          <w:rFonts w:ascii="Calibri" w:hAnsi="Calibri"/>
          <w:lang w:val="en-GB"/>
        </w:rPr>
        <w:t>The c</w:t>
      </w:r>
      <w:r w:rsidR="00A57A83" w:rsidRPr="002B3374">
        <w:rPr>
          <w:rFonts w:ascii="Calibri" w:hAnsi="Calibri"/>
          <w:lang w:val="en-GB"/>
        </w:rPr>
        <w:t xml:space="preserve">ontent </w:t>
      </w:r>
      <w:r w:rsidR="00CF040A">
        <w:rPr>
          <w:rFonts w:ascii="Calibri" w:hAnsi="Calibri"/>
          <w:lang w:val="en-GB"/>
        </w:rPr>
        <w:t>was</w:t>
      </w:r>
      <w:r w:rsidR="00CF040A" w:rsidRPr="002B3374">
        <w:rPr>
          <w:rFonts w:ascii="Calibri" w:hAnsi="Calibri"/>
          <w:lang w:val="en-GB"/>
        </w:rPr>
        <w:t xml:space="preserve"> </w:t>
      </w:r>
      <w:r w:rsidR="00A57A83" w:rsidRPr="002B3374">
        <w:rPr>
          <w:rFonts w:ascii="Calibri" w:hAnsi="Calibri"/>
          <w:lang w:val="en-GB"/>
        </w:rPr>
        <w:t xml:space="preserve">presented in </w:t>
      </w:r>
      <w:r w:rsidR="004F0CF8">
        <w:rPr>
          <w:rFonts w:ascii="Calibri" w:hAnsi="Calibri"/>
          <w:lang w:val="en-GB"/>
        </w:rPr>
        <w:t xml:space="preserve">6 </w:t>
      </w:r>
      <w:r w:rsidR="00BF77FB">
        <w:rPr>
          <w:rFonts w:ascii="Calibri" w:hAnsi="Calibri"/>
          <w:lang w:val="en-GB"/>
        </w:rPr>
        <w:t xml:space="preserve">sequential </w:t>
      </w:r>
      <w:r w:rsidR="004F0CF8">
        <w:rPr>
          <w:rFonts w:ascii="Calibri" w:hAnsi="Calibri"/>
          <w:lang w:val="en-GB"/>
        </w:rPr>
        <w:t xml:space="preserve">modules that dealt with different aspects of everyday life like </w:t>
      </w:r>
      <w:r w:rsidR="004F0CF8" w:rsidRPr="004F0CF8">
        <w:rPr>
          <w:rFonts w:ascii="Calibri" w:hAnsi="Calibri"/>
          <w:i/>
          <w:lang w:val="en-GB"/>
        </w:rPr>
        <w:t>World and society</w:t>
      </w:r>
      <w:r w:rsidR="004F0CF8">
        <w:rPr>
          <w:rFonts w:ascii="Calibri" w:hAnsi="Calibri"/>
          <w:lang w:val="en-GB"/>
        </w:rPr>
        <w:t xml:space="preserve">, </w:t>
      </w:r>
      <w:r w:rsidR="004F0CF8" w:rsidRPr="004F0CF8">
        <w:rPr>
          <w:rFonts w:ascii="Calibri" w:hAnsi="Calibri"/>
          <w:i/>
          <w:lang w:val="en-GB"/>
        </w:rPr>
        <w:t>Hobbies</w:t>
      </w:r>
      <w:r w:rsidR="004F0CF8">
        <w:rPr>
          <w:rFonts w:ascii="Calibri" w:hAnsi="Calibri"/>
          <w:lang w:val="en-GB"/>
        </w:rPr>
        <w:t xml:space="preserve">, </w:t>
      </w:r>
      <w:r w:rsidR="004F0CF8" w:rsidRPr="004F0CF8">
        <w:rPr>
          <w:rFonts w:ascii="Calibri" w:hAnsi="Calibri"/>
          <w:i/>
          <w:lang w:val="en-GB"/>
        </w:rPr>
        <w:t>At work</w:t>
      </w:r>
      <w:r w:rsidR="004F0CF8">
        <w:rPr>
          <w:rFonts w:ascii="Calibri" w:hAnsi="Calibri"/>
          <w:lang w:val="en-GB"/>
        </w:rPr>
        <w:t xml:space="preserve">, etc. </w:t>
      </w:r>
      <w:r w:rsidR="00C67B44">
        <w:rPr>
          <w:rFonts w:ascii="Calibri" w:hAnsi="Calibri"/>
          <w:lang w:val="en-GB"/>
        </w:rPr>
        <w:t>S</w:t>
      </w:r>
      <w:r w:rsidR="004F0CF8">
        <w:rPr>
          <w:rFonts w:ascii="Calibri" w:hAnsi="Calibri"/>
          <w:lang w:val="en-GB"/>
        </w:rPr>
        <w:t xml:space="preserve">tudents </w:t>
      </w:r>
      <w:r w:rsidR="00A65890">
        <w:rPr>
          <w:rFonts w:ascii="Calibri" w:hAnsi="Calibri"/>
          <w:lang w:val="en-GB"/>
        </w:rPr>
        <w:t>could watch 15 short videos where they were presented in Spanish with the content of the modules, that is, vocabulary organised in thematic clusters</w:t>
      </w:r>
      <w:r w:rsidR="00FF5C45">
        <w:rPr>
          <w:rFonts w:ascii="Calibri" w:hAnsi="Calibri"/>
          <w:lang w:val="en-GB"/>
        </w:rPr>
        <w:t xml:space="preserve"> (Lawley, 2010)</w:t>
      </w:r>
      <w:r w:rsidR="00AE60C0">
        <w:rPr>
          <w:rFonts w:ascii="Calibri" w:hAnsi="Calibri"/>
          <w:lang w:val="en-GB"/>
        </w:rPr>
        <w:t xml:space="preserve"> (for an </w:t>
      </w:r>
      <w:r w:rsidR="002C1417">
        <w:rPr>
          <w:rFonts w:ascii="Calibri" w:hAnsi="Calibri"/>
          <w:lang w:val="en-GB"/>
        </w:rPr>
        <w:t xml:space="preserve">example </w:t>
      </w:r>
      <w:r w:rsidR="00AE60C0">
        <w:rPr>
          <w:rFonts w:ascii="Calibri" w:hAnsi="Calibri"/>
          <w:lang w:val="en-GB"/>
        </w:rPr>
        <w:t xml:space="preserve">of </w:t>
      </w:r>
      <w:r w:rsidR="002C1417">
        <w:rPr>
          <w:rFonts w:ascii="Calibri" w:hAnsi="Calibri"/>
          <w:lang w:val="en-GB"/>
        </w:rPr>
        <w:t xml:space="preserve">a </w:t>
      </w:r>
      <w:r w:rsidR="00AE60C0">
        <w:rPr>
          <w:rFonts w:ascii="Calibri" w:hAnsi="Calibri"/>
          <w:lang w:val="en-GB"/>
        </w:rPr>
        <w:t>thematic cluster see Appendix 1.)</w:t>
      </w:r>
      <w:r w:rsidR="00A65890">
        <w:rPr>
          <w:rFonts w:ascii="Calibri" w:hAnsi="Calibri"/>
          <w:lang w:val="en-GB"/>
        </w:rPr>
        <w:t xml:space="preserve"> and learning strategies, as well as some practice</w:t>
      </w:r>
      <w:r w:rsidR="00B830D1">
        <w:rPr>
          <w:rFonts w:ascii="Calibri" w:hAnsi="Calibri"/>
          <w:lang w:val="en-GB"/>
        </w:rPr>
        <w:t xml:space="preserve"> task</w:t>
      </w:r>
      <w:r w:rsidR="00A65890">
        <w:rPr>
          <w:rFonts w:ascii="Calibri" w:hAnsi="Calibri"/>
          <w:lang w:val="en-GB"/>
        </w:rPr>
        <w:t xml:space="preserve"> they needed to complete and which would be corrected by other course participants with the help of</w:t>
      </w:r>
      <w:r w:rsidR="006F4C5D">
        <w:rPr>
          <w:rFonts w:ascii="Calibri" w:hAnsi="Calibri"/>
          <w:lang w:val="en-GB"/>
        </w:rPr>
        <w:t xml:space="preserve"> a</w:t>
      </w:r>
      <w:r w:rsidR="00A65890">
        <w:rPr>
          <w:rFonts w:ascii="Calibri" w:hAnsi="Calibri"/>
          <w:lang w:val="en-GB"/>
        </w:rPr>
        <w:t xml:space="preserve"> rubric. Students were also provided with a detailed guide written in Spanish that contained course content and transcripts of all the videos, </w:t>
      </w:r>
      <w:r w:rsidR="005F777A">
        <w:rPr>
          <w:rFonts w:ascii="Calibri" w:hAnsi="Calibri"/>
          <w:lang w:val="en-GB"/>
        </w:rPr>
        <w:t xml:space="preserve">along with </w:t>
      </w:r>
      <w:r w:rsidR="00A65890">
        <w:rPr>
          <w:rFonts w:ascii="Calibri" w:hAnsi="Calibri"/>
          <w:lang w:val="en-GB"/>
        </w:rPr>
        <w:t xml:space="preserve">some additional reference materials and instructions on the timing for each activity.    </w:t>
      </w:r>
    </w:p>
    <w:p w14:paraId="32D40E15" w14:textId="77777777" w:rsidR="006D5431" w:rsidRPr="002B3374" w:rsidRDefault="006D5431" w:rsidP="00A65890">
      <w:pPr>
        <w:jc w:val="both"/>
        <w:rPr>
          <w:rFonts w:ascii="Calibri" w:hAnsi="Calibri"/>
          <w:lang w:val="en-GB"/>
        </w:rPr>
      </w:pPr>
    </w:p>
    <w:p w14:paraId="43E47745" w14:textId="59C96C26" w:rsidR="00A65890" w:rsidRDefault="008B2C20" w:rsidP="000A5D91">
      <w:pPr>
        <w:jc w:val="both"/>
        <w:outlineLvl w:val="0"/>
        <w:rPr>
          <w:rFonts w:ascii="Calibri" w:hAnsi="Calibri"/>
          <w:lang w:val="en-GB"/>
        </w:rPr>
      </w:pPr>
      <w:r>
        <w:rPr>
          <w:rFonts w:ascii="Calibri" w:hAnsi="Calibri"/>
          <w:lang w:val="en-GB"/>
        </w:rPr>
        <w:t>3.5</w:t>
      </w:r>
      <w:r w:rsidR="001462C4">
        <w:rPr>
          <w:rFonts w:ascii="Calibri" w:hAnsi="Calibri"/>
          <w:lang w:val="en-GB"/>
        </w:rPr>
        <w:t xml:space="preserve">. Post-test and questionnaire. </w:t>
      </w:r>
    </w:p>
    <w:p w14:paraId="070C87BD" w14:textId="77777777" w:rsidR="009A132E" w:rsidRPr="002B3374" w:rsidRDefault="009A132E" w:rsidP="009A132E">
      <w:pPr>
        <w:jc w:val="both"/>
        <w:rPr>
          <w:rFonts w:ascii="Calibri" w:hAnsi="Calibri"/>
          <w:lang w:val="en-GB"/>
        </w:rPr>
      </w:pPr>
    </w:p>
    <w:p w14:paraId="56679F88" w14:textId="3E291AF4" w:rsidR="004F0CF8" w:rsidRPr="002B3374" w:rsidRDefault="00B10BA6" w:rsidP="004F0CF8">
      <w:pPr>
        <w:ind w:firstLine="567"/>
        <w:jc w:val="both"/>
        <w:rPr>
          <w:rFonts w:ascii="Calibri" w:hAnsi="Calibri"/>
          <w:lang w:val="en-GB"/>
        </w:rPr>
      </w:pPr>
      <w:r>
        <w:rPr>
          <w:rFonts w:ascii="Calibri" w:hAnsi="Calibri"/>
          <w:lang w:val="en-GB"/>
        </w:rPr>
        <w:t xml:space="preserve">A post-test and a questionnaire was distributed to the participants that had finished the course and again only </w:t>
      </w:r>
      <w:r w:rsidR="00AF6AB4">
        <w:rPr>
          <w:rFonts w:ascii="Calibri" w:hAnsi="Calibri"/>
          <w:lang w:val="en-GB"/>
        </w:rPr>
        <w:t xml:space="preserve">those </w:t>
      </w:r>
      <w:r>
        <w:rPr>
          <w:rFonts w:ascii="Calibri" w:hAnsi="Calibri"/>
          <w:lang w:val="en-GB"/>
        </w:rPr>
        <w:t>that completed the post-test and questionnaire in full were taken into account, that is n=736.</w:t>
      </w:r>
      <w:r w:rsidR="004F0CF8">
        <w:rPr>
          <w:rFonts w:ascii="Calibri" w:hAnsi="Calibri"/>
          <w:lang w:val="en-GB"/>
        </w:rPr>
        <w:t xml:space="preserve"> </w:t>
      </w:r>
      <w:r w:rsidR="004F0CF8" w:rsidRPr="002B3374">
        <w:rPr>
          <w:rFonts w:ascii="Calibri" w:hAnsi="Calibri"/>
          <w:lang w:val="en-GB"/>
        </w:rPr>
        <w:t xml:space="preserve">It is </w:t>
      </w:r>
      <w:r w:rsidR="00F65DF5">
        <w:rPr>
          <w:rFonts w:ascii="Calibri" w:hAnsi="Calibri"/>
          <w:lang w:val="en-GB"/>
        </w:rPr>
        <w:t xml:space="preserve">common in MOOCs that only </w:t>
      </w:r>
      <w:r w:rsidR="004F0CF8" w:rsidRPr="002B3374">
        <w:rPr>
          <w:rFonts w:ascii="Calibri" w:hAnsi="Calibri"/>
          <w:lang w:val="en-GB"/>
        </w:rPr>
        <w:t xml:space="preserve">a </w:t>
      </w:r>
      <w:r w:rsidR="004F0CF8" w:rsidRPr="002B3374">
        <w:rPr>
          <w:rFonts w:ascii="Calibri" w:hAnsi="Calibri"/>
          <w:lang w:val="en-GB"/>
        </w:rPr>
        <w:lastRenderedPageBreak/>
        <w:t xml:space="preserve">proportion of course participants finish the </w:t>
      </w:r>
      <w:r w:rsidR="00F65DF5">
        <w:rPr>
          <w:rFonts w:ascii="Calibri" w:hAnsi="Calibri"/>
          <w:lang w:val="en-GB"/>
        </w:rPr>
        <w:t xml:space="preserve">course </w:t>
      </w:r>
      <w:r w:rsidR="004F0CF8" w:rsidRPr="002B3374">
        <w:rPr>
          <w:rFonts w:ascii="Calibri" w:hAnsi="Calibri"/>
          <w:lang w:val="en-GB"/>
        </w:rPr>
        <w:t xml:space="preserve">because of the inherent features of the course (Chacón-Beltrán, </w:t>
      </w:r>
      <w:r w:rsidR="004F0CF8">
        <w:rPr>
          <w:rFonts w:ascii="Calibri" w:hAnsi="Calibri"/>
          <w:lang w:val="en-GB"/>
        </w:rPr>
        <w:t>2014</w:t>
      </w:r>
      <w:r w:rsidR="004F0CF8" w:rsidRPr="002B3374">
        <w:rPr>
          <w:rFonts w:ascii="Calibri" w:hAnsi="Calibri"/>
          <w:lang w:val="en-GB"/>
        </w:rPr>
        <w:t>)</w:t>
      </w:r>
      <w:r w:rsidR="00AF6AB4">
        <w:rPr>
          <w:rFonts w:ascii="Calibri" w:hAnsi="Calibri"/>
          <w:lang w:val="en-GB"/>
        </w:rPr>
        <w:t>.</w:t>
      </w:r>
    </w:p>
    <w:p w14:paraId="7FDC2293" w14:textId="4D8177DE" w:rsidR="00B10BA6" w:rsidRDefault="00B10BA6" w:rsidP="00B10BA6">
      <w:pPr>
        <w:jc w:val="both"/>
        <w:rPr>
          <w:rFonts w:ascii="Calibri" w:hAnsi="Calibri"/>
          <w:lang w:val="en-GB"/>
        </w:rPr>
      </w:pPr>
      <w:r>
        <w:rPr>
          <w:rFonts w:ascii="Calibri" w:hAnsi="Calibri"/>
          <w:lang w:val="en-GB"/>
        </w:rPr>
        <w:tab/>
        <w:t>With regard to the questionnaire</w:t>
      </w:r>
      <w:r w:rsidR="002F372F">
        <w:rPr>
          <w:rFonts w:ascii="Calibri" w:hAnsi="Calibri"/>
          <w:lang w:val="en-GB"/>
        </w:rPr>
        <w:t>,</w:t>
      </w:r>
      <w:r>
        <w:rPr>
          <w:rFonts w:ascii="Calibri" w:hAnsi="Calibri"/>
          <w:lang w:val="en-GB"/>
        </w:rPr>
        <w:t xml:space="preserve"> we were interested in getting to know what strategies </w:t>
      </w:r>
      <w:r w:rsidR="002F372F">
        <w:rPr>
          <w:rFonts w:ascii="Calibri" w:hAnsi="Calibri"/>
          <w:lang w:val="en-GB"/>
        </w:rPr>
        <w:t xml:space="preserve">students </w:t>
      </w:r>
      <w:r>
        <w:rPr>
          <w:rFonts w:ascii="Calibri" w:hAnsi="Calibri"/>
          <w:lang w:val="en-GB"/>
        </w:rPr>
        <w:t>reported having used while completing the MOOC. Students were asked to complete a 5-</w:t>
      </w:r>
      <w:r w:rsidR="009A132E">
        <w:rPr>
          <w:rFonts w:ascii="Calibri" w:hAnsi="Calibri"/>
          <w:lang w:val="en-GB"/>
        </w:rPr>
        <w:t>level Likert scale where</w:t>
      </w:r>
      <w:r>
        <w:rPr>
          <w:rFonts w:ascii="Calibri" w:hAnsi="Calibri"/>
          <w:lang w:val="en-GB"/>
        </w:rPr>
        <w:t xml:space="preserve"> they had to indicate how often they used</w:t>
      </w:r>
      <w:r w:rsidR="00F063EC">
        <w:rPr>
          <w:rFonts w:ascii="Calibri" w:hAnsi="Calibri"/>
          <w:lang w:val="en-GB"/>
        </w:rPr>
        <w:t xml:space="preserve"> each of</w:t>
      </w:r>
      <w:r>
        <w:rPr>
          <w:rFonts w:ascii="Calibri" w:hAnsi="Calibri"/>
          <w:lang w:val="en-GB"/>
        </w:rPr>
        <w:t xml:space="preserve"> the strategies that were explicitly taught in the course</w:t>
      </w:r>
      <w:r w:rsidR="00E86B9C">
        <w:rPr>
          <w:rFonts w:ascii="Calibri" w:hAnsi="Calibri"/>
          <w:lang w:val="en-GB"/>
        </w:rPr>
        <w:t xml:space="preserve"> </w:t>
      </w:r>
      <w:r w:rsidR="005F777A">
        <w:rPr>
          <w:rFonts w:ascii="Calibri" w:hAnsi="Calibri"/>
          <w:lang w:val="en-GB"/>
        </w:rPr>
        <w:t>–</w:t>
      </w:r>
      <w:r w:rsidR="00E86B9C">
        <w:rPr>
          <w:rFonts w:ascii="Calibri" w:hAnsi="Calibri"/>
          <w:lang w:val="en-GB"/>
        </w:rPr>
        <w:t xml:space="preserve">the </w:t>
      </w:r>
      <w:r>
        <w:rPr>
          <w:rFonts w:ascii="Calibri" w:hAnsi="Calibri"/>
          <w:lang w:val="en-GB"/>
        </w:rPr>
        <w:t>video</w:t>
      </w:r>
      <w:r w:rsidR="005F777A">
        <w:rPr>
          <w:rFonts w:ascii="Calibri" w:hAnsi="Calibri"/>
          <w:lang w:val="en-GB"/>
        </w:rPr>
        <w:t xml:space="preserve">– </w:t>
      </w:r>
      <w:r>
        <w:rPr>
          <w:rFonts w:ascii="Calibri" w:hAnsi="Calibri"/>
          <w:lang w:val="en-GB"/>
        </w:rPr>
        <w:t xml:space="preserve">recordings </w:t>
      </w:r>
      <w:r w:rsidR="00E86B9C">
        <w:rPr>
          <w:rFonts w:ascii="Calibri" w:hAnsi="Calibri"/>
          <w:lang w:val="en-GB"/>
        </w:rPr>
        <w:t>had</w:t>
      </w:r>
      <w:r>
        <w:rPr>
          <w:rFonts w:ascii="Calibri" w:hAnsi="Calibri"/>
          <w:lang w:val="en-GB"/>
        </w:rPr>
        <w:t xml:space="preserve"> provided precise instructions and examples on the strategies. In order to make the course even more accessible these strategies were not only taught in the video recordings but transcripts of these recordings were also provided in the MOOC </w:t>
      </w:r>
      <w:r w:rsidR="00CC566F">
        <w:rPr>
          <w:rFonts w:ascii="Calibri" w:hAnsi="Calibri"/>
          <w:lang w:val="en-GB"/>
        </w:rPr>
        <w:t xml:space="preserve">for </w:t>
      </w:r>
      <w:r>
        <w:rPr>
          <w:rFonts w:ascii="Calibri" w:hAnsi="Calibri"/>
          <w:lang w:val="en-GB"/>
        </w:rPr>
        <w:t xml:space="preserve">students </w:t>
      </w:r>
      <w:r w:rsidR="00CC566F">
        <w:rPr>
          <w:rFonts w:ascii="Calibri" w:hAnsi="Calibri"/>
          <w:lang w:val="en-GB"/>
        </w:rPr>
        <w:t xml:space="preserve">to download and </w:t>
      </w:r>
      <w:r>
        <w:rPr>
          <w:rFonts w:ascii="Calibri" w:hAnsi="Calibri"/>
          <w:lang w:val="en-GB"/>
        </w:rPr>
        <w:t xml:space="preserve">follow the course </w:t>
      </w:r>
      <w:r w:rsidR="00CC566F">
        <w:rPr>
          <w:rFonts w:ascii="Calibri" w:hAnsi="Calibri"/>
          <w:lang w:val="en-GB"/>
        </w:rPr>
        <w:t>offline if that was convenient</w:t>
      </w:r>
      <w:r>
        <w:rPr>
          <w:rFonts w:ascii="Calibri" w:hAnsi="Calibri"/>
          <w:lang w:val="en-GB"/>
        </w:rPr>
        <w:t xml:space="preserve">. </w:t>
      </w:r>
    </w:p>
    <w:p w14:paraId="1ACBDBC2" w14:textId="77777777" w:rsidR="00081457" w:rsidRDefault="00081457" w:rsidP="00B10BA6">
      <w:pPr>
        <w:jc w:val="both"/>
        <w:rPr>
          <w:rFonts w:ascii="Calibri" w:hAnsi="Calibri"/>
          <w:lang w:val="en-GB"/>
        </w:rPr>
      </w:pPr>
    </w:p>
    <w:p w14:paraId="7F10F03D" w14:textId="1F46CB02" w:rsidR="009A132E" w:rsidRDefault="001462C4" w:rsidP="000A5D91">
      <w:pPr>
        <w:ind w:left="567" w:hanging="567"/>
        <w:jc w:val="both"/>
        <w:outlineLvl w:val="0"/>
        <w:rPr>
          <w:rFonts w:ascii="Calibri" w:hAnsi="Calibri"/>
          <w:lang w:val="en-GB"/>
        </w:rPr>
      </w:pPr>
      <w:r>
        <w:rPr>
          <w:rFonts w:ascii="Calibri" w:hAnsi="Calibri"/>
          <w:lang w:val="en-GB"/>
        </w:rPr>
        <w:t>4</w:t>
      </w:r>
      <w:r w:rsidR="009A132E" w:rsidRPr="002B3374">
        <w:rPr>
          <w:rFonts w:ascii="Calibri" w:hAnsi="Calibri"/>
          <w:lang w:val="en-GB"/>
        </w:rPr>
        <w:t>. Data analysis</w:t>
      </w:r>
      <w:r w:rsidR="008B2C20">
        <w:rPr>
          <w:rFonts w:ascii="Calibri" w:hAnsi="Calibri"/>
          <w:lang w:val="en-GB"/>
        </w:rPr>
        <w:t>.</w:t>
      </w:r>
      <w:r w:rsidR="009A132E" w:rsidRPr="002B3374">
        <w:rPr>
          <w:rFonts w:ascii="Calibri" w:hAnsi="Calibri"/>
          <w:lang w:val="en-GB"/>
        </w:rPr>
        <w:t xml:space="preserve"> </w:t>
      </w:r>
    </w:p>
    <w:p w14:paraId="0EC02E3E" w14:textId="77777777" w:rsidR="009A132E" w:rsidRDefault="009A132E" w:rsidP="00B10BA6">
      <w:pPr>
        <w:jc w:val="both"/>
        <w:rPr>
          <w:rFonts w:ascii="Calibri" w:hAnsi="Calibri"/>
          <w:lang w:val="en-GB"/>
        </w:rPr>
      </w:pPr>
    </w:p>
    <w:p w14:paraId="7DBAB725" w14:textId="61462A1E" w:rsidR="009A132E" w:rsidRDefault="001462C4" w:rsidP="000A5D91">
      <w:pPr>
        <w:jc w:val="both"/>
        <w:outlineLvl w:val="0"/>
        <w:rPr>
          <w:rFonts w:ascii="Calibri" w:hAnsi="Calibri"/>
          <w:lang w:val="en-GB"/>
        </w:rPr>
      </w:pPr>
      <w:r>
        <w:rPr>
          <w:rFonts w:ascii="Calibri" w:hAnsi="Calibri"/>
          <w:lang w:val="en-GB"/>
        </w:rPr>
        <w:t>4</w:t>
      </w:r>
      <w:r w:rsidR="003E0538">
        <w:rPr>
          <w:rFonts w:ascii="Calibri" w:hAnsi="Calibri"/>
          <w:lang w:val="en-GB"/>
        </w:rPr>
        <w:t>.1. Results of course attainment.</w:t>
      </w:r>
    </w:p>
    <w:p w14:paraId="47DD4048" w14:textId="77777777" w:rsidR="009A132E" w:rsidRDefault="009A132E" w:rsidP="00B10BA6">
      <w:pPr>
        <w:jc w:val="both"/>
        <w:rPr>
          <w:rFonts w:ascii="Calibri" w:hAnsi="Calibri"/>
          <w:lang w:val="en-GB"/>
        </w:rPr>
      </w:pPr>
    </w:p>
    <w:p w14:paraId="0998D501" w14:textId="03F3A0FD" w:rsidR="009A132E" w:rsidRDefault="001462C4" w:rsidP="00B10BA6">
      <w:pPr>
        <w:jc w:val="both"/>
        <w:rPr>
          <w:rFonts w:ascii="Calibri" w:hAnsi="Calibri"/>
          <w:lang w:val="en-GB"/>
        </w:rPr>
      </w:pPr>
      <w:r>
        <w:rPr>
          <w:rFonts w:ascii="Calibri" w:hAnsi="Calibri"/>
          <w:lang w:val="en-GB"/>
        </w:rPr>
        <w:t xml:space="preserve">An </w:t>
      </w:r>
      <w:r w:rsidR="000B0EBC">
        <w:rPr>
          <w:rFonts w:ascii="Calibri" w:hAnsi="Calibri"/>
          <w:lang w:val="en-GB"/>
        </w:rPr>
        <w:t xml:space="preserve">adapted </w:t>
      </w:r>
      <w:r>
        <w:rPr>
          <w:rFonts w:ascii="Calibri" w:hAnsi="Calibri"/>
          <w:lang w:val="en-GB"/>
        </w:rPr>
        <w:t xml:space="preserve">X-Lex test (Meara &amp; Milton, 2003) was used before and after the learning period. </w:t>
      </w:r>
      <w:r w:rsidR="00BA0D27">
        <w:rPr>
          <w:rFonts w:ascii="Calibri" w:hAnsi="Calibri"/>
          <w:lang w:val="en-GB"/>
        </w:rPr>
        <w:t>The performance of</w:t>
      </w:r>
      <w:r w:rsidR="00952940">
        <w:rPr>
          <w:rFonts w:ascii="Calibri" w:hAnsi="Calibri"/>
          <w:lang w:val="en-GB"/>
        </w:rPr>
        <w:t xml:space="preserve"> those</w:t>
      </w:r>
      <w:r w:rsidR="00BA0D27">
        <w:rPr>
          <w:rFonts w:ascii="Calibri" w:hAnsi="Calibri"/>
          <w:lang w:val="en-GB"/>
        </w:rPr>
        <w:t xml:space="preserve"> </w:t>
      </w:r>
      <w:r w:rsidR="00952940">
        <w:rPr>
          <w:rFonts w:ascii="Calibri" w:hAnsi="Calibri"/>
          <w:lang w:val="en-GB"/>
        </w:rPr>
        <w:t>participa</w:t>
      </w:r>
      <w:r w:rsidR="00BA0D27">
        <w:rPr>
          <w:rFonts w:ascii="Calibri" w:hAnsi="Calibri"/>
          <w:lang w:val="en-GB"/>
        </w:rPr>
        <w:t>nts who completed both the pre- and post-tests</w:t>
      </w:r>
      <w:r w:rsidR="00952940">
        <w:rPr>
          <w:rFonts w:ascii="Calibri" w:hAnsi="Calibri"/>
          <w:lang w:val="en-GB"/>
        </w:rPr>
        <w:t xml:space="preserve"> improved significantly in the post-test </w:t>
      </w:r>
      <w:r w:rsidR="003E0538">
        <w:rPr>
          <w:rFonts w:ascii="Calibri" w:hAnsi="Calibri"/>
          <w:lang w:val="en-GB"/>
        </w:rPr>
        <w:t xml:space="preserve">as </w:t>
      </w:r>
      <w:r w:rsidR="00952940">
        <w:rPr>
          <w:rFonts w:ascii="Calibri" w:hAnsi="Calibri"/>
          <w:lang w:val="en-GB"/>
        </w:rPr>
        <w:t xml:space="preserve">compared </w:t>
      </w:r>
      <w:r w:rsidR="003E0538">
        <w:rPr>
          <w:rFonts w:ascii="Calibri" w:hAnsi="Calibri"/>
          <w:lang w:val="en-GB"/>
        </w:rPr>
        <w:t>the</w:t>
      </w:r>
      <w:r w:rsidR="00952940">
        <w:rPr>
          <w:rFonts w:ascii="Calibri" w:hAnsi="Calibri"/>
          <w:lang w:val="en-GB"/>
        </w:rPr>
        <w:t xml:space="preserve"> the pre-test. </w:t>
      </w:r>
      <w:r w:rsidR="003E0538">
        <w:rPr>
          <w:rFonts w:ascii="Calibri" w:hAnsi="Calibri"/>
          <w:lang w:val="en-GB"/>
        </w:rPr>
        <w:t xml:space="preserve">A random selection of 110 course participants obtained a global score of 3,046 words they knew in the pre-test and these same participants obtained a score of 4,097 words they knew in the post-test, which means an increase of approximately 35%. </w:t>
      </w:r>
    </w:p>
    <w:p w14:paraId="0481239B" w14:textId="77777777" w:rsidR="000B0EBC" w:rsidRDefault="000B0EBC" w:rsidP="00B10BA6">
      <w:pPr>
        <w:jc w:val="both"/>
        <w:rPr>
          <w:rFonts w:ascii="Calibri" w:hAnsi="Calibri"/>
          <w:lang w:val="en-GB"/>
        </w:rPr>
      </w:pPr>
    </w:p>
    <w:p w14:paraId="47303D63" w14:textId="36E8EA4B" w:rsidR="009A132E" w:rsidRDefault="001C5323" w:rsidP="000A5D91">
      <w:pPr>
        <w:jc w:val="both"/>
        <w:outlineLvl w:val="0"/>
        <w:rPr>
          <w:rFonts w:ascii="Calibri" w:hAnsi="Calibri"/>
          <w:lang w:val="en-GB"/>
        </w:rPr>
      </w:pPr>
      <w:r>
        <w:rPr>
          <w:rFonts w:ascii="Calibri" w:hAnsi="Calibri"/>
          <w:lang w:val="en-GB"/>
        </w:rPr>
        <w:t>4.2. Results of the questionnaires.</w:t>
      </w:r>
    </w:p>
    <w:p w14:paraId="0DF7E832" w14:textId="77777777" w:rsidR="009A132E" w:rsidRDefault="009A132E" w:rsidP="00B10BA6">
      <w:pPr>
        <w:jc w:val="both"/>
        <w:rPr>
          <w:rFonts w:ascii="Calibri" w:hAnsi="Calibri"/>
          <w:lang w:val="en-GB"/>
        </w:rPr>
      </w:pPr>
    </w:p>
    <w:p w14:paraId="1C6285ED" w14:textId="656C8EAF" w:rsidR="00081457" w:rsidRDefault="00081457" w:rsidP="00B10BA6">
      <w:pPr>
        <w:jc w:val="both"/>
        <w:rPr>
          <w:rFonts w:ascii="Calibri" w:hAnsi="Calibri"/>
          <w:lang w:val="en-GB"/>
        </w:rPr>
      </w:pPr>
      <w:r>
        <w:rPr>
          <w:rFonts w:ascii="Calibri" w:hAnsi="Calibri"/>
          <w:lang w:val="en-GB"/>
        </w:rPr>
        <w:t xml:space="preserve">14 </w:t>
      </w:r>
      <w:r w:rsidR="00F26C68">
        <w:rPr>
          <w:rFonts w:ascii="Calibri" w:hAnsi="Calibri"/>
          <w:lang w:val="en-GB"/>
        </w:rPr>
        <w:t xml:space="preserve">different </w:t>
      </w:r>
      <w:r>
        <w:rPr>
          <w:rFonts w:ascii="Calibri" w:hAnsi="Calibri"/>
          <w:lang w:val="en-GB"/>
        </w:rPr>
        <w:t xml:space="preserve">strategies were presented </w:t>
      </w:r>
      <w:r w:rsidR="007B3FBA">
        <w:rPr>
          <w:rFonts w:ascii="Calibri" w:hAnsi="Calibri"/>
          <w:lang w:val="en-GB"/>
        </w:rPr>
        <w:t xml:space="preserve">and explained </w:t>
      </w:r>
      <w:r>
        <w:rPr>
          <w:rFonts w:ascii="Calibri" w:hAnsi="Calibri"/>
          <w:lang w:val="en-GB"/>
        </w:rPr>
        <w:t>to the students in a si</w:t>
      </w:r>
      <w:r w:rsidR="000B0EBC">
        <w:rPr>
          <w:rFonts w:ascii="Calibri" w:hAnsi="Calibri"/>
          <w:lang w:val="en-GB"/>
        </w:rPr>
        <w:t>milar way. The following figure</w:t>
      </w:r>
      <w:r>
        <w:rPr>
          <w:rFonts w:ascii="Calibri" w:hAnsi="Calibri"/>
          <w:lang w:val="en-GB"/>
        </w:rPr>
        <w:t xml:space="preserve"> shows the strategies in question and</w:t>
      </w:r>
      <w:r w:rsidR="00ED6CE4">
        <w:rPr>
          <w:rFonts w:ascii="Calibri" w:hAnsi="Calibri"/>
          <w:lang w:val="en-GB"/>
        </w:rPr>
        <w:t xml:space="preserve"> their reported usage among</w:t>
      </w:r>
      <w:r>
        <w:rPr>
          <w:rFonts w:ascii="Calibri" w:hAnsi="Calibri"/>
          <w:lang w:val="en-GB"/>
        </w:rPr>
        <w:t xml:space="preserve"> students. </w:t>
      </w:r>
    </w:p>
    <w:p w14:paraId="33E2FE14" w14:textId="77777777" w:rsidR="00B10BA6" w:rsidRDefault="00B10BA6" w:rsidP="00B10BA6">
      <w:pPr>
        <w:jc w:val="both"/>
        <w:rPr>
          <w:rFonts w:ascii="Calibri" w:hAnsi="Calibri"/>
          <w:lang w:val="en-GB"/>
        </w:rPr>
      </w:pPr>
    </w:p>
    <w:p w14:paraId="7CE9A7BF" w14:textId="77777777" w:rsidR="00081457" w:rsidRDefault="00081457" w:rsidP="00B10BA6">
      <w:pPr>
        <w:jc w:val="both"/>
        <w:rPr>
          <w:rFonts w:ascii="Calibri" w:hAnsi="Calibri"/>
          <w:lang w:val="en-GB"/>
        </w:rPr>
      </w:pPr>
    </w:p>
    <w:p w14:paraId="4053C12E" w14:textId="77777777" w:rsidR="009A132E" w:rsidRDefault="009A132E" w:rsidP="009A132E">
      <w:pPr>
        <w:ind w:left="567" w:hanging="567"/>
        <w:jc w:val="both"/>
        <w:rPr>
          <w:rFonts w:ascii="Calibri" w:hAnsi="Calibri"/>
          <w:lang w:val="en-GB"/>
        </w:rPr>
      </w:pPr>
    </w:p>
    <w:p w14:paraId="6826D09C" w14:textId="77777777" w:rsidR="009A132E" w:rsidRDefault="009A132E" w:rsidP="009A132E">
      <w:pPr>
        <w:ind w:left="567" w:hanging="567"/>
        <w:jc w:val="both"/>
        <w:rPr>
          <w:rFonts w:ascii="Calibri" w:hAnsi="Calibri"/>
          <w:lang w:val="en-GB"/>
        </w:rPr>
      </w:pPr>
    </w:p>
    <w:p w14:paraId="341DD4C7" w14:textId="77777777" w:rsidR="009A132E" w:rsidRDefault="009A132E" w:rsidP="001C5323">
      <w:pPr>
        <w:ind w:left="567" w:hanging="1134"/>
        <w:jc w:val="both"/>
        <w:rPr>
          <w:rFonts w:ascii="Calibri" w:hAnsi="Calibri"/>
          <w:lang w:val="en-GB"/>
        </w:rPr>
      </w:pPr>
      <w:r w:rsidRPr="00753344">
        <w:rPr>
          <w:rFonts w:ascii="Calibri" w:hAnsi="Calibri"/>
          <w:noProof/>
        </w:rPr>
        <w:lastRenderedPageBreak/>
        <w:drawing>
          <wp:inline distT="0" distB="0" distL="0" distR="0" wp14:anchorId="3D4CD4F2" wp14:editId="1742668B">
            <wp:extent cx="6417599" cy="3854450"/>
            <wp:effectExtent l="0" t="0" r="889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1A59F2" w14:textId="77777777" w:rsidR="009A132E" w:rsidRDefault="009A132E" w:rsidP="009A132E">
      <w:pPr>
        <w:ind w:left="567" w:hanging="567"/>
        <w:jc w:val="both"/>
        <w:rPr>
          <w:rFonts w:ascii="Calibri" w:hAnsi="Calibri"/>
          <w:lang w:val="en-GB"/>
        </w:rPr>
      </w:pPr>
    </w:p>
    <w:p w14:paraId="4D9C0BDA" w14:textId="350E2469" w:rsidR="001C5323" w:rsidRPr="000B0EBC" w:rsidRDefault="000B0EBC" w:rsidP="00B10BA6">
      <w:pPr>
        <w:jc w:val="both"/>
        <w:rPr>
          <w:rFonts w:ascii="Calibri" w:hAnsi="Calibri"/>
          <w:sz w:val="22"/>
          <w:szCs w:val="22"/>
          <w:lang w:val="en-GB"/>
        </w:rPr>
      </w:pPr>
      <w:r w:rsidRPr="000B0EBC">
        <w:rPr>
          <w:rFonts w:ascii="Calibri" w:hAnsi="Calibri"/>
          <w:i/>
          <w:sz w:val="22"/>
          <w:szCs w:val="22"/>
          <w:lang w:val="en-GB"/>
        </w:rPr>
        <w:t>Figure</w:t>
      </w:r>
      <w:r w:rsidR="009A132E" w:rsidRPr="000B0EBC">
        <w:rPr>
          <w:rFonts w:ascii="Calibri" w:hAnsi="Calibri"/>
          <w:i/>
          <w:sz w:val="22"/>
          <w:szCs w:val="22"/>
          <w:lang w:val="en-GB"/>
        </w:rPr>
        <w:t xml:space="preserve"> </w:t>
      </w:r>
      <w:r w:rsidRPr="000B0EBC">
        <w:rPr>
          <w:rFonts w:ascii="Calibri" w:hAnsi="Calibri"/>
          <w:i/>
          <w:sz w:val="22"/>
          <w:szCs w:val="22"/>
          <w:lang w:val="en-GB"/>
        </w:rPr>
        <w:t>2</w:t>
      </w:r>
      <w:r w:rsidR="001C5323" w:rsidRPr="000B0EBC">
        <w:rPr>
          <w:rFonts w:ascii="Calibri" w:hAnsi="Calibri"/>
          <w:sz w:val="22"/>
          <w:szCs w:val="22"/>
          <w:lang w:val="en-GB"/>
        </w:rPr>
        <w:t>: T</w:t>
      </w:r>
      <w:r w:rsidR="009A132E" w:rsidRPr="000B0EBC">
        <w:rPr>
          <w:rFonts w:ascii="Calibri" w:hAnsi="Calibri"/>
          <w:sz w:val="22"/>
          <w:szCs w:val="22"/>
          <w:lang w:val="en-GB"/>
        </w:rPr>
        <w:t xml:space="preserve">he 14 strategies that </w:t>
      </w:r>
      <w:r w:rsidR="00B92DBE" w:rsidRPr="000B0EBC">
        <w:rPr>
          <w:rFonts w:ascii="Calibri" w:hAnsi="Calibri"/>
          <w:sz w:val="22"/>
          <w:szCs w:val="22"/>
          <w:lang w:val="en-GB"/>
        </w:rPr>
        <w:t>were</w:t>
      </w:r>
      <w:r w:rsidR="009A132E" w:rsidRPr="000B0EBC">
        <w:rPr>
          <w:rFonts w:ascii="Calibri" w:hAnsi="Calibri"/>
          <w:sz w:val="22"/>
          <w:szCs w:val="22"/>
          <w:lang w:val="en-GB"/>
        </w:rPr>
        <w:t xml:space="preserve"> taught during the MOOC and the percentages in which course participants </w:t>
      </w:r>
      <w:r w:rsidR="009A132E" w:rsidRPr="000B0EBC">
        <w:rPr>
          <w:rFonts w:ascii="Calibri" w:hAnsi="Calibri"/>
          <w:b/>
          <w:sz w:val="22"/>
          <w:szCs w:val="22"/>
          <w:lang w:val="en-GB"/>
        </w:rPr>
        <w:t>reported having used</w:t>
      </w:r>
      <w:r w:rsidR="009A132E" w:rsidRPr="000B0EBC">
        <w:rPr>
          <w:rFonts w:ascii="Calibri" w:hAnsi="Calibri"/>
          <w:sz w:val="22"/>
          <w:szCs w:val="22"/>
          <w:lang w:val="en-GB"/>
        </w:rPr>
        <w:t xml:space="preserve"> them during the MOOC. </w:t>
      </w:r>
    </w:p>
    <w:p w14:paraId="16DEE917" w14:textId="77777777" w:rsidR="001C5323" w:rsidRDefault="001C5323" w:rsidP="00B10BA6">
      <w:pPr>
        <w:jc w:val="both"/>
        <w:rPr>
          <w:rFonts w:ascii="Calibri" w:hAnsi="Calibri"/>
          <w:lang w:val="en-GB"/>
        </w:rPr>
      </w:pPr>
    </w:p>
    <w:p w14:paraId="43B471EC" w14:textId="5BE1E7E7" w:rsidR="009A132E" w:rsidRDefault="009A132E" w:rsidP="00B10BA6">
      <w:pPr>
        <w:jc w:val="both"/>
        <w:rPr>
          <w:rFonts w:ascii="Calibri" w:hAnsi="Calibri"/>
          <w:lang w:val="en-GB"/>
        </w:rPr>
      </w:pPr>
      <w:r>
        <w:rPr>
          <w:rFonts w:ascii="Calibri" w:hAnsi="Calibri"/>
          <w:lang w:val="en-GB"/>
        </w:rPr>
        <w:t>Having used a 5-level Likert scale and</w:t>
      </w:r>
      <w:r w:rsidR="00AF6AB4">
        <w:rPr>
          <w:rFonts w:ascii="Calibri" w:hAnsi="Calibri"/>
          <w:lang w:val="en-GB"/>
        </w:rPr>
        <w:t xml:space="preserve"> having combined</w:t>
      </w:r>
      <w:r>
        <w:rPr>
          <w:rFonts w:ascii="Calibri" w:hAnsi="Calibri"/>
          <w:lang w:val="en-GB"/>
        </w:rPr>
        <w:t xml:space="preserve"> the answers for </w:t>
      </w:r>
      <w:r w:rsidRPr="00904996">
        <w:rPr>
          <w:rFonts w:ascii="Calibri" w:hAnsi="Calibri"/>
          <w:i/>
          <w:lang w:val="en-GB"/>
        </w:rPr>
        <w:t>Frequently</w:t>
      </w:r>
      <w:r>
        <w:rPr>
          <w:rFonts w:ascii="Calibri" w:hAnsi="Calibri"/>
          <w:lang w:val="en-GB"/>
        </w:rPr>
        <w:t xml:space="preserve"> and </w:t>
      </w:r>
      <w:r w:rsidRPr="00904996">
        <w:rPr>
          <w:rFonts w:ascii="Calibri" w:hAnsi="Calibri"/>
          <w:i/>
          <w:lang w:val="en-GB"/>
        </w:rPr>
        <w:t>Very frequently</w:t>
      </w:r>
      <w:r>
        <w:rPr>
          <w:rFonts w:ascii="Calibri" w:hAnsi="Calibri"/>
          <w:lang w:val="en-GB"/>
        </w:rPr>
        <w:t xml:space="preserve"> on the questionnaire we can see </w:t>
      </w:r>
      <w:r w:rsidR="00E772BB">
        <w:rPr>
          <w:rFonts w:ascii="Calibri" w:hAnsi="Calibri"/>
          <w:lang w:val="en-GB"/>
        </w:rPr>
        <w:t xml:space="preserve">that </w:t>
      </w:r>
      <w:r>
        <w:rPr>
          <w:rFonts w:ascii="Calibri" w:hAnsi="Calibri"/>
          <w:lang w:val="en-GB"/>
        </w:rPr>
        <w:t>strategies 3 (59.92%)</w:t>
      </w:r>
      <w:r w:rsidR="0080224F">
        <w:rPr>
          <w:rFonts w:ascii="Calibri" w:hAnsi="Calibri"/>
          <w:lang w:val="en-GB"/>
        </w:rPr>
        <w:t>,</w:t>
      </w:r>
      <w:r>
        <w:rPr>
          <w:rFonts w:ascii="Calibri" w:hAnsi="Calibri"/>
          <w:lang w:val="en-GB"/>
        </w:rPr>
        <w:t xml:space="preserve"> 4 (60.73%)</w:t>
      </w:r>
      <w:r w:rsidR="0080224F">
        <w:rPr>
          <w:rFonts w:ascii="Calibri" w:hAnsi="Calibri"/>
          <w:lang w:val="en-GB"/>
        </w:rPr>
        <w:t>,</w:t>
      </w:r>
      <w:r>
        <w:rPr>
          <w:rFonts w:ascii="Calibri" w:hAnsi="Calibri"/>
          <w:lang w:val="en-GB"/>
        </w:rPr>
        <w:t xml:space="preserve"> 6 (61.68%)</w:t>
      </w:r>
      <w:r w:rsidR="0080224F">
        <w:rPr>
          <w:rFonts w:ascii="Calibri" w:hAnsi="Calibri"/>
          <w:lang w:val="en-GB"/>
        </w:rPr>
        <w:t>,</w:t>
      </w:r>
      <w:r>
        <w:rPr>
          <w:rFonts w:ascii="Calibri" w:hAnsi="Calibri"/>
          <w:lang w:val="en-GB"/>
        </w:rPr>
        <w:t xml:space="preserve"> 11 (60.19%)</w:t>
      </w:r>
      <w:r w:rsidR="0080224F">
        <w:rPr>
          <w:rFonts w:ascii="Calibri" w:hAnsi="Calibri"/>
          <w:lang w:val="en-GB"/>
        </w:rPr>
        <w:t>,</w:t>
      </w:r>
      <w:r>
        <w:rPr>
          <w:rFonts w:ascii="Calibri" w:hAnsi="Calibri"/>
          <w:lang w:val="en-GB"/>
        </w:rPr>
        <w:t xml:space="preserve"> and 14 (64.13%) were used the most by students</w:t>
      </w:r>
      <w:r w:rsidR="006851DC">
        <w:rPr>
          <w:rFonts w:ascii="Calibri" w:hAnsi="Calibri"/>
          <w:lang w:val="en-GB"/>
        </w:rPr>
        <w:t>.</w:t>
      </w:r>
      <w:r>
        <w:rPr>
          <w:rFonts w:ascii="Calibri" w:hAnsi="Calibri"/>
          <w:lang w:val="en-GB"/>
        </w:rPr>
        <w:t xml:space="preserve"> </w:t>
      </w:r>
      <w:r w:rsidR="006851DC">
        <w:rPr>
          <w:rFonts w:ascii="Calibri" w:hAnsi="Calibri"/>
          <w:lang w:val="en-GB"/>
        </w:rPr>
        <w:t>Of these,</w:t>
      </w:r>
      <w:r w:rsidR="0080224F">
        <w:rPr>
          <w:rFonts w:ascii="Calibri" w:hAnsi="Calibri"/>
          <w:lang w:val="en-GB"/>
        </w:rPr>
        <w:t xml:space="preserve"> </w:t>
      </w:r>
      <w:r>
        <w:rPr>
          <w:rFonts w:ascii="Calibri" w:hAnsi="Calibri"/>
          <w:lang w:val="en-GB"/>
        </w:rPr>
        <w:t xml:space="preserve">only strategy 3 was reported as being a common strategy </w:t>
      </w:r>
      <w:r w:rsidR="0039000C">
        <w:rPr>
          <w:rFonts w:ascii="Calibri" w:hAnsi="Calibri"/>
          <w:lang w:val="en-GB"/>
        </w:rPr>
        <w:t xml:space="preserve">students </w:t>
      </w:r>
      <w:r>
        <w:rPr>
          <w:rFonts w:ascii="Calibri" w:hAnsi="Calibri"/>
          <w:lang w:val="en-GB"/>
        </w:rPr>
        <w:t xml:space="preserve">used before the beginning of the course. This shows </w:t>
      </w:r>
      <w:r w:rsidR="00E21074">
        <w:rPr>
          <w:rFonts w:ascii="Calibri" w:hAnsi="Calibri"/>
          <w:lang w:val="en-GB"/>
        </w:rPr>
        <w:t>a particularly strong</w:t>
      </w:r>
      <w:r>
        <w:rPr>
          <w:rFonts w:ascii="Calibri" w:hAnsi="Calibri"/>
          <w:lang w:val="en-GB"/>
        </w:rPr>
        <w:t xml:space="preserve"> strategy learning effect on the part of the course participants for these 5 strategies</w:t>
      </w:r>
      <w:r w:rsidR="007C2F85">
        <w:rPr>
          <w:rFonts w:ascii="Calibri" w:hAnsi="Calibri"/>
          <w:lang w:val="en-GB"/>
        </w:rPr>
        <w:t>;</w:t>
      </w:r>
      <w:r>
        <w:rPr>
          <w:rFonts w:ascii="Calibri" w:hAnsi="Calibri"/>
          <w:lang w:val="en-GB"/>
        </w:rPr>
        <w:t xml:space="preserve"> </w:t>
      </w:r>
      <w:r w:rsidR="007C2F85">
        <w:rPr>
          <w:rFonts w:ascii="Calibri" w:hAnsi="Calibri"/>
          <w:lang w:val="en-GB"/>
        </w:rPr>
        <w:t xml:space="preserve">there was also a smaller but still substantial </w:t>
      </w:r>
      <w:r>
        <w:rPr>
          <w:rFonts w:ascii="Calibri" w:hAnsi="Calibri"/>
          <w:lang w:val="en-GB"/>
        </w:rPr>
        <w:t xml:space="preserve">strategy use and learning effect </w:t>
      </w:r>
      <w:r w:rsidR="007C2F85">
        <w:rPr>
          <w:rFonts w:ascii="Calibri" w:hAnsi="Calibri"/>
          <w:lang w:val="en-GB"/>
        </w:rPr>
        <w:t xml:space="preserve">reported </w:t>
      </w:r>
      <w:r>
        <w:rPr>
          <w:rFonts w:ascii="Calibri" w:hAnsi="Calibri"/>
          <w:lang w:val="en-GB"/>
        </w:rPr>
        <w:t xml:space="preserve">in strategies </w:t>
      </w:r>
      <w:r w:rsidR="001C5323">
        <w:rPr>
          <w:rFonts w:ascii="Calibri" w:hAnsi="Calibri"/>
          <w:lang w:val="en-GB"/>
        </w:rPr>
        <w:t>S</w:t>
      </w:r>
      <w:r>
        <w:rPr>
          <w:rFonts w:ascii="Calibri" w:hAnsi="Calibri"/>
          <w:lang w:val="en-GB"/>
        </w:rPr>
        <w:t>1 (52.04%)</w:t>
      </w:r>
      <w:r w:rsidR="007C2F85">
        <w:rPr>
          <w:rFonts w:ascii="Calibri" w:hAnsi="Calibri"/>
          <w:lang w:val="en-GB"/>
        </w:rPr>
        <w:t>,</w:t>
      </w:r>
      <w:r>
        <w:rPr>
          <w:rFonts w:ascii="Calibri" w:hAnsi="Calibri"/>
          <w:lang w:val="en-GB"/>
        </w:rPr>
        <w:t xml:space="preserve"> </w:t>
      </w:r>
      <w:r w:rsidR="001C5323">
        <w:rPr>
          <w:rFonts w:ascii="Calibri" w:hAnsi="Calibri"/>
          <w:lang w:val="en-GB"/>
        </w:rPr>
        <w:t>S</w:t>
      </w:r>
      <w:r>
        <w:rPr>
          <w:rFonts w:ascii="Calibri" w:hAnsi="Calibri"/>
          <w:lang w:val="en-GB"/>
        </w:rPr>
        <w:t>2 (48.78%)</w:t>
      </w:r>
      <w:r w:rsidR="007C2F85">
        <w:rPr>
          <w:rFonts w:ascii="Calibri" w:hAnsi="Calibri"/>
          <w:lang w:val="en-GB"/>
        </w:rPr>
        <w:t>,</w:t>
      </w:r>
      <w:r>
        <w:rPr>
          <w:rFonts w:ascii="Calibri" w:hAnsi="Calibri"/>
          <w:lang w:val="en-GB"/>
        </w:rPr>
        <w:t xml:space="preserve"> </w:t>
      </w:r>
      <w:r w:rsidR="001C5323">
        <w:rPr>
          <w:rFonts w:ascii="Calibri" w:hAnsi="Calibri"/>
          <w:lang w:val="en-GB"/>
        </w:rPr>
        <w:t>S</w:t>
      </w:r>
      <w:r>
        <w:rPr>
          <w:rFonts w:ascii="Calibri" w:hAnsi="Calibri"/>
          <w:lang w:val="en-GB"/>
        </w:rPr>
        <w:t>5 (41.58%)</w:t>
      </w:r>
      <w:r w:rsidR="007C2F85">
        <w:rPr>
          <w:rFonts w:ascii="Calibri" w:hAnsi="Calibri"/>
          <w:lang w:val="en-GB"/>
        </w:rPr>
        <w:t>,</w:t>
      </w:r>
      <w:r>
        <w:rPr>
          <w:rFonts w:ascii="Calibri" w:hAnsi="Calibri"/>
          <w:lang w:val="en-GB"/>
        </w:rPr>
        <w:t xml:space="preserve"> </w:t>
      </w:r>
      <w:r w:rsidR="001C5323">
        <w:rPr>
          <w:rFonts w:ascii="Calibri" w:hAnsi="Calibri"/>
          <w:lang w:val="en-GB"/>
        </w:rPr>
        <w:t>S</w:t>
      </w:r>
      <w:r>
        <w:rPr>
          <w:rFonts w:ascii="Calibri" w:hAnsi="Calibri"/>
          <w:lang w:val="en-GB"/>
        </w:rPr>
        <w:t>9 (41.98%)</w:t>
      </w:r>
      <w:r w:rsidR="007C2F85">
        <w:rPr>
          <w:rFonts w:ascii="Calibri" w:hAnsi="Calibri"/>
          <w:lang w:val="en-GB"/>
        </w:rPr>
        <w:t>,</w:t>
      </w:r>
      <w:r>
        <w:rPr>
          <w:rFonts w:ascii="Calibri" w:hAnsi="Calibri"/>
          <w:lang w:val="en-GB"/>
        </w:rPr>
        <w:t xml:space="preserve"> </w:t>
      </w:r>
      <w:r w:rsidR="00551879">
        <w:rPr>
          <w:rFonts w:ascii="Calibri" w:hAnsi="Calibri"/>
          <w:lang w:val="en-GB"/>
        </w:rPr>
        <w:t xml:space="preserve">and </w:t>
      </w:r>
      <w:r w:rsidR="001C5323">
        <w:rPr>
          <w:rFonts w:ascii="Calibri" w:hAnsi="Calibri"/>
          <w:lang w:val="en-GB"/>
        </w:rPr>
        <w:t>S</w:t>
      </w:r>
      <w:r>
        <w:rPr>
          <w:rFonts w:ascii="Calibri" w:hAnsi="Calibri"/>
          <w:lang w:val="en-GB"/>
        </w:rPr>
        <w:t xml:space="preserve">12 (53.8%). Strategies </w:t>
      </w:r>
      <w:r w:rsidR="001C5323">
        <w:rPr>
          <w:rFonts w:ascii="Calibri" w:hAnsi="Calibri"/>
          <w:lang w:val="en-GB"/>
        </w:rPr>
        <w:t>S</w:t>
      </w:r>
      <w:r>
        <w:rPr>
          <w:rFonts w:ascii="Calibri" w:hAnsi="Calibri"/>
          <w:lang w:val="en-GB"/>
        </w:rPr>
        <w:t xml:space="preserve">7 (32.74%); </w:t>
      </w:r>
      <w:r w:rsidR="001C5323">
        <w:rPr>
          <w:rFonts w:ascii="Calibri" w:hAnsi="Calibri"/>
          <w:lang w:val="en-GB"/>
        </w:rPr>
        <w:t>S</w:t>
      </w:r>
      <w:r>
        <w:rPr>
          <w:rFonts w:ascii="Calibri" w:hAnsi="Calibri"/>
          <w:lang w:val="en-GB"/>
        </w:rPr>
        <w:t xml:space="preserve">8 (36.96%); </w:t>
      </w:r>
      <w:r w:rsidR="001C5323">
        <w:rPr>
          <w:rFonts w:ascii="Calibri" w:hAnsi="Calibri"/>
          <w:lang w:val="en-GB"/>
        </w:rPr>
        <w:t>S</w:t>
      </w:r>
      <w:r>
        <w:rPr>
          <w:rFonts w:ascii="Calibri" w:hAnsi="Calibri"/>
          <w:lang w:val="en-GB"/>
        </w:rPr>
        <w:t xml:space="preserve">10 (36.96%) and </w:t>
      </w:r>
      <w:r w:rsidR="001C5323">
        <w:rPr>
          <w:rFonts w:ascii="Calibri" w:hAnsi="Calibri"/>
          <w:lang w:val="en-GB"/>
        </w:rPr>
        <w:t>S</w:t>
      </w:r>
      <w:r>
        <w:rPr>
          <w:rFonts w:ascii="Calibri" w:hAnsi="Calibri"/>
          <w:lang w:val="en-GB"/>
        </w:rPr>
        <w:t>13 (18.75%) appeared to be less common</w:t>
      </w:r>
      <w:r w:rsidR="00AB6A42">
        <w:rPr>
          <w:rFonts w:ascii="Calibri" w:hAnsi="Calibri"/>
          <w:lang w:val="en-GB"/>
        </w:rPr>
        <w:t>ly used</w:t>
      </w:r>
      <w:r>
        <w:rPr>
          <w:rFonts w:ascii="Calibri" w:hAnsi="Calibri"/>
          <w:lang w:val="en-GB"/>
        </w:rPr>
        <w:t xml:space="preserve">, and probably less preferred by course participants. </w:t>
      </w:r>
    </w:p>
    <w:p w14:paraId="52D21DA7" w14:textId="1F145BFA" w:rsidR="00081457" w:rsidRDefault="00645552" w:rsidP="009A132E">
      <w:pPr>
        <w:ind w:firstLine="708"/>
        <w:jc w:val="both"/>
        <w:rPr>
          <w:rFonts w:ascii="Calibri" w:hAnsi="Calibri"/>
          <w:lang w:val="en-GB"/>
        </w:rPr>
      </w:pPr>
      <w:r>
        <w:rPr>
          <w:rFonts w:ascii="Calibri" w:hAnsi="Calibri"/>
          <w:lang w:val="en-GB"/>
        </w:rPr>
        <w:t xml:space="preserve">Students </w:t>
      </w:r>
      <w:r w:rsidR="00081457">
        <w:rPr>
          <w:rFonts w:ascii="Calibri" w:hAnsi="Calibri"/>
          <w:lang w:val="en-GB"/>
        </w:rPr>
        <w:t>were also asked to report on their</w:t>
      </w:r>
      <w:r w:rsidR="00CD23C5">
        <w:rPr>
          <w:rFonts w:ascii="Calibri" w:hAnsi="Calibri"/>
          <w:lang w:val="en-GB"/>
        </w:rPr>
        <w:t xml:space="preserve"> expected</w:t>
      </w:r>
      <w:r w:rsidR="00081457">
        <w:rPr>
          <w:rFonts w:ascii="Calibri" w:hAnsi="Calibri"/>
          <w:lang w:val="en-GB"/>
        </w:rPr>
        <w:t xml:space="preserve"> use of these strategies in the future</w:t>
      </w:r>
      <w:r w:rsidR="00AF1D78">
        <w:rPr>
          <w:rFonts w:ascii="Calibri" w:hAnsi="Calibri"/>
          <w:lang w:val="en-GB"/>
        </w:rPr>
        <w:t>;</w:t>
      </w:r>
      <w:r w:rsidR="00081457">
        <w:rPr>
          <w:rFonts w:ascii="Calibri" w:hAnsi="Calibri"/>
          <w:lang w:val="en-GB"/>
        </w:rPr>
        <w:t xml:space="preserve"> that is, how often they thought they would use these </w:t>
      </w:r>
      <w:r w:rsidR="001C5323">
        <w:rPr>
          <w:rFonts w:ascii="Calibri" w:hAnsi="Calibri"/>
          <w:lang w:val="en-GB"/>
        </w:rPr>
        <w:t xml:space="preserve">same </w:t>
      </w:r>
      <w:r w:rsidR="00081457">
        <w:rPr>
          <w:rFonts w:ascii="Calibri" w:hAnsi="Calibri"/>
          <w:lang w:val="en-GB"/>
        </w:rPr>
        <w:t xml:space="preserve">strategies once the course had been completed. </w:t>
      </w:r>
      <w:r w:rsidR="0040500F">
        <w:rPr>
          <w:rFonts w:ascii="Calibri" w:hAnsi="Calibri"/>
          <w:lang w:val="en-GB"/>
        </w:rPr>
        <w:t>It was hoped that</w:t>
      </w:r>
      <w:r w:rsidR="00081457">
        <w:rPr>
          <w:rFonts w:ascii="Calibri" w:hAnsi="Calibri"/>
          <w:lang w:val="en-GB"/>
        </w:rPr>
        <w:t xml:space="preserve"> this question </w:t>
      </w:r>
      <w:r w:rsidR="0040500F">
        <w:rPr>
          <w:rFonts w:ascii="Calibri" w:hAnsi="Calibri"/>
          <w:lang w:val="en-GB"/>
        </w:rPr>
        <w:t>would shed some light on</w:t>
      </w:r>
      <w:r w:rsidR="00081457">
        <w:rPr>
          <w:rFonts w:ascii="Calibri" w:hAnsi="Calibri"/>
          <w:lang w:val="en-GB"/>
        </w:rPr>
        <w:t xml:space="preserve"> wh</w:t>
      </w:r>
      <w:r w:rsidR="00CA15F3">
        <w:rPr>
          <w:rFonts w:ascii="Calibri" w:hAnsi="Calibri"/>
          <w:lang w:val="en-GB"/>
        </w:rPr>
        <w:t>ich</w:t>
      </w:r>
      <w:r w:rsidR="00081457">
        <w:rPr>
          <w:rFonts w:ascii="Calibri" w:hAnsi="Calibri"/>
          <w:lang w:val="en-GB"/>
        </w:rPr>
        <w:t xml:space="preserve"> strategies students felt more comfortable with and</w:t>
      </w:r>
      <w:r w:rsidR="001C5323">
        <w:rPr>
          <w:rFonts w:ascii="Calibri" w:hAnsi="Calibri"/>
          <w:lang w:val="en-GB"/>
        </w:rPr>
        <w:t>, therefore,</w:t>
      </w:r>
      <w:r w:rsidR="00081457">
        <w:rPr>
          <w:rFonts w:ascii="Calibri" w:hAnsi="Calibri"/>
          <w:lang w:val="en-GB"/>
        </w:rPr>
        <w:t xml:space="preserve"> </w:t>
      </w:r>
      <w:r w:rsidR="00AE70E9">
        <w:rPr>
          <w:rFonts w:ascii="Calibri" w:hAnsi="Calibri"/>
          <w:lang w:val="en-GB"/>
        </w:rPr>
        <w:t xml:space="preserve">which </w:t>
      </w:r>
      <w:r w:rsidR="00081457">
        <w:rPr>
          <w:rFonts w:ascii="Calibri" w:hAnsi="Calibri"/>
          <w:lang w:val="en-GB"/>
        </w:rPr>
        <w:t xml:space="preserve">they found more appealing. </w:t>
      </w:r>
    </w:p>
    <w:p w14:paraId="4B8D64ED" w14:textId="77777777" w:rsidR="00081457" w:rsidRDefault="00081457" w:rsidP="00B10BA6">
      <w:pPr>
        <w:jc w:val="both"/>
        <w:rPr>
          <w:rFonts w:ascii="Calibri" w:hAnsi="Calibri"/>
          <w:lang w:val="en-GB"/>
        </w:rPr>
      </w:pPr>
    </w:p>
    <w:p w14:paraId="3FF1C316" w14:textId="77777777" w:rsidR="009A132E" w:rsidRDefault="009A132E" w:rsidP="00B10BA6">
      <w:pPr>
        <w:jc w:val="both"/>
        <w:rPr>
          <w:rFonts w:ascii="Calibri" w:hAnsi="Calibri"/>
          <w:lang w:val="en-GB"/>
        </w:rPr>
      </w:pPr>
    </w:p>
    <w:p w14:paraId="7F742B3B" w14:textId="77777777" w:rsidR="009A132E" w:rsidRDefault="009A132E" w:rsidP="009A132E">
      <w:pPr>
        <w:ind w:left="567" w:hanging="567"/>
        <w:jc w:val="both"/>
        <w:rPr>
          <w:rFonts w:ascii="Calibri" w:hAnsi="Calibri"/>
          <w:lang w:val="en-GB"/>
        </w:rPr>
      </w:pPr>
    </w:p>
    <w:p w14:paraId="26AB6002" w14:textId="77777777" w:rsidR="009A132E" w:rsidRDefault="009A132E" w:rsidP="009A132E">
      <w:pPr>
        <w:jc w:val="both"/>
        <w:rPr>
          <w:rFonts w:ascii="Calibri" w:hAnsi="Calibri"/>
          <w:lang w:val="en-GB"/>
        </w:rPr>
      </w:pPr>
    </w:p>
    <w:p w14:paraId="178F0405" w14:textId="77777777" w:rsidR="009A132E" w:rsidRDefault="009A132E" w:rsidP="009A132E">
      <w:pPr>
        <w:jc w:val="both"/>
        <w:rPr>
          <w:rFonts w:ascii="Calibri" w:hAnsi="Calibri"/>
          <w:lang w:val="en-GB"/>
        </w:rPr>
      </w:pPr>
    </w:p>
    <w:p w14:paraId="6499FEBE" w14:textId="77777777" w:rsidR="009A132E" w:rsidRPr="002B3374" w:rsidRDefault="009A132E" w:rsidP="009A132E">
      <w:pPr>
        <w:ind w:left="567" w:hanging="851"/>
        <w:jc w:val="both"/>
        <w:rPr>
          <w:rFonts w:ascii="Calibri" w:hAnsi="Calibri"/>
          <w:lang w:val="en-GB"/>
        </w:rPr>
      </w:pPr>
      <w:r>
        <w:rPr>
          <w:noProof/>
        </w:rPr>
        <w:lastRenderedPageBreak/>
        <w:drawing>
          <wp:inline distT="0" distB="0" distL="0" distR="0" wp14:anchorId="7C1EE6BC" wp14:editId="4E1173B1">
            <wp:extent cx="6568555" cy="3637915"/>
            <wp:effectExtent l="0" t="0" r="10160" b="1968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CEB171" w14:textId="77777777" w:rsidR="009A132E" w:rsidRDefault="009A132E" w:rsidP="009A132E">
      <w:pPr>
        <w:ind w:left="567" w:hanging="567"/>
        <w:jc w:val="both"/>
        <w:rPr>
          <w:rFonts w:ascii="Calibri" w:hAnsi="Calibri"/>
          <w:lang w:val="en-GB"/>
        </w:rPr>
      </w:pPr>
    </w:p>
    <w:p w14:paraId="4E79FD8A" w14:textId="77777777" w:rsidR="009A132E" w:rsidRDefault="009A132E" w:rsidP="009A132E">
      <w:pPr>
        <w:ind w:left="567" w:hanging="567"/>
        <w:jc w:val="both"/>
        <w:rPr>
          <w:rFonts w:ascii="Calibri" w:hAnsi="Calibri"/>
          <w:lang w:val="en-GB"/>
        </w:rPr>
      </w:pPr>
    </w:p>
    <w:p w14:paraId="39006789" w14:textId="048A5DBE" w:rsidR="009A132E" w:rsidRPr="001C5323" w:rsidRDefault="000B0EBC" w:rsidP="009A132E">
      <w:pPr>
        <w:jc w:val="both"/>
        <w:rPr>
          <w:rFonts w:ascii="Calibri" w:hAnsi="Calibri"/>
          <w:sz w:val="20"/>
          <w:szCs w:val="20"/>
          <w:lang w:val="en-GB"/>
        </w:rPr>
      </w:pPr>
      <w:r w:rsidRPr="000B0EBC">
        <w:rPr>
          <w:rFonts w:ascii="Calibri" w:hAnsi="Calibri"/>
          <w:i/>
          <w:sz w:val="20"/>
          <w:szCs w:val="20"/>
          <w:lang w:val="en-GB"/>
        </w:rPr>
        <w:t>Figure</w:t>
      </w:r>
      <w:r w:rsidR="009A132E" w:rsidRPr="000B0EBC">
        <w:rPr>
          <w:rFonts w:ascii="Calibri" w:hAnsi="Calibri"/>
          <w:i/>
          <w:sz w:val="20"/>
          <w:szCs w:val="20"/>
          <w:lang w:val="en-GB"/>
        </w:rPr>
        <w:t xml:space="preserve"> </w:t>
      </w:r>
      <w:r w:rsidRPr="000B0EBC">
        <w:rPr>
          <w:rFonts w:ascii="Calibri" w:hAnsi="Calibri"/>
          <w:i/>
          <w:sz w:val="20"/>
          <w:szCs w:val="20"/>
          <w:lang w:val="en-GB"/>
        </w:rPr>
        <w:t>3</w:t>
      </w:r>
      <w:r w:rsidR="001C5323" w:rsidRPr="001C5323">
        <w:rPr>
          <w:rFonts w:ascii="Calibri" w:hAnsi="Calibri"/>
          <w:sz w:val="20"/>
          <w:szCs w:val="20"/>
          <w:lang w:val="en-GB"/>
        </w:rPr>
        <w:t>: T</w:t>
      </w:r>
      <w:r w:rsidR="009A132E" w:rsidRPr="001C5323">
        <w:rPr>
          <w:rFonts w:ascii="Calibri" w:hAnsi="Calibri"/>
          <w:sz w:val="20"/>
          <w:szCs w:val="20"/>
          <w:lang w:val="en-GB"/>
        </w:rPr>
        <w:t xml:space="preserve">he 14 strategies that course participants thought they would </w:t>
      </w:r>
      <w:r w:rsidR="009A132E" w:rsidRPr="001C5323">
        <w:rPr>
          <w:rFonts w:ascii="Calibri" w:hAnsi="Calibri"/>
          <w:b/>
          <w:sz w:val="20"/>
          <w:szCs w:val="20"/>
          <w:lang w:val="en-GB"/>
        </w:rPr>
        <w:t>keep on using</w:t>
      </w:r>
      <w:r w:rsidR="009A132E" w:rsidRPr="001C5323">
        <w:rPr>
          <w:rFonts w:ascii="Calibri" w:hAnsi="Calibri"/>
          <w:sz w:val="20"/>
          <w:szCs w:val="20"/>
          <w:lang w:val="en-GB"/>
        </w:rPr>
        <w:t xml:space="preserve"> after the completion of the MOOC. The answers in this questionnaire were consisten</w:t>
      </w:r>
      <w:r>
        <w:rPr>
          <w:rFonts w:ascii="Calibri" w:hAnsi="Calibri"/>
          <w:sz w:val="20"/>
          <w:szCs w:val="20"/>
          <w:lang w:val="en-GB"/>
        </w:rPr>
        <w:t>t with</w:t>
      </w:r>
      <w:r w:rsidR="00AF6AB4">
        <w:rPr>
          <w:rFonts w:ascii="Calibri" w:hAnsi="Calibri"/>
          <w:sz w:val="20"/>
          <w:szCs w:val="20"/>
          <w:lang w:val="en-GB"/>
        </w:rPr>
        <w:t xml:space="preserve"> those</w:t>
      </w:r>
      <w:r>
        <w:rPr>
          <w:rFonts w:ascii="Calibri" w:hAnsi="Calibri"/>
          <w:sz w:val="20"/>
          <w:szCs w:val="20"/>
          <w:lang w:val="en-GB"/>
        </w:rPr>
        <w:t xml:space="preserve"> shown in Figure 2</w:t>
      </w:r>
      <w:r w:rsidR="001C5323" w:rsidRPr="001C5323">
        <w:rPr>
          <w:rFonts w:ascii="Calibri" w:hAnsi="Calibri"/>
          <w:sz w:val="20"/>
          <w:szCs w:val="20"/>
          <w:lang w:val="en-GB"/>
        </w:rPr>
        <w:t>.</w:t>
      </w:r>
      <w:r w:rsidR="009A132E" w:rsidRPr="001C5323">
        <w:rPr>
          <w:rFonts w:ascii="Calibri" w:hAnsi="Calibri"/>
          <w:sz w:val="20"/>
          <w:szCs w:val="20"/>
          <w:lang w:val="en-GB"/>
        </w:rPr>
        <w:t xml:space="preserve"> </w:t>
      </w:r>
    </w:p>
    <w:p w14:paraId="5F90B96D" w14:textId="77777777" w:rsidR="009A132E" w:rsidRDefault="009A132E" w:rsidP="009A132E">
      <w:pPr>
        <w:jc w:val="both"/>
        <w:rPr>
          <w:rFonts w:ascii="Calibri" w:hAnsi="Calibri"/>
          <w:lang w:val="en-GB"/>
        </w:rPr>
      </w:pPr>
    </w:p>
    <w:p w14:paraId="4E266F73" w14:textId="68731A05" w:rsidR="009A132E" w:rsidRDefault="00757F54" w:rsidP="009A132E">
      <w:pPr>
        <w:jc w:val="both"/>
        <w:rPr>
          <w:rFonts w:ascii="Calibri" w:hAnsi="Calibri"/>
          <w:lang w:val="en-GB"/>
        </w:rPr>
      </w:pPr>
      <w:r>
        <w:rPr>
          <w:rFonts w:ascii="Calibri" w:hAnsi="Calibri"/>
          <w:lang w:val="en-GB"/>
        </w:rPr>
        <w:t xml:space="preserve">For </w:t>
      </w:r>
      <w:r w:rsidR="00E74A1D">
        <w:rPr>
          <w:rFonts w:ascii="Calibri" w:hAnsi="Calibri"/>
          <w:lang w:val="en-GB"/>
        </w:rPr>
        <w:t>half of the</w:t>
      </w:r>
      <w:r w:rsidR="009A132E">
        <w:rPr>
          <w:rFonts w:ascii="Calibri" w:hAnsi="Calibri"/>
          <w:lang w:val="en-GB"/>
        </w:rPr>
        <w:t xml:space="preserve"> strategies</w:t>
      </w:r>
      <w:r>
        <w:rPr>
          <w:rFonts w:ascii="Calibri" w:hAnsi="Calibri"/>
          <w:lang w:val="en-GB"/>
        </w:rPr>
        <w:t xml:space="preserve">, </w:t>
      </w:r>
      <w:r w:rsidR="00056104">
        <w:rPr>
          <w:rFonts w:ascii="Calibri" w:hAnsi="Calibri"/>
          <w:lang w:val="en-GB"/>
        </w:rPr>
        <w:t xml:space="preserve">more than </w:t>
      </w:r>
      <w:r>
        <w:rPr>
          <w:rFonts w:ascii="Calibri" w:hAnsi="Calibri"/>
          <w:lang w:val="en-GB"/>
        </w:rPr>
        <w:t>10% more students</w:t>
      </w:r>
      <w:r w:rsidR="009A132E">
        <w:rPr>
          <w:rFonts w:ascii="Calibri" w:hAnsi="Calibri"/>
          <w:lang w:val="en-GB"/>
        </w:rPr>
        <w:t xml:space="preserve"> </w:t>
      </w:r>
      <w:r>
        <w:rPr>
          <w:rFonts w:ascii="Calibri" w:hAnsi="Calibri"/>
          <w:lang w:val="en-GB"/>
        </w:rPr>
        <w:t xml:space="preserve">expressed an intention to use them </w:t>
      </w:r>
      <w:r w:rsidR="000967B5">
        <w:rPr>
          <w:rFonts w:ascii="Calibri" w:hAnsi="Calibri"/>
          <w:lang w:val="en-GB"/>
        </w:rPr>
        <w:t>“</w:t>
      </w:r>
      <w:r>
        <w:rPr>
          <w:rFonts w:ascii="Calibri" w:hAnsi="Calibri"/>
          <w:lang w:val="en-GB"/>
        </w:rPr>
        <w:t>frequently</w:t>
      </w:r>
      <w:r w:rsidR="000967B5">
        <w:rPr>
          <w:rFonts w:ascii="Calibri" w:hAnsi="Calibri"/>
          <w:lang w:val="en-GB"/>
        </w:rPr>
        <w:t>” or “very frequently”</w:t>
      </w:r>
      <w:r>
        <w:rPr>
          <w:rFonts w:ascii="Calibri" w:hAnsi="Calibri"/>
          <w:lang w:val="en-GB"/>
        </w:rPr>
        <w:t xml:space="preserve"> after the course </w:t>
      </w:r>
      <w:r w:rsidR="009A132E">
        <w:rPr>
          <w:rFonts w:ascii="Calibri" w:hAnsi="Calibri"/>
          <w:lang w:val="en-GB"/>
        </w:rPr>
        <w:t xml:space="preserve">compared to their </w:t>
      </w:r>
      <w:r>
        <w:rPr>
          <w:rFonts w:ascii="Calibri" w:hAnsi="Calibri"/>
          <w:lang w:val="en-GB"/>
        </w:rPr>
        <w:t xml:space="preserve">reported </w:t>
      </w:r>
      <w:r w:rsidR="009A132E">
        <w:rPr>
          <w:rFonts w:ascii="Calibri" w:hAnsi="Calibri"/>
          <w:lang w:val="en-GB"/>
        </w:rPr>
        <w:t xml:space="preserve">use during the course. These were strategies </w:t>
      </w:r>
      <w:r w:rsidR="001C5323">
        <w:rPr>
          <w:rFonts w:ascii="Calibri" w:hAnsi="Calibri"/>
          <w:lang w:val="en-GB"/>
        </w:rPr>
        <w:t>S</w:t>
      </w:r>
      <w:r w:rsidR="009A132E">
        <w:rPr>
          <w:rFonts w:ascii="Calibri" w:hAnsi="Calibri"/>
          <w:lang w:val="en-GB"/>
        </w:rPr>
        <w:t>1 (80.16%)</w:t>
      </w:r>
      <w:r w:rsidR="00E74A1D">
        <w:rPr>
          <w:rFonts w:ascii="Calibri" w:hAnsi="Calibri"/>
          <w:lang w:val="en-GB"/>
        </w:rPr>
        <w:t>,</w:t>
      </w:r>
      <w:r w:rsidR="009A132E">
        <w:rPr>
          <w:rFonts w:ascii="Calibri" w:hAnsi="Calibri"/>
          <w:lang w:val="en-GB"/>
        </w:rPr>
        <w:t xml:space="preserve"> </w:t>
      </w:r>
      <w:r w:rsidR="001C5323">
        <w:rPr>
          <w:rFonts w:ascii="Calibri" w:hAnsi="Calibri"/>
          <w:lang w:val="en-GB"/>
        </w:rPr>
        <w:t>S</w:t>
      </w:r>
      <w:r w:rsidR="009A132E">
        <w:rPr>
          <w:rFonts w:ascii="Calibri" w:hAnsi="Calibri"/>
          <w:lang w:val="en-GB"/>
        </w:rPr>
        <w:t>2 (60.6%)</w:t>
      </w:r>
      <w:r w:rsidR="00E74A1D">
        <w:rPr>
          <w:rFonts w:ascii="Calibri" w:hAnsi="Calibri"/>
          <w:lang w:val="en-GB"/>
        </w:rPr>
        <w:t>,</w:t>
      </w:r>
      <w:r w:rsidR="009A132E">
        <w:rPr>
          <w:rFonts w:ascii="Calibri" w:hAnsi="Calibri"/>
          <w:lang w:val="en-GB"/>
        </w:rPr>
        <w:t xml:space="preserve"> </w:t>
      </w:r>
      <w:r w:rsidR="001C5323">
        <w:rPr>
          <w:rFonts w:ascii="Calibri" w:hAnsi="Calibri"/>
          <w:lang w:val="en-GB"/>
        </w:rPr>
        <w:t>S</w:t>
      </w:r>
      <w:r w:rsidR="009A132E">
        <w:rPr>
          <w:rFonts w:ascii="Calibri" w:hAnsi="Calibri"/>
          <w:lang w:val="en-GB"/>
        </w:rPr>
        <w:t>7 (52.45%)</w:t>
      </w:r>
      <w:r w:rsidR="00E74A1D">
        <w:rPr>
          <w:rFonts w:ascii="Calibri" w:hAnsi="Calibri"/>
          <w:lang w:val="en-GB"/>
        </w:rPr>
        <w:t>,</w:t>
      </w:r>
      <w:r w:rsidR="009A132E">
        <w:rPr>
          <w:rFonts w:ascii="Calibri" w:hAnsi="Calibri"/>
          <w:lang w:val="en-GB"/>
        </w:rPr>
        <w:t xml:space="preserve"> </w:t>
      </w:r>
      <w:r w:rsidR="001C5323">
        <w:rPr>
          <w:rFonts w:ascii="Calibri" w:hAnsi="Calibri"/>
          <w:lang w:val="en-GB"/>
        </w:rPr>
        <w:t>S</w:t>
      </w:r>
      <w:r w:rsidR="009A132E">
        <w:rPr>
          <w:rFonts w:ascii="Calibri" w:hAnsi="Calibri"/>
          <w:lang w:val="en-GB"/>
        </w:rPr>
        <w:t>8 (51.22%)</w:t>
      </w:r>
      <w:r w:rsidR="00E74A1D">
        <w:rPr>
          <w:rFonts w:ascii="Calibri" w:hAnsi="Calibri"/>
          <w:lang w:val="en-GB"/>
        </w:rPr>
        <w:t>,</w:t>
      </w:r>
      <w:r w:rsidR="009A132E">
        <w:rPr>
          <w:rFonts w:ascii="Calibri" w:hAnsi="Calibri"/>
          <w:lang w:val="en-GB"/>
        </w:rPr>
        <w:t xml:space="preserve"> </w:t>
      </w:r>
      <w:r w:rsidR="001C5323">
        <w:rPr>
          <w:rFonts w:ascii="Calibri" w:hAnsi="Calibri"/>
          <w:lang w:val="en-GB"/>
        </w:rPr>
        <w:t>S</w:t>
      </w:r>
      <w:r w:rsidR="009A132E">
        <w:rPr>
          <w:rFonts w:ascii="Calibri" w:hAnsi="Calibri"/>
          <w:lang w:val="en-GB"/>
        </w:rPr>
        <w:t>10 (48.37%)</w:t>
      </w:r>
      <w:r w:rsidR="00E74A1D">
        <w:rPr>
          <w:rFonts w:ascii="Calibri" w:hAnsi="Calibri"/>
          <w:lang w:val="en-GB"/>
        </w:rPr>
        <w:t>,</w:t>
      </w:r>
      <w:r w:rsidR="009A132E">
        <w:rPr>
          <w:rFonts w:ascii="Calibri" w:hAnsi="Calibri"/>
          <w:lang w:val="en-GB"/>
        </w:rPr>
        <w:t xml:space="preserve"> </w:t>
      </w:r>
      <w:r w:rsidR="001C5323">
        <w:rPr>
          <w:rFonts w:ascii="Calibri" w:hAnsi="Calibri"/>
          <w:lang w:val="en-GB"/>
        </w:rPr>
        <w:t>S</w:t>
      </w:r>
      <w:r w:rsidR="009A132E">
        <w:rPr>
          <w:rFonts w:ascii="Calibri" w:hAnsi="Calibri"/>
          <w:lang w:val="en-GB"/>
        </w:rPr>
        <w:t>12 (68.21%)</w:t>
      </w:r>
      <w:r w:rsidR="00E74A1D">
        <w:rPr>
          <w:rFonts w:ascii="Calibri" w:hAnsi="Calibri"/>
          <w:lang w:val="en-GB"/>
        </w:rPr>
        <w:t>,</w:t>
      </w:r>
      <w:r w:rsidR="009A132E">
        <w:rPr>
          <w:rFonts w:ascii="Calibri" w:hAnsi="Calibri"/>
          <w:lang w:val="en-GB"/>
        </w:rPr>
        <w:t xml:space="preserve"> and </w:t>
      </w:r>
      <w:r w:rsidR="001C5323">
        <w:rPr>
          <w:rFonts w:ascii="Calibri" w:hAnsi="Calibri"/>
          <w:lang w:val="en-GB"/>
        </w:rPr>
        <w:t>S</w:t>
      </w:r>
      <w:r w:rsidR="009A132E">
        <w:rPr>
          <w:rFonts w:ascii="Calibri" w:hAnsi="Calibri"/>
          <w:lang w:val="en-GB"/>
        </w:rPr>
        <w:t>13 (35.19%).</w:t>
      </w:r>
      <w:r w:rsidR="001C5323">
        <w:rPr>
          <w:rFonts w:ascii="Calibri" w:hAnsi="Calibri"/>
          <w:lang w:val="en-GB"/>
        </w:rPr>
        <w:t xml:space="preserve"> This shows an important increase in the use of strategies for vocabulary learning on the part of the students. It seems that once they have been instructed in the use of strategies, and they are aware of their existence, course participants are more willing to use them. </w:t>
      </w:r>
    </w:p>
    <w:p w14:paraId="0417CBA4" w14:textId="77777777" w:rsidR="009A132E" w:rsidRDefault="009A132E" w:rsidP="00B10BA6">
      <w:pPr>
        <w:jc w:val="both"/>
        <w:rPr>
          <w:rFonts w:ascii="Calibri" w:hAnsi="Calibri"/>
          <w:lang w:val="en-GB"/>
        </w:rPr>
      </w:pPr>
    </w:p>
    <w:p w14:paraId="79C9FCF8" w14:textId="7E6CDDC7" w:rsidR="00081457" w:rsidRDefault="00081457" w:rsidP="00B10BA6">
      <w:pPr>
        <w:jc w:val="both"/>
        <w:rPr>
          <w:rFonts w:ascii="Calibri" w:hAnsi="Calibri"/>
          <w:lang w:val="en-GB"/>
        </w:rPr>
      </w:pPr>
      <w:r>
        <w:rPr>
          <w:rFonts w:ascii="Calibri" w:hAnsi="Calibri"/>
          <w:lang w:val="en-GB"/>
        </w:rPr>
        <w:tab/>
        <w:t xml:space="preserve">Satisfaction on course completion was also surveyed </w:t>
      </w:r>
      <w:r w:rsidR="001C5323">
        <w:rPr>
          <w:rFonts w:ascii="Calibri" w:hAnsi="Calibri"/>
          <w:lang w:val="en-GB"/>
        </w:rPr>
        <w:t xml:space="preserve">in this study </w:t>
      </w:r>
      <w:r>
        <w:rPr>
          <w:rFonts w:ascii="Calibri" w:hAnsi="Calibri"/>
          <w:lang w:val="en-GB"/>
        </w:rPr>
        <w:t>and analysed</w:t>
      </w:r>
      <w:r w:rsidR="00CF3941">
        <w:rPr>
          <w:rFonts w:ascii="Calibri" w:hAnsi="Calibri"/>
          <w:lang w:val="en-GB"/>
        </w:rPr>
        <w:t>;</w:t>
      </w:r>
      <w:r>
        <w:rPr>
          <w:rFonts w:ascii="Calibri" w:hAnsi="Calibri"/>
          <w:lang w:val="en-GB"/>
        </w:rPr>
        <w:t xml:space="preserve"> students were asked to report on the six objectives below:</w:t>
      </w:r>
    </w:p>
    <w:p w14:paraId="54FAB253" w14:textId="77777777" w:rsidR="00081457" w:rsidRDefault="00081457" w:rsidP="00B10BA6">
      <w:pPr>
        <w:jc w:val="both"/>
        <w:rPr>
          <w:rFonts w:ascii="Calibri" w:hAnsi="Calibri"/>
          <w:lang w:val="en-GB"/>
        </w:rPr>
      </w:pPr>
    </w:p>
    <w:p w14:paraId="6B145E0F" w14:textId="4372778F" w:rsidR="00081457" w:rsidRPr="00081457" w:rsidRDefault="00081457" w:rsidP="00081457">
      <w:pPr>
        <w:jc w:val="both"/>
        <w:rPr>
          <w:rFonts w:ascii="Calibri" w:hAnsi="Calibri"/>
          <w:lang w:val="en-GB"/>
        </w:rPr>
      </w:pPr>
      <w:r>
        <w:rPr>
          <w:rFonts w:ascii="Calibri" w:hAnsi="Calibri"/>
          <w:lang w:val="en-GB"/>
        </w:rPr>
        <w:t>1. T</w:t>
      </w:r>
      <w:r w:rsidRPr="00081457">
        <w:rPr>
          <w:rFonts w:ascii="Calibri" w:hAnsi="Calibri"/>
          <w:lang w:val="en-GB"/>
        </w:rPr>
        <w:t xml:space="preserve">he learning of all or most of the new </w:t>
      </w:r>
      <w:r>
        <w:rPr>
          <w:rFonts w:ascii="Calibri" w:hAnsi="Calibri"/>
          <w:lang w:val="en-GB"/>
        </w:rPr>
        <w:t>vocabulary</w:t>
      </w:r>
      <w:r w:rsidRPr="00081457">
        <w:rPr>
          <w:rFonts w:ascii="Calibri" w:hAnsi="Calibri"/>
          <w:lang w:val="en-GB"/>
        </w:rPr>
        <w:t xml:space="preserve"> presented in the MOOC. </w:t>
      </w:r>
    </w:p>
    <w:p w14:paraId="2B184D91" w14:textId="77777777" w:rsidR="00081457" w:rsidRDefault="00081457" w:rsidP="00D16F4B">
      <w:pPr>
        <w:ind w:left="567" w:hanging="567"/>
        <w:jc w:val="both"/>
        <w:rPr>
          <w:rFonts w:ascii="Calibri" w:hAnsi="Calibri"/>
          <w:lang w:val="en-GB"/>
        </w:rPr>
      </w:pPr>
      <w:r>
        <w:rPr>
          <w:rFonts w:ascii="Calibri" w:hAnsi="Calibri"/>
          <w:lang w:val="en-GB"/>
        </w:rPr>
        <w:t xml:space="preserve">2. The learning of new techniques and strategies to learn vocabulary. </w:t>
      </w:r>
    </w:p>
    <w:p w14:paraId="51231A4F" w14:textId="77777777" w:rsidR="00081457" w:rsidRDefault="00081457" w:rsidP="00D16F4B">
      <w:pPr>
        <w:ind w:left="567" w:hanging="567"/>
        <w:jc w:val="both"/>
        <w:rPr>
          <w:rFonts w:ascii="Calibri" w:hAnsi="Calibri"/>
          <w:lang w:val="en-GB"/>
        </w:rPr>
      </w:pPr>
      <w:r>
        <w:rPr>
          <w:rFonts w:ascii="Calibri" w:hAnsi="Calibri"/>
          <w:lang w:val="en-GB"/>
        </w:rPr>
        <w:t xml:space="preserve">3. The use of new technological resources for vocabulary learning. </w:t>
      </w:r>
    </w:p>
    <w:p w14:paraId="0E8FB7EB" w14:textId="5C73B253" w:rsidR="00081457" w:rsidRDefault="00081457" w:rsidP="00D16F4B">
      <w:pPr>
        <w:ind w:left="567" w:hanging="567"/>
        <w:jc w:val="both"/>
        <w:rPr>
          <w:rFonts w:ascii="Calibri" w:hAnsi="Calibri"/>
          <w:lang w:val="en-GB"/>
        </w:rPr>
      </w:pPr>
      <w:r>
        <w:rPr>
          <w:rFonts w:ascii="Calibri" w:hAnsi="Calibri"/>
          <w:lang w:val="en-GB"/>
        </w:rPr>
        <w:t xml:space="preserve">4. The </w:t>
      </w:r>
      <w:r w:rsidR="005D4599">
        <w:rPr>
          <w:rFonts w:ascii="Calibri" w:hAnsi="Calibri"/>
          <w:lang w:val="en-GB"/>
        </w:rPr>
        <w:t xml:space="preserve">use </w:t>
      </w:r>
      <w:r>
        <w:rPr>
          <w:rFonts w:ascii="Calibri" w:hAnsi="Calibri"/>
          <w:lang w:val="en-GB"/>
        </w:rPr>
        <w:t xml:space="preserve">of </w:t>
      </w:r>
      <w:r w:rsidR="005D4599">
        <w:rPr>
          <w:rFonts w:ascii="Calibri" w:hAnsi="Calibri"/>
          <w:lang w:val="en-GB"/>
        </w:rPr>
        <w:t xml:space="preserve">a </w:t>
      </w:r>
      <w:r>
        <w:rPr>
          <w:rFonts w:ascii="Calibri" w:hAnsi="Calibri"/>
          <w:lang w:val="en-GB"/>
        </w:rPr>
        <w:t xml:space="preserve">dictionary </w:t>
      </w:r>
      <w:r w:rsidR="005D4599">
        <w:rPr>
          <w:rFonts w:ascii="Calibri" w:hAnsi="Calibri"/>
          <w:lang w:val="en-GB"/>
        </w:rPr>
        <w:t xml:space="preserve">for </w:t>
      </w:r>
      <w:r>
        <w:rPr>
          <w:rFonts w:ascii="Calibri" w:hAnsi="Calibri"/>
          <w:lang w:val="en-GB"/>
        </w:rPr>
        <w:t>learn</w:t>
      </w:r>
      <w:r w:rsidR="005D4599">
        <w:rPr>
          <w:rFonts w:ascii="Calibri" w:hAnsi="Calibri"/>
          <w:lang w:val="en-GB"/>
        </w:rPr>
        <w:t>ing</w:t>
      </w:r>
      <w:r>
        <w:rPr>
          <w:rFonts w:ascii="Calibri" w:hAnsi="Calibri"/>
          <w:lang w:val="en-GB"/>
        </w:rPr>
        <w:t xml:space="preserve"> new vocabulary.</w:t>
      </w:r>
    </w:p>
    <w:p w14:paraId="190D8A49" w14:textId="704318F1" w:rsidR="00081457" w:rsidRDefault="00081457" w:rsidP="00D16F4B">
      <w:pPr>
        <w:ind w:left="567" w:hanging="567"/>
        <w:jc w:val="both"/>
        <w:rPr>
          <w:rFonts w:ascii="Calibri" w:hAnsi="Calibri"/>
          <w:lang w:val="en-GB"/>
        </w:rPr>
      </w:pPr>
      <w:r>
        <w:rPr>
          <w:rFonts w:ascii="Calibri" w:hAnsi="Calibri"/>
          <w:lang w:val="en-GB"/>
        </w:rPr>
        <w:t xml:space="preserve">5. The </w:t>
      </w:r>
      <w:r w:rsidR="00BB6B59">
        <w:rPr>
          <w:rFonts w:ascii="Calibri" w:hAnsi="Calibri"/>
          <w:lang w:val="en-GB"/>
        </w:rPr>
        <w:t xml:space="preserve">use </w:t>
      </w:r>
      <w:r>
        <w:rPr>
          <w:rFonts w:ascii="Calibri" w:hAnsi="Calibri"/>
          <w:lang w:val="en-GB"/>
        </w:rPr>
        <w:t xml:space="preserve">of </w:t>
      </w:r>
      <w:r w:rsidR="00BB6B59">
        <w:rPr>
          <w:rFonts w:ascii="Calibri" w:hAnsi="Calibri"/>
          <w:lang w:val="en-GB"/>
        </w:rPr>
        <w:t xml:space="preserve">a </w:t>
      </w:r>
      <w:r>
        <w:rPr>
          <w:rFonts w:ascii="Calibri" w:hAnsi="Calibri"/>
          <w:lang w:val="en-GB"/>
        </w:rPr>
        <w:t xml:space="preserve">dictionary </w:t>
      </w:r>
      <w:r w:rsidR="00BB6B59">
        <w:rPr>
          <w:rFonts w:ascii="Calibri" w:hAnsi="Calibri"/>
          <w:lang w:val="en-GB"/>
        </w:rPr>
        <w:t xml:space="preserve">for the </w:t>
      </w:r>
      <w:r>
        <w:rPr>
          <w:rFonts w:ascii="Calibri" w:hAnsi="Calibri"/>
          <w:lang w:val="en-GB"/>
        </w:rPr>
        <w:t>pronunc</w:t>
      </w:r>
      <w:r w:rsidR="00BB6B59">
        <w:rPr>
          <w:rFonts w:ascii="Calibri" w:hAnsi="Calibri"/>
          <w:lang w:val="en-GB"/>
        </w:rPr>
        <w:t>iation of</w:t>
      </w:r>
      <w:r>
        <w:rPr>
          <w:rFonts w:ascii="Calibri" w:hAnsi="Calibri"/>
          <w:lang w:val="en-GB"/>
        </w:rPr>
        <w:t xml:space="preserve"> new words. </w:t>
      </w:r>
    </w:p>
    <w:p w14:paraId="1921EF69" w14:textId="77777777" w:rsidR="00081457" w:rsidRDefault="00081457" w:rsidP="00D16F4B">
      <w:pPr>
        <w:ind w:left="567" w:hanging="567"/>
        <w:jc w:val="both"/>
        <w:rPr>
          <w:rFonts w:ascii="Calibri" w:hAnsi="Calibri"/>
          <w:lang w:val="en-GB"/>
        </w:rPr>
      </w:pPr>
      <w:r>
        <w:rPr>
          <w:rFonts w:ascii="Calibri" w:hAnsi="Calibri"/>
          <w:lang w:val="en-GB"/>
        </w:rPr>
        <w:t xml:space="preserve">6. The learning of enough vocabulary to read short texts. </w:t>
      </w:r>
    </w:p>
    <w:p w14:paraId="4818D347" w14:textId="77777777" w:rsidR="00081457" w:rsidRDefault="00081457" w:rsidP="00D16F4B">
      <w:pPr>
        <w:ind w:left="567" w:hanging="567"/>
        <w:jc w:val="both"/>
        <w:rPr>
          <w:rFonts w:ascii="Calibri" w:hAnsi="Calibri"/>
          <w:lang w:val="en-GB"/>
        </w:rPr>
      </w:pPr>
    </w:p>
    <w:p w14:paraId="09D3A5A1" w14:textId="77777777" w:rsidR="00CE14D5" w:rsidRDefault="00CE14D5" w:rsidP="00D16F4B">
      <w:pPr>
        <w:ind w:left="567" w:hanging="567"/>
        <w:jc w:val="both"/>
        <w:rPr>
          <w:rFonts w:ascii="Calibri" w:hAnsi="Calibri"/>
          <w:lang w:val="en-GB"/>
        </w:rPr>
      </w:pPr>
    </w:p>
    <w:p w14:paraId="17A70583" w14:textId="01217212" w:rsidR="00081457" w:rsidRDefault="00081457" w:rsidP="00CE14D5">
      <w:pPr>
        <w:jc w:val="both"/>
        <w:rPr>
          <w:rFonts w:ascii="Calibri" w:hAnsi="Calibri"/>
          <w:lang w:val="en-GB"/>
        </w:rPr>
      </w:pPr>
    </w:p>
    <w:p w14:paraId="7B21D721" w14:textId="77777777" w:rsidR="00CE14D5" w:rsidRDefault="00CE14D5" w:rsidP="00D16F4B">
      <w:pPr>
        <w:ind w:left="567" w:hanging="567"/>
        <w:jc w:val="both"/>
        <w:rPr>
          <w:rFonts w:ascii="Calibri" w:hAnsi="Calibri"/>
          <w:lang w:val="en-GB"/>
        </w:rPr>
      </w:pPr>
    </w:p>
    <w:p w14:paraId="06B4BAE6" w14:textId="522E33D1" w:rsidR="00CE14D5" w:rsidRDefault="00CE14D5" w:rsidP="00D16F4B">
      <w:pPr>
        <w:ind w:left="567" w:hanging="567"/>
        <w:jc w:val="both"/>
        <w:rPr>
          <w:rFonts w:ascii="Calibri" w:hAnsi="Calibri"/>
          <w:lang w:val="en-GB"/>
        </w:rPr>
      </w:pPr>
      <w:r>
        <w:rPr>
          <w:noProof/>
        </w:rPr>
        <w:lastRenderedPageBreak/>
        <w:drawing>
          <wp:inline distT="0" distB="0" distL="0" distR="0" wp14:anchorId="5186C978" wp14:editId="4E67C700">
            <wp:extent cx="5482802" cy="3592407"/>
            <wp:effectExtent l="0" t="0" r="381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1C5364" w14:textId="77777777" w:rsidR="00CE14D5" w:rsidRDefault="00CE14D5" w:rsidP="00D16F4B">
      <w:pPr>
        <w:ind w:left="567" w:hanging="567"/>
        <w:jc w:val="both"/>
        <w:rPr>
          <w:rFonts w:ascii="Calibri" w:hAnsi="Calibri"/>
          <w:lang w:val="en-GB"/>
        </w:rPr>
      </w:pPr>
    </w:p>
    <w:p w14:paraId="2DB81392" w14:textId="1EE6810D" w:rsidR="00CE14D5" w:rsidRPr="000B0EBC" w:rsidRDefault="000B0EBC" w:rsidP="000A5D91">
      <w:pPr>
        <w:ind w:left="567" w:hanging="567"/>
        <w:jc w:val="both"/>
        <w:outlineLvl w:val="0"/>
        <w:rPr>
          <w:rFonts w:ascii="Calibri" w:hAnsi="Calibri"/>
          <w:sz w:val="22"/>
          <w:szCs w:val="22"/>
          <w:lang w:val="en-GB"/>
        </w:rPr>
      </w:pPr>
      <w:r w:rsidRPr="000B0EBC">
        <w:rPr>
          <w:rFonts w:ascii="Calibri" w:hAnsi="Calibri"/>
          <w:i/>
          <w:sz w:val="22"/>
          <w:szCs w:val="22"/>
          <w:lang w:val="en-GB"/>
        </w:rPr>
        <w:t>Figure</w:t>
      </w:r>
      <w:r w:rsidR="001C5323" w:rsidRPr="000B0EBC">
        <w:rPr>
          <w:rFonts w:ascii="Calibri" w:hAnsi="Calibri"/>
          <w:i/>
          <w:sz w:val="22"/>
          <w:szCs w:val="22"/>
          <w:lang w:val="en-GB"/>
        </w:rPr>
        <w:t xml:space="preserve"> </w:t>
      </w:r>
      <w:r w:rsidRPr="000B0EBC">
        <w:rPr>
          <w:rFonts w:ascii="Calibri" w:hAnsi="Calibri"/>
          <w:i/>
          <w:sz w:val="22"/>
          <w:szCs w:val="22"/>
          <w:lang w:val="en-GB"/>
        </w:rPr>
        <w:t>4</w:t>
      </w:r>
      <w:r w:rsidR="001C5323" w:rsidRPr="000B0EBC">
        <w:rPr>
          <w:rFonts w:ascii="Calibri" w:hAnsi="Calibri"/>
          <w:sz w:val="22"/>
          <w:szCs w:val="22"/>
          <w:lang w:val="en-GB"/>
        </w:rPr>
        <w:t xml:space="preserve">: Satisfaction on course completion. </w:t>
      </w:r>
    </w:p>
    <w:p w14:paraId="2C19187C" w14:textId="77777777" w:rsidR="001C5323" w:rsidRDefault="001C5323" w:rsidP="00D16F4B">
      <w:pPr>
        <w:ind w:left="567" w:hanging="567"/>
        <w:jc w:val="both"/>
        <w:rPr>
          <w:rFonts w:ascii="Calibri" w:hAnsi="Calibri"/>
          <w:lang w:val="en-GB"/>
        </w:rPr>
      </w:pPr>
    </w:p>
    <w:p w14:paraId="04AC9D19" w14:textId="2AF5BBCE" w:rsidR="00AF082E" w:rsidRDefault="00DD785F" w:rsidP="00DD785F">
      <w:pPr>
        <w:jc w:val="both"/>
        <w:rPr>
          <w:rFonts w:ascii="Calibri" w:hAnsi="Calibri"/>
          <w:lang w:val="en-GB"/>
        </w:rPr>
      </w:pPr>
      <w:r>
        <w:rPr>
          <w:rFonts w:ascii="Calibri" w:hAnsi="Calibri"/>
          <w:lang w:val="en-GB"/>
        </w:rPr>
        <w:t>Item</w:t>
      </w:r>
      <w:r w:rsidR="001C5323">
        <w:rPr>
          <w:rFonts w:ascii="Calibri" w:hAnsi="Calibri"/>
          <w:lang w:val="en-GB"/>
        </w:rPr>
        <w:t>s</w:t>
      </w:r>
      <w:r>
        <w:rPr>
          <w:rFonts w:ascii="Calibri" w:hAnsi="Calibri"/>
          <w:lang w:val="en-GB"/>
        </w:rPr>
        <w:t xml:space="preserve"> number </w:t>
      </w:r>
      <w:r w:rsidR="001C5323">
        <w:rPr>
          <w:rFonts w:ascii="Calibri" w:hAnsi="Calibri"/>
          <w:lang w:val="en-GB"/>
        </w:rPr>
        <w:t xml:space="preserve">1 and 6 in the </w:t>
      </w:r>
      <w:r w:rsidR="000B0EBC">
        <w:rPr>
          <w:rFonts w:ascii="Calibri" w:hAnsi="Calibri"/>
          <w:lang w:val="en-GB"/>
        </w:rPr>
        <w:t>figure</w:t>
      </w:r>
      <w:r w:rsidR="001C5323">
        <w:rPr>
          <w:rFonts w:ascii="Calibri" w:hAnsi="Calibri"/>
          <w:lang w:val="en-GB"/>
        </w:rPr>
        <w:t xml:space="preserve"> above </w:t>
      </w:r>
      <w:r w:rsidR="00AF6AB4">
        <w:rPr>
          <w:rFonts w:ascii="Calibri" w:hAnsi="Calibri"/>
          <w:lang w:val="en-GB"/>
        </w:rPr>
        <w:t xml:space="preserve">are </w:t>
      </w:r>
      <w:r>
        <w:rPr>
          <w:rFonts w:ascii="Calibri" w:hAnsi="Calibri"/>
          <w:lang w:val="en-GB"/>
        </w:rPr>
        <w:t>of particular importance as th</w:t>
      </w:r>
      <w:r w:rsidR="001C5323">
        <w:rPr>
          <w:rFonts w:ascii="Calibri" w:hAnsi="Calibri"/>
          <w:lang w:val="en-GB"/>
        </w:rPr>
        <w:t xml:space="preserve">ey represented </w:t>
      </w:r>
      <w:r>
        <w:rPr>
          <w:rFonts w:ascii="Calibri" w:hAnsi="Calibri"/>
          <w:lang w:val="en-GB"/>
        </w:rPr>
        <w:t xml:space="preserve">the </w:t>
      </w:r>
      <w:r w:rsidR="00B94FF3">
        <w:rPr>
          <w:rFonts w:ascii="Calibri" w:hAnsi="Calibri"/>
          <w:lang w:val="en-GB"/>
        </w:rPr>
        <w:t xml:space="preserve">central </w:t>
      </w:r>
      <w:r>
        <w:rPr>
          <w:rFonts w:ascii="Calibri" w:hAnsi="Calibri"/>
          <w:lang w:val="en-GB"/>
        </w:rPr>
        <w:t>goal</w:t>
      </w:r>
      <w:r w:rsidR="00B94FF3">
        <w:rPr>
          <w:rFonts w:ascii="Calibri" w:hAnsi="Calibri"/>
          <w:lang w:val="en-GB"/>
        </w:rPr>
        <w:t>s</w:t>
      </w:r>
      <w:r>
        <w:rPr>
          <w:rFonts w:ascii="Calibri" w:hAnsi="Calibri"/>
          <w:lang w:val="en-GB"/>
        </w:rPr>
        <w:t xml:space="preserve"> of the whole MOOC and</w:t>
      </w:r>
      <w:r w:rsidR="001C5323">
        <w:rPr>
          <w:rFonts w:ascii="Calibri" w:hAnsi="Calibri"/>
          <w:lang w:val="en-GB"/>
        </w:rPr>
        <w:t xml:space="preserve"> those were </w:t>
      </w:r>
      <w:r>
        <w:rPr>
          <w:rFonts w:ascii="Calibri" w:hAnsi="Calibri"/>
          <w:lang w:val="en-GB"/>
        </w:rPr>
        <w:t>the objective</w:t>
      </w:r>
      <w:r w:rsidR="001C5323">
        <w:rPr>
          <w:rFonts w:ascii="Calibri" w:hAnsi="Calibri"/>
          <w:lang w:val="en-GB"/>
        </w:rPr>
        <w:t>s</w:t>
      </w:r>
      <w:r>
        <w:rPr>
          <w:rFonts w:ascii="Calibri" w:hAnsi="Calibri"/>
          <w:lang w:val="en-GB"/>
        </w:rPr>
        <w:t xml:space="preserve"> that students were presented with at the beginning</w:t>
      </w:r>
      <w:r w:rsidR="009A132E">
        <w:rPr>
          <w:rFonts w:ascii="Calibri" w:hAnsi="Calibri"/>
          <w:lang w:val="en-GB"/>
        </w:rPr>
        <w:t xml:space="preserve"> of the course. </w:t>
      </w:r>
      <w:r w:rsidR="00917491">
        <w:rPr>
          <w:rFonts w:ascii="Calibri" w:hAnsi="Calibri"/>
          <w:lang w:val="en-GB"/>
        </w:rPr>
        <w:t xml:space="preserve">The overwhelmingly positive response </w:t>
      </w:r>
      <w:r w:rsidR="001C5323">
        <w:rPr>
          <w:rFonts w:ascii="Calibri" w:hAnsi="Calibri"/>
          <w:lang w:val="en-GB"/>
        </w:rPr>
        <w:t>in the</w:t>
      </w:r>
      <w:r>
        <w:rPr>
          <w:rFonts w:ascii="Calibri" w:hAnsi="Calibri"/>
          <w:lang w:val="en-GB"/>
        </w:rPr>
        <w:t>s</w:t>
      </w:r>
      <w:r w:rsidR="001C5323">
        <w:rPr>
          <w:rFonts w:ascii="Calibri" w:hAnsi="Calibri"/>
          <w:lang w:val="en-GB"/>
        </w:rPr>
        <w:t xml:space="preserve">e two </w:t>
      </w:r>
      <w:r>
        <w:rPr>
          <w:rFonts w:ascii="Calibri" w:hAnsi="Calibri"/>
          <w:lang w:val="en-GB"/>
        </w:rPr>
        <w:t>item</w:t>
      </w:r>
      <w:r w:rsidR="001C5323">
        <w:rPr>
          <w:rFonts w:ascii="Calibri" w:hAnsi="Calibri"/>
          <w:lang w:val="en-GB"/>
        </w:rPr>
        <w:t>s</w:t>
      </w:r>
      <w:r>
        <w:rPr>
          <w:rFonts w:ascii="Calibri" w:hAnsi="Calibri"/>
          <w:lang w:val="en-GB"/>
        </w:rPr>
        <w:t xml:space="preserve"> impl</w:t>
      </w:r>
      <w:r w:rsidR="00403CC7">
        <w:rPr>
          <w:rFonts w:ascii="Calibri" w:hAnsi="Calibri"/>
          <w:lang w:val="en-GB"/>
        </w:rPr>
        <w:t>ies</w:t>
      </w:r>
      <w:r>
        <w:rPr>
          <w:rFonts w:ascii="Calibri" w:hAnsi="Calibri"/>
          <w:lang w:val="en-GB"/>
        </w:rPr>
        <w:t xml:space="preserve"> that students </w:t>
      </w:r>
      <w:r w:rsidR="00C2385E">
        <w:rPr>
          <w:rFonts w:ascii="Calibri" w:hAnsi="Calibri"/>
          <w:lang w:val="en-GB"/>
        </w:rPr>
        <w:t>found</w:t>
      </w:r>
      <w:r>
        <w:rPr>
          <w:rFonts w:ascii="Calibri" w:hAnsi="Calibri"/>
          <w:lang w:val="en-GB"/>
        </w:rPr>
        <w:t xml:space="preserve"> the course useful </w:t>
      </w:r>
      <w:r w:rsidR="0001017E">
        <w:rPr>
          <w:rFonts w:ascii="Calibri" w:hAnsi="Calibri"/>
          <w:lang w:val="en-GB"/>
        </w:rPr>
        <w:t xml:space="preserve">and </w:t>
      </w:r>
      <w:r>
        <w:rPr>
          <w:rFonts w:ascii="Calibri" w:hAnsi="Calibri"/>
          <w:lang w:val="en-GB"/>
        </w:rPr>
        <w:t xml:space="preserve">that </w:t>
      </w:r>
      <w:r w:rsidR="0001017E">
        <w:rPr>
          <w:rFonts w:ascii="Calibri" w:hAnsi="Calibri"/>
          <w:lang w:val="en-GB"/>
        </w:rPr>
        <w:t xml:space="preserve">it achieved its </w:t>
      </w:r>
      <w:r w:rsidR="00674198">
        <w:rPr>
          <w:rFonts w:ascii="Calibri" w:hAnsi="Calibri"/>
          <w:lang w:val="en-GB"/>
        </w:rPr>
        <w:t>core goal</w:t>
      </w:r>
      <w:r w:rsidR="00CB416E">
        <w:rPr>
          <w:rFonts w:ascii="Calibri" w:hAnsi="Calibri"/>
          <w:lang w:val="en-GB"/>
        </w:rPr>
        <w:t>s</w:t>
      </w:r>
      <w:r w:rsidR="00AF6AB4">
        <w:rPr>
          <w:rFonts w:ascii="Calibri" w:hAnsi="Calibri"/>
          <w:lang w:val="en-GB"/>
        </w:rPr>
        <w:t xml:space="preserve"> and </w:t>
      </w:r>
      <w:r w:rsidR="001626BF">
        <w:rPr>
          <w:rFonts w:ascii="Calibri" w:hAnsi="Calibri"/>
          <w:lang w:val="en-GB"/>
        </w:rPr>
        <w:t>fulfilled their expectations</w:t>
      </w:r>
      <w:r>
        <w:rPr>
          <w:rFonts w:ascii="Calibri" w:hAnsi="Calibri"/>
          <w:lang w:val="en-GB"/>
        </w:rPr>
        <w:t xml:space="preserve">. </w:t>
      </w:r>
      <w:r w:rsidR="00081457">
        <w:rPr>
          <w:rFonts w:ascii="Calibri" w:hAnsi="Calibri"/>
          <w:lang w:val="en-GB"/>
        </w:rPr>
        <w:t xml:space="preserve">  </w:t>
      </w:r>
    </w:p>
    <w:p w14:paraId="41E127A5" w14:textId="77777777" w:rsidR="00E26712" w:rsidRDefault="00E26712" w:rsidP="00AF62D0">
      <w:pPr>
        <w:jc w:val="both"/>
        <w:rPr>
          <w:rFonts w:ascii="Calibri" w:hAnsi="Calibri"/>
          <w:lang w:val="en-GB"/>
        </w:rPr>
      </w:pPr>
    </w:p>
    <w:p w14:paraId="601566C4" w14:textId="77777777" w:rsidR="00CC3361" w:rsidRDefault="00CC3361" w:rsidP="00596447">
      <w:pPr>
        <w:jc w:val="both"/>
        <w:rPr>
          <w:rFonts w:ascii="Calibri" w:hAnsi="Calibri"/>
          <w:lang w:val="en-GB"/>
        </w:rPr>
      </w:pPr>
    </w:p>
    <w:p w14:paraId="1F836E1B" w14:textId="50B828B3" w:rsidR="00AF082E" w:rsidRPr="002B3374" w:rsidRDefault="001C5323" w:rsidP="000A5D91">
      <w:pPr>
        <w:ind w:left="567" w:hanging="567"/>
        <w:jc w:val="both"/>
        <w:outlineLvl w:val="0"/>
        <w:rPr>
          <w:rFonts w:ascii="Calibri" w:hAnsi="Calibri"/>
          <w:lang w:val="en-GB"/>
        </w:rPr>
      </w:pPr>
      <w:r>
        <w:rPr>
          <w:rFonts w:ascii="Calibri" w:hAnsi="Calibri"/>
          <w:lang w:val="en-GB"/>
        </w:rPr>
        <w:t>5</w:t>
      </w:r>
      <w:r w:rsidR="00AF082E" w:rsidRPr="002B3374">
        <w:rPr>
          <w:rFonts w:ascii="Calibri" w:hAnsi="Calibri"/>
          <w:lang w:val="en-GB"/>
        </w:rPr>
        <w:t>. Discussion and conclusions</w:t>
      </w:r>
    </w:p>
    <w:p w14:paraId="5FCE1345" w14:textId="77777777" w:rsidR="00092612" w:rsidRDefault="00092612" w:rsidP="00026887">
      <w:pPr>
        <w:jc w:val="both"/>
        <w:rPr>
          <w:rFonts w:ascii="Calibri" w:hAnsi="Calibri"/>
          <w:lang w:val="en-GB"/>
        </w:rPr>
      </w:pPr>
    </w:p>
    <w:p w14:paraId="4B2C35D6" w14:textId="0BC6813B" w:rsidR="00C3439C" w:rsidRDefault="001A6C8F" w:rsidP="00EB5F3E">
      <w:pPr>
        <w:jc w:val="both"/>
        <w:rPr>
          <w:rFonts w:ascii="Calibri" w:hAnsi="Calibri"/>
          <w:lang w:val="en-GB"/>
        </w:rPr>
      </w:pPr>
      <w:r>
        <w:rPr>
          <w:rFonts w:ascii="Calibri" w:hAnsi="Calibri"/>
          <w:lang w:val="en-GB"/>
        </w:rPr>
        <w:t xml:space="preserve">The primary discovery of this study concerns the value of teaching vocabulary learning strategies. Students reported both using new strategies during the MOOC and a strong intention to continue doing so afterwards. </w:t>
      </w:r>
      <w:r w:rsidR="00903426">
        <w:rPr>
          <w:rFonts w:ascii="Calibri" w:hAnsi="Calibri"/>
          <w:lang w:val="en-GB"/>
        </w:rPr>
        <w:t>O</w:t>
      </w:r>
      <w:r w:rsidR="00C3439C">
        <w:rPr>
          <w:rFonts w:ascii="Calibri" w:hAnsi="Calibri"/>
          <w:lang w:val="en-GB"/>
        </w:rPr>
        <w:t xml:space="preserve">nly three strategies were </w:t>
      </w:r>
      <w:r w:rsidR="005F04B6">
        <w:rPr>
          <w:rFonts w:ascii="Calibri" w:hAnsi="Calibri"/>
          <w:lang w:val="en-GB"/>
        </w:rPr>
        <w:t xml:space="preserve">reported </w:t>
      </w:r>
      <w:r w:rsidR="00C3439C">
        <w:rPr>
          <w:rFonts w:ascii="Calibri" w:hAnsi="Calibri"/>
          <w:lang w:val="en-GB"/>
        </w:rPr>
        <w:t>by students before joining the course, namely: (a) memorizing lists of words, (b) checking meanings o</w:t>
      </w:r>
      <w:r w:rsidR="008B31B4">
        <w:rPr>
          <w:rFonts w:ascii="Calibri" w:hAnsi="Calibri"/>
          <w:lang w:val="en-GB"/>
        </w:rPr>
        <w:t>f</w:t>
      </w:r>
      <w:r w:rsidR="00C3439C">
        <w:rPr>
          <w:rFonts w:ascii="Calibri" w:hAnsi="Calibri"/>
          <w:lang w:val="en-GB"/>
        </w:rPr>
        <w:t xml:space="preserve"> words in the dictionary, and (c); using new words in sentences</w:t>
      </w:r>
      <w:r w:rsidR="00B664BA">
        <w:rPr>
          <w:rFonts w:ascii="Calibri" w:hAnsi="Calibri"/>
          <w:lang w:val="en-GB"/>
        </w:rPr>
        <w:t>.</w:t>
      </w:r>
      <w:r w:rsidR="00C3439C">
        <w:rPr>
          <w:rFonts w:ascii="Calibri" w:hAnsi="Calibri"/>
          <w:lang w:val="en-GB"/>
        </w:rPr>
        <w:t xml:space="preserve"> </w:t>
      </w:r>
      <w:r w:rsidR="00B664BA">
        <w:rPr>
          <w:rFonts w:ascii="Calibri" w:hAnsi="Calibri"/>
          <w:lang w:val="en-GB"/>
        </w:rPr>
        <w:t>A</w:t>
      </w:r>
      <w:r w:rsidR="00C3439C">
        <w:rPr>
          <w:rFonts w:ascii="Calibri" w:hAnsi="Calibri"/>
          <w:lang w:val="en-GB"/>
        </w:rPr>
        <w:t>fter the course</w:t>
      </w:r>
      <w:r w:rsidR="00B30E32">
        <w:rPr>
          <w:rFonts w:ascii="Calibri" w:hAnsi="Calibri"/>
          <w:lang w:val="en-GB"/>
        </w:rPr>
        <w:t>,</w:t>
      </w:r>
      <w:r w:rsidR="001C5323">
        <w:rPr>
          <w:rFonts w:ascii="Calibri" w:hAnsi="Calibri"/>
          <w:lang w:val="en-GB"/>
        </w:rPr>
        <w:t xml:space="preserve"> a whole set of</w:t>
      </w:r>
      <w:r w:rsidR="00C3439C">
        <w:rPr>
          <w:rFonts w:ascii="Calibri" w:hAnsi="Calibri"/>
          <w:lang w:val="en-GB"/>
        </w:rPr>
        <w:t xml:space="preserve"> new strategies were added to their repertoire </w:t>
      </w:r>
      <w:r w:rsidR="00AF6AB4">
        <w:rPr>
          <w:rFonts w:ascii="Calibri" w:hAnsi="Calibri"/>
          <w:lang w:val="en-GB"/>
        </w:rPr>
        <w:t>such as</w:t>
      </w:r>
      <w:r w:rsidR="00C3439C">
        <w:rPr>
          <w:rFonts w:ascii="Calibri" w:hAnsi="Calibri"/>
          <w:lang w:val="en-GB"/>
        </w:rPr>
        <w:t xml:space="preserve">: (a) </w:t>
      </w:r>
      <w:r w:rsidR="008B2C20">
        <w:rPr>
          <w:rFonts w:ascii="Calibri" w:hAnsi="Calibri"/>
          <w:lang w:val="en-GB"/>
        </w:rPr>
        <w:t>t</w:t>
      </w:r>
      <w:r w:rsidR="00C3439C" w:rsidRPr="002B3374">
        <w:rPr>
          <w:rFonts w:ascii="Calibri" w:hAnsi="Calibri"/>
          <w:lang w:val="en-GB"/>
        </w:rPr>
        <w:t>ry</w:t>
      </w:r>
      <w:r w:rsidR="00C3439C">
        <w:rPr>
          <w:rFonts w:ascii="Calibri" w:hAnsi="Calibri"/>
          <w:lang w:val="en-GB"/>
        </w:rPr>
        <w:t>ing</w:t>
      </w:r>
      <w:r w:rsidR="00C3439C" w:rsidRPr="002B3374">
        <w:rPr>
          <w:rFonts w:ascii="Calibri" w:hAnsi="Calibri"/>
          <w:lang w:val="en-GB"/>
        </w:rPr>
        <w:t xml:space="preserve"> to infer the meaning of </w:t>
      </w:r>
      <w:r w:rsidR="00B30E32">
        <w:rPr>
          <w:rFonts w:ascii="Calibri" w:hAnsi="Calibri"/>
          <w:lang w:val="en-GB"/>
        </w:rPr>
        <w:t xml:space="preserve">a </w:t>
      </w:r>
      <w:r w:rsidR="00C3439C" w:rsidRPr="002B3374">
        <w:rPr>
          <w:rFonts w:ascii="Calibri" w:hAnsi="Calibri"/>
          <w:lang w:val="en-GB"/>
        </w:rPr>
        <w:t>new word</w:t>
      </w:r>
      <w:r w:rsidR="00F44579">
        <w:rPr>
          <w:rFonts w:ascii="Calibri" w:hAnsi="Calibri"/>
          <w:lang w:val="en-GB"/>
        </w:rPr>
        <w:t>,</w:t>
      </w:r>
      <w:r w:rsidR="00C3439C" w:rsidRPr="002B3374">
        <w:rPr>
          <w:rFonts w:ascii="Calibri" w:hAnsi="Calibri"/>
          <w:lang w:val="en-GB"/>
        </w:rPr>
        <w:t xml:space="preserve"> paying attention t</w:t>
      </w:r>
      <w:r w:rsidR="00C3439C">
        <w:rPr>
          <w:rFonts w:ascii="Calibri" w:hAnsi="Calibri"/>
          <w:lang w:val="en-GB"/>
        </w:rPr>
        <w:t xml:space="preserve">o </w:t>
      </w:r>
      <w:r w:rsidR="00F277D7">
        <w:rPr>
          <w:rFonts w:ascii="Calibri" w:hAnsi="Calibri"/>
          <w:lang w:val="en-GB"/>
        </w:rPr>
        <w:t xml:space="preserve">its </w:t>
      </w:r>
      <w:r w:rsidR="00C3439C">
        <w:rPr>
          <w:rFonts w:ascii="Calibri" w:hAnsi="Calibri"/>
          <w:lang w:val="en-GB"/>
        </w:rPr>
        <w:t>similarity with Spanish</w:t>
      </w:r>
      <w:r w:rsidR="001C5323">
        <w:rPr>
          <w:rFonts w:ascii="Calibri" w:hAnsi="Calibri"/>
          <w:lang w:val="en-GB"/>
        </w:rPr>
        <w:t xml:space="preserve"> (</w:t>
      </w:r>
      <w:r w:rsidR="008E24A1">
        <w:rPr>
          <w:rFonts w:ascii="Calibri" w:hAnsi="Calibri"/>
          <w:lang w:val="en-GB"/>
        </w:rPr>
        <w:t>S2</w:t>
      </w:r>
      <w:r w:rsidR="001C5323">
        <w:rPr>
          <w:rFonts w:ascii="Calibri" w:hAnsi="Calibri"/>
          <w:lang w:val="en-GB"/>
        </w:rPr>
        <w:t>)</w:t>
      </w:r>
      <w:r w:rsidR="00C3439C">
        <w:rPr>
          <w:rFonts w:ascii="Calibri" w:hAnsi="Calibri"/>
          <w:lang w:val="en-GB"/>
        </w:rPr>
        <w:t>; (b)</w:t>
      </w:r>
      <w:r w:rsidR="008B2C20">
        <w:rPr>
          <w:rFonts w:ascii="Calibri" w:hAnsi="Calibri"/>
          <w:lang w:val="en-GB"/>
        </w:rPr>
        <w:t xml:space="preserve"> k</w:t>
      </w:r>
      <w:r w:rsidR="00C3439C" w:rsidRPr="002B3374">
        <w:rPr>
          <w:rFonts w:ascii="Calibri" w:hAnsi="Calibri"/>
          <w:lang w:val="en-GB"/>
        </w:rPr>
        <w:t>eeping a “new words” diary, either in writing or in a file in their computer</w:t>
      </w:r>
      <w:r w:rsidR="008E24A1">
        <w:rPr>
          <w:rFonts w:ascii="Calibri" w:hAnsi="Calibri"/>
          <w:lang w:val="en-GB"/>
        </w:rPr>
        <w:t xml:space="preserve"> (S3)</w:t>
      </w:r>
      <w:r w:rsidR="00C3439C">
        <w:rPr>
          <w:rFonts w:ascii="Calibri" w:hAnsi="Calibri"/>
          <w:lang w:val="en-GB"/>
        </w:rPr>
        <w:t>; (c)</w:t>
      </w:r>
      <w:r w:rsidR="008B2C20">
        <w:rPr>
          <w:rFonts w:ascii="Calibri" w:hAnsi="Calibri"/>
          <w:lang w:val="en-GB"/>
        </w:rPr>
        <w:t xml:space="preserve"> c</w:t>
      </w:r>
      <w:r w:rsidR="00C3439C" w:rsidRPr="002B3374">
        <w:rPr>
          <w:rFonts w:ascii="Calibri" w:hAnsi="Calibri"/>
          <w:lang w:val="en-GB"/>
        </w:rPr>
        <w:t>op</w:t>
      </w:r>
      <w:r w:rsidR="00BB3F0E">
        <w:rPr>
          <w:rFonts w:ascii="Calibri" w:hAnsi="Calibri"/>
          <w:lang w:val="en-GB"/>
        </w:rPr>
        <w:t>y</w:t>
      </w:r>
      <w:r w:rsidR="00C3439C" w:rsidRPr="002B3374">
        <w:rPr>
          <w:rFonts w:ascii="Calibri" w:hAnsi="Calibri"/>
          <w:lang w:val="en-GB"/>
        </w:rPr>
        <w:t xml:space="preserve">ing words </w:t>
      </w:r>
      <w:r w:rsidR="00C3439C">
        <w:rPr>
          <w:rFonts w:ascii="Calibri" w:hAnsi="Calibri"/>
          <w:lang w:val="en-GB"/>
        </w:rPr>
        <w:t>several times to memorise them</w:t>
      </w:r>
      <w:r w:rsidR="008E24A1">
        <w:rPr>
          <w:rFonts w:ascii="Calibri" w:hAnsi="Calibri"/>
          <w:lang w:val="en-GB"/>
        </w:rPr>
        <w:t xml:space="preserve"> S(5)</w:t>
      </w:r>
      <w:r w:rsidR="00C3439C">
        <w:rPr>
          <w:rFonts w:ascii="Calibri" w:hAnsi="Calibri"/>
          <w:lang w:val="en-GB"/>
        </w:rPr>
        <w:t>; (d) rehearsing</w:t>
      </w:r>
      <w:r w:rsidR="00C3439C" w:rsidRPr="002B3374">
        <w:rPr>
          <w:rFonts w:ascii="Calibri" w:hAnsi="Calibri"/>
          <w:lang w:val="en-GB"/>
        </w:rPr>
        <w:t xml:space="preserve"> the </w:t>
      </w:r>
      <w:r w:rsidR="00C3439C">
        <w:rPr>
          <w:rFonts w:ascii="Calibri" w:hAnsi="Calibri"/>
          <w:lang w:val="en-GB"/>
        </w:rPr>
        <w:t>pronunciation of words out loud</w:t>
      </w:r>
      <w:r w:rsidR="008E24A1">
        <w:rPr>
          <w:rFonts w:ascii="Calibri" w:hAnsi="Calibri"/>
          <w:lang w:val="en-GB"/>
        </w:rPr>
        <w:t xml:space="preserve"> (S6)</w:t>
      </w:r>
      <w:r w:rsidR="00C3439C">
        <w:rPr>
          <w:rFonts w:ascii="Calibri" w:hAnsi="Calibri"/>
          <w:lang w:val="en-GB"/>
        </w:rPr>
        <w:t>; (e) l</w:t>
      </w:r>
      <w:r w:rsidR="00C3439C" w:rsidRPr="002B3374">
        <w:rPr>
          <w:rFonts w:ascii="Calibri" w:hAnsi="Calibri"/>
          <w:lang w:val="en-GB"/>
        </w:rPr>
        <w:t>ook</w:t>
      </w:r>
      <w:r w:rsidR="00C3439C">
        <w:rPr>
          <w:rFonts w:ascii="Calibri" w:hAnsi="Calibri"/>
          <w:lang w:val="en-GB"/>
        </w:rPr>
        <w:t>ing</w:t>
      </w:r>
      <w:r w:rsidR="00C3439C" w:rsidRPr="002B3374">
        <w:rPr>
          <w:rFonts w:ascii="Calibri" w:hAnsi="Calibri"/>
          <w:lang w:val="en-GB"/>
        </w:rPr>
        <w:t xml:space="preserve"> for sen</w:t>
      </w:r>
      <w:r w:rsidR="00C3439C">
        <w:rPr>
          <w:rFonts w:ascii="Calibri" w:hAnsi="Calibri"/>
          <w:lang w:val="en-GB"/>
        </w:rPr>
        <w:t>tences containing the new words</w:t>
      </w:r>
      <w:r w:rsidR="008E24A1">
        <w:rPr>
          <w:rFonts w:ascii="Calibri" w:hAnsi="Calibri"/>
          <w:lang w:val="en-GB"/>
        </w:rPr>
        <w:t xml:space="preserve"> (S8)</w:t>
      </w:r>
      <w:r w:rsidR="00C3439C">
        <w:rPr>
          <w:rFonts w:ascii="Calibri" w:hAnsi="Calibri"/>
          <w:lang w:val="en-GB"/>
        </w:rPr>
        <w:t>; (f)</w:t>
      </w:r>
      <w:r w:rsidR="008B2C20">
        <w:rPr>
          <w:rFonts w:ascii="Calibri" w:hAnsi="Calibri"/>
          <w:lang w:val="en-GB"/>
        </w:rPr>
        <w:t xml:space="preserve"> u</w:t>
      </w:r>
      <w:r w:rsidR="00C3439C" w:rsidRPr="002B3374">
        <w:rPr>
          <w:rFonts w:ascii="Calibri" w:hAnsi="Calibri"/>
          <w:lang w:val="en-GB"/>
        </w:rPr>
        <w:t>sing mnemonics to remember words, for instance linking the word to an idea or object to remember it more easily</w:t>
      </w:r>
      <w:r w:rsidR="008E24A1">
        <w:rPr>
          <w:rFonts w:ascii="Calibri" w:hAnsi="Calibri"/>
          <w:lang w:val="en-GB"/>
        </w:rPr>
        <w:t xml:space="preserve"> (S9)</w:t>
      </w:r>
      <w:r w:rsidR="00C3439C">
        <w:rPr>
          <w:rFonts w:ascii="Calibri" w:hAnsi="Calibri"/>
          <w:lang w:val="en-GB"/>
        </w:rPr>
        <w:t>; (g) g</w:t>
      </w:r>
      <w:r w:rsidR="00C3439C" w:rsidRPr="002B3374">
        <w:rPr>
          <w:rFonts w:ascii="Calibri" w:hAnsi="Calibri"/>
          <w:lang w:val="en-GB"/>
        </w:rPr>
        <w:t xml:space="preserve">rouping words in thematic clusters, </w:t>
      </w:r>
      <w:r w:rsidR="00AF6AB4">
        <w:rPr>
          <w:rFonts w:ascii="Calibri" w:hAnsi="Calibri"/>
          <w:lang w:val="en-GB"/>
        </w:rPr>
        <w:t>such as</w:t>
      </w:r>
      <w:r w:rsidR="00C3439C">
        <w:rPr>
          <w:rFonts w:ascii="Calibri" w:hAnsi="Calibri"/>
          <w:lang w:val="en-GB"/>
        </w:rPr>
        <w:t xml:space="preserve">: </w:t>
      </w:r>
      <w:r w:rsidR="00AF6AB4">
        <w:rPr>
          <w:rFonts w:ascii="Calibri" w:hAnsi="Calibri"/>
          <w:lang w:val="en-GB"/>
        </w:rPr>
        <w:t>baby, little, mother etc</w:t>
      </w:r>
      <w:r w:rsidR="00C3439C">
        <w:rPr>
          <w:rFonts w:ascii="Calibri" w:hAnsi="Calibri"/>
          <w:lang w:val="en-GB"/>
        </w:rPr>
        <w:t>.</w:t>
      </w:r>
      <w:r w:rsidR="008E24A1">
        <w:rPr>
          <w:rFonts w:ascii="Calibri" w:hAnsi="Calibri"/>
          <w:lang w:val="en-GB"/>
        </w:rPr>
        <w:t xml:space="preserve"> (S10)</w:t>
      </w:r>
      <w:r w:rsidR="00C3439C">
        <w:rPr>
          <w:rFonts w:ascii="Calibri" w:hAnsi="Calibri"/>
          <w:lang w:val="en-GB"/>
        </w:rPr>
        <w:t>; (h) r</w:t>
      </w:r>
      <w:r w:rsidR="00C3439C" w:rsidRPr="002B3374">
        <w:rPr>
          <w:rFonts w:ascii="Calibri" w:hAnsi="Calibri"/>
          <w:lang w:val="en-GB"/>
        </w:rPr>
        <w:t xml:space="preserve">ecycling vocabulary by </w:t>
      </w:r>
      <w:r w:rsidR="00C3439C">
        <w:rPr>
          <w:rFonts w:ascii="Calibri" w:hAnsi="Calibri"/>
          <w:lang w:val="en-GB"/>
        </w:rPr>
        <w:t>reviewing it from time to time</w:t>
      </w:r>
      <w:r w:rsidR="008E24A1">
        <w:rPr>
          <w:rFonts w:ascii="Calibri" w:hAnsi="Calibri"/>
          <w:lang w:val="en-GB"/>
        </w:rPr>
        <w:t xml:space="preserve"> (S11)</w:t>
      </w:r>
      <w:r w:rsidR="00AF62D0">
        <w:rPr>
          <w:rFonts w:ascii="Calibri" w:hAnsi="Calibri"/>
          <w:lang w:val="en-GB"/>
        </w:rPr>
        <w:t>;</w:t>
      </w:r>
      <w:r w:rsidR="00C3439C" w:rsidRPr="002B3374">
        <w:rPr>
          <w:rFonts w:ascii="Calibri" w:hAnsi="Calibri"/>
          <w:lang w:val="en-GB"/>
        </w:rPr>
        <w:t xml:space="preserve"> </w:t>
      </w:r>
      <w:r w:rsidR="00C3439C">
        <w:rPr>
          <w:rFonts w:ascii="Calibri" w:hAnsi="Calibri"/>
          <w:lang w:val="en-GB"/>
        </w:rPr>
        <w:t xml:space="preserve">(i) </w:t>
      </w:r>
      <w:r w:rsidR="008B2C20">
        <w:rPr>
          <w:rFonts w:ascii="Calibri" w:hAnsi="Calibri"/>
          <w:lang w:val="en-GB"/>
        </w:rPr>
        <w:t>l</w:t>
      </w:r>
      <w:r w:rsidR="00C3439C" w:rsidRPr="002B3374">
        <w:rPr>
          <w:rFonts w:ascii="Calibri" w:hAnsi="Calibri"/>
          <w:lang w:val="en-GB"/>
        </w:rPr>
        <w:t xml:space="preserve">ooking for new words in English around them, like </w:t>
      </w:r>
      <w:r w:rsidR="00C3439C">
        <w:rPr>
          <w:rFonts w:ascii="Calibri" w:hAnsi="Calibri"/>
          <w:lang w:val="en-GB"/>
        </w:rPr>
        <w:t>in advertisements, lyrics, etc.</w:t>
      </w:r>
      <w:r w:rsidR="008E24A1">
        <w:rPr>
          <w:rFonts w:ascii="Calibri" w:hAnsi="Calibri"/>
          <w:lang w:val="en-GB"/>
        </w:rPr>
        <w:t xml:space="preserve"> (S12)</w:t>
      </w:r>
      <w:r w:rsidR="00C3439C">
        <w:rPr>
          <w:rFonts w:ascii="Calibri" w:hAnsi="Calibri"/>
          <w:lang w:val="en-GB"/>
        </w:rPr>
        <w:t>; and, (j) t</w:t>
      </w:r>
      <w:r w:rsidR="00C3439C" w:rsidRPr="002B3374">
        <w:rPr>
          <w:rFonts w:ascii="Calibri" w:hAnsi="Calibri"/>
          <w:lang w:val="en-GB"/>
        </w:rPr>
        <w:t>ranslating sentences containing those words</w:t>
      </w:r>
      <w:r w:rsidR="008E24A1">
        <w:rPr>
          <w:rFonts w:ascii="Calibri" w:hAnsi="Calibri"/>
          <w:lang w:val="en-GB"/>
        </w:rPr>
        <w:t xml:space="preserve"> (S14)</w:t>
      </w:r>
      <w:r w:rsidR="00C3439C" w:rsidRPr="002B3374">
        <w:rPr>
          <w:rFonts w:ascii="Calibri" w:hAnsi="Calibri"/>
          <w:lang w:val="en-GB"/>
        </w:rPr>
        <w:t xml:space="preserve">. </w:t>
      </w:r>
      <w:r w:rsidR="00E26712">
        <w:rPr>
          <w:rFonts w:ascii="Calibri" w:hAnsi="Calibri"/>
          <w:lang w:val="en-GB"/>
        </w:rPr>
        <w:t xml:space="preserve">With regard to the strategies they actually preferred and reported to use the most after course completion, </w:t>
      </w:r>
      <w:r w:rsidR="00E26712">
        <w:rPr>
          <w:rFonts w:ascii="Calibri" w:hAnsi="Calibri"/>
          <w:lang w:val="en-GB"/>
        </w:rPr>
        <w:lastRenderedPageBreak/>
        <w:t xml:space="preserve">we can highlight that students preferred strategies </w:t>
      </w:r>
      <w:r w:rsidR="008E24A1">
        <w:rPr>
          <w:rFonts w:ascii="Calibri" w:hAnsi="Calibri"/>
          <w:lang w:val="en-GB"/>
        </w:rPr>
        <w:t>S</w:t>
      </w:r>
      <w:r w:rsidR="00E26712">
        <w:rPr>
          <w:rFonts w:ascii="Calibri" w:hAnsi="Calibri"/>
          <w:lang w:val="en-GB"/>
        </w:rPr>
        <w:t xml:space="preserve">1, </w:t>
      </w:r>
      <w:r w:rsidR="008E24A1">
        <w:rPr>
          <w:rFonts w:ascii="Calibri" w:hAnsi="Calibri"/>
          <w:lang w:val="en-GB"/>
        </w:rPr>
        <w:t>S</w:t>
      </w:r>
      <w:r w:rsidR="00E26712">
        <w:rPr>
          <w:rFonts w:ascii="Calibri" w:hAnsi="Calibri"/>
          <w:lang w:val="en-GB"/>
        </w:rPr>
        <w:t xml:space="preserve">2, </w:t>
      </w:r>
      <w:r w:rsidR="008E24A1">
        <w:rPr>
          <w:rFonts w:ascii="Calibri" w:hAnsi="Calibri"/>
          <w:lang w:val="en-GB"/>
        </w:rPr>
        <w:t>S</w:t>
      </w:r>
      <w:r w:rsidR="00E26712">
        <w:rPr>
          <w:rFonts w:ascii="Calibri" w:hAnsi="Calibri"/>
          <w:lang w:val="en-GB"/>
        </w:rPr>
        <w:t xml:space="preserve">3, </w:t>
      </w:r>
      <w:r w:rsidR="008E24A1">
        <w:rPr>
          <w:rFonts w:ascii="Calibri" w:hAnsi="Calibri"/>
          <w:lang w:val="en-GB"/>
        </w:rPr>
        <w:t>S</w:t>
      </w:r>
      <w:r w:rsidR="00E26712">
        <w:rPr>
          <w:rFonts w:ascii="Calibri" w:hAnsi="Calibri"/>
          <w:lang w:val="en-GB"/>
        </w:rPr>
        <w:t xml:space="preserve">6, </w:t>
      </w:r>
      <w:r w:rsidR="008E24A1">
        <w:rPr>
          <w:rFonts w:ascii="Calibri" w:hAnsi="Calibri"/>
          <w:lang w:val="en-GB"/>
        </w:rPr>
        <w:t>S</w:t>
      </w:r>
      <w:r w:rsidR="00E26712">
        <w:rPr>
          <w:rFonts w:ascii="Calibri" w:hAnsi="Calibri"/>
          <w:lang w:val="en-GB"/>
        </w:rPr>
        <w:t xml:space="preserve">11, </w:t>
      </w:r>
      <w:r w:rsidR="008E24A1">
        <w:rPr>
          <w:rFonts w:ascii="Calibri" w:hAnsi="Calibri"/>
          <w:lang w:val="en-GB"/>
        </w:rPr>
        <w:t>S12 and S14</w:t>
      </w:r>
      <w:r w:rsidR="00AD4668">
        <w:rPr>
          <w:rFonts w:ascii="Calibri" w:hAnsi="Calibri"/>
          <w:lang w:val="en-GB"/>
        </w:rPr>
        <w:t>;</w:t>
      </w:r>
      <w:r w:rsidR="00E26712">
        <w:rPr>
          <w:rFonts w:ascii="Calibri" w:hAnsi="Calibri"/>
          <w:lang w:val="en-GB"/>
        </w:rPr>
        <w:t xml:space="preserve"> </w:t>
      </w:r>
      <w:r w:rsidR="00AD4668">
        <w:rPr>
          <w:rFonts w:ascii="Calibri" w:hAnsi="Calibri"/>
          <w:lang w:val="en-GB"/>
        </w:rPr>
        <w:t xml:space="preserve">this is probably because </w:t>
      </w:r>
      <w:r w:rsidR="00E26712">
        <w:rPr>
          <w:rFonts w:ascii="Calibri" w:hAnsi="Calibri"/>
          <w:lang w:val="en-GB"/>
        </w:rPr>
        <w:t xml:space="preserve">they felt more comfortable using them or they simply found them more </w:t>
      </w:r>
      <w:r w:rsidR="001D226B">
        <w:rPr>
          <w:rFonts w:ascii="Calibri" w:hAnsi="Calibri"/>
          <w:lang w:val="en-GB"/>
        </w:rPr>
        <w:t>beneficial</w:t>
      </w:r>
      <w:r w:rsidR="00E26712">
        <w:rPr>
          <w:rFonts w:ascii="Calibri" w:hAnsi="Calibri"/>
          <w:lang w:val="en-GB"/>
        </w:rPr>
        <w:t xml:space="preserve">. </w:t>
      </w:r>
      <w:r w:rsidR="006544B9">
        <w:rPr>
          <w:rFonts w:ascii="Calibri" w:hAnsi="Calibri"/>
          <w:lang w:val="en-GB"/>
        </w:rPr>
        <w:t>It is</w:t>
      </w:r>
      <w:r w:rsidR="00E26712">
        <w:rPr>
          <w:rFonts w:ascii="Calibri" w:hAnsi="Calibri"/>
          <w:lang w:val="en-GB"/>
        </w:rPr>
        <w:t xml:space="preserve"> important to mention that </w:t>
      </w:r>
      <w:r w:rsidR="008E24A1">
        <w:rPr>
          <w:rFonts w:ascii="Calibri" w:hAnsi="Calibri"/>
          <w:lang w:val="en-GB"/>
        </w:rPr>
        <w:t xml:space="preserve">11 </w:t>
      </w:r>
      <w:r w:rsidR="00EB5F3E">
        <w:rPr>
          <w:rFonts w:ascii="Calibri" w:hAnsi="Calibri"/>
          <w:lang w:val="en-GB"/>
        </w:rPr>
        <w:t xml:space="preserve">strategies were </w:t>
      </w:r>
      <w:r w:rsidR="00E26712">
        <w:rPr>
          <w:rFonts w:ascii="Calibri" w:hAnsi="Calibri"/>
          <w:lang w:val="en-GB"/>
        </w:rPr>
        <w:t xml:space="preserve">new to them and were learned during the realisation of the course. </w:t>
      </w:r>
      <w:r w:rsidR="00EB5F3E">
        <w:rPr>
          <w:rFonts w:ascii="Calibri" w:hAnsi="Calibri"/>
          <w:lang w:val="en-GB"/>
        </w:rPr>
        <w:t>So the present study supports previous research on high achievement in relation to strategy use (</w:t>
      </w:r>
      <w:r w:rsidR="00EB5F3E" w:rsidRPr="002B3374">
        <w:rPr>
          <w:rFonts w:ascii="Calibri" w:hAnsi="Calibri"/>
          <w:lang w:val="en-GB"/>
        </w:rPr>
        <w:t>Green &amp; Oxford, 1995; Griffiths, 2003, 2013; Dreyer &amp; Oxford, 1996; Kyungsim &amp; Leavell, 2006; Park, 1997; Rao, 2016</w:t>
      </w:r>
      <w:r w:rsidR="00EB5F3E">
        <w:rPr>
          <w:rFonts w:ascii="Calibri" w:hAnsi="Calibri"/>
          <w:lang w:val="en-GB"/>
        </w:rPr>
        <w:t>) as well as the teachability of strategies to improve language learning (</w:t>
      </w:r>
      <w:r w:rsidR="00EB5F3E" w:rsidRPr="002B3374">
        <w:rPr>
          <w:rFonts w:ascii="Calibri" w:hAnsi="Calibri"/>
          <w:lang w:val="en-GB"/>
        </w:rPr>
        <w:t>O’Malley, 1987; Rees-Miller, 1993; and Wenden, 1987</w:t>
      </w:r>
      <w:r w:rsidR="00EB5F3E">
        <w:rPr>
          <w:rFonts w:ascii="Calibri" w:hAnsi="Calibri"/>
          <w:lang w:val="en-GB"/>
        </w:rPr>
        <w:t>) and the fact that students should be specifically trained to learn and use strategies while learning languages.</w:t>
      </w:r>
    </w:p>
    <w:p w14:paraId="6A44A4B0" w14:textId="2FA3398D" w:rsidR="00EB5F3E" w:rsidRPr="002B3374" w:rsidRDefault="00EC47B9" w:rsidP="00EB5F3E">
      <w:pPr>
        <w:ind w:firstLine="567"/>
        <w:jc w:val="both"/>
        <w:rPr>
          <w:rFonts w:ascii="Calibri" w:hAnsi="Calibri"/>
          <w:lang w:val="en-GB"/>
        </w:rPr>
      </w:pPr>
      <w:r>
        <w:rPr>
          <w:rFonts w:ascii="Calibri" w:hAnsi="Calibri"/>
          <w:lang w:val="en-GB"/>
        </w:rPr>
        <w:t>The analysis of vocabulary knowl</w:t>
      </w:r>
      <w:r w:rsidR="00EB5F3E">
        <w:rPr>
          <w:rFonts w:ascii="Calibri" w:hAnsi="Calibri"/>
          <w:lang w:val="en-GB"/>
        </w:rPr>
        <w:t>edge in pre</w:t>
      </w:r>
      <w:r w:rsidR="00EF0109">
        <w:rPr>
          <w:rFonts w:ascii="Calibri" w:hAnsi="Calibri"/>
          <w:lang w:val="en-GB"/>
        </w:rPr>
        <w:t>-</w:t>
      </w:r>
      <w:r w:rsidR="00EB5F3E">
        <w:rPr>
          <w:rFonts w:ascii="Calibri" w:hAnsi="Calibri"/>
          <w:lang w:val="en-GB"/>
        </w:rPr>
        <w:t xml:space="preserve"> and post-tests shows how the students that finished the MOOC </w:t>
      </w:r>
      <w:r w:rsidR="00EF0109">
        <w:rPr>
          <w:rFonts w:ascii="Calibri" w:hAnsi="Calibri"/>
          <w:lang w:val="en-GB"/>
        </w:rPr>
        <w:t xml:space="preserve">significantly </w:t>
      </w:r>
      <w:r w:rsidR="00EB5F3E">
        <w:rPr>
          <w:rFonts w:ascii="Calibri" w:hAnsi="Calibri"/>
          <w:lang w:val="en-GB"/>
        </w:rPr>
        <w:t xml:space="preserve">improved their knowledge of vocabulary, </w:t>
      </w:r>
      <w:r w:rsidR="00E9089D">
        <w:rPr>
          <w:rFonts w:ascii="Calibri" w:hAnsi="Calibri"/>
          <w:lang w:val="en-GB"/>
        </w:rPr>
        <w:t>becoming more familiar with</w:t>
      </w:r>
      <w:r w:rsidR="009B642A">
        <w:rPr>
          <w:rFonts w:ascii="Calibri" w:hAnsi="Calibri"/>
          <w:lang w:val="en-GB"/>
        </w:rPr>
        <w:t xml:space="preserve"> </w:t>
      </w:r>
      <w:r w:rsidR="00EB5F3E">
        <w:rPr>
          <w:rFonts w:ascii="Calibri" w:hAnsi="Calibri"/>
          <w:lang w:val="en-GB"/>
        </w:rPr>
        <w:t>the 1,000 commonest words in English. Overall, it can also be said that even though this was an experimental methodology for</w:t>
      </w:r>
      <w:r w:rsidR="000A5D91">
        <w:rPr>
          <w:rFonts w:ascii="Calibri" w:hAnsi="Calibri"/>
          <w:lang w:val="en-GB"/>
        </w:rPr>
        <w:t xml:space="preserve"> non-academic la</w:t>
      </w:r>
      <w:r w:rsidR="00EB5F3E">
        <w:rPr>
          <w:rFonts w:ascii="Calibri" w:hAnsi="Calibri"/>
          <w:lang w:val="en-GB"/>
        </w:rPr>
        <w:t>nguage learners</w:t>
      </w:r>
      <w:r w:rsidR="000A5D91">
        <w:rPr>
          <w:rFonts w:ascii="Calibri" w:hAnsi="Calibri"/>
          <w:lang w:val="en-GB"/>
        </w:rPr>
        <w:t>,</w:t>
      </w:r>
      <w:r w:rsidR="00EB5F3E">
        <w:rPr>
          <w:rFonts w:ascii="Calibri" w:hAnsi="Calibri"/>
          <w:lang w:val="en-GB"/>
        </w:rPr>
        <w:t xml:space="preserve"> the satisfaction of course participants </w:t>
      </w:r>
      <w:proofErr w:type="gramStart"/>
      <w:r w:rsidR="00EB5F3E">
        <w:rPr>
          <w:rFonts w:ascii="Calibri" w:hAnsi="Calibri"/>
          <w:lang w:val="en-GB"/>
        </w:rPr>
        <w:t>was</w:t>
      </w:r>
      <w:proofErr w:type="gramEnd"/>
      <w:r w:rsidR="00EB5F3E">
        <w:rPr>
          <w:rFonts w:ascii="Calibri" w:hAnsi="Calibri"/>
          <w:lang w:val="en-GB"/>
        </w:rPr>
        <w:t xml:space="preserve"> high, actually higher tha</w:t>
      </w:r>
      <w:r w:rsidR="00B67A27">
        <w:rPr>
          <w:rFonts w:ascii="Calibri" w:hAnsi="Calibri"/>
          <w:lang w:val="en-GB"/>
        </w:rPr>
        <w:t>n</w:t>
      </w:r>
      <w:r w:rsidR="00EB5F3E">
        <w:rPr>
          <w:rFonts w:ascii="Calibri" w:hAnsi="Calibri"/>
          <w:lang w:val="en-GB"/>
        </w:rPr>
        <w:t xml:space="preserve"> expected given their diverse background.</w:t>
      </w:r>
    </w:p>
    <w:p w14:paraId="298CF247" w14:textId="6CDBE0DC" w:rsidR="00C3439C" w:rsidRPr="00C800D1" w:rsidRDefault="008E24A1" w:rsidP="00C800D1">
      <w:pPr>
        <w:widowControl w:val="0"/>
        <w:autoSpaceDE w:val="0"/>
        <w:autoSpaceDN w:val="0"/>
        <w:adjustRightInd w:val="0"/>
        <w:jc w:val="both"/>
        <w:rPr>
          <w:rFonts w:ascii="Calibri" w:hAnsi="Calibri"/>
          <w:lang w:val="en-GB"/>
        </w:rPr>
      </w:pPr>
      <w:r>
        <w:rPr>
          <w:rFonts w:ascii="Calibri" w:hAnsi="Calibri"/>
          <w:lang w:val="en-GB"/>
        </w:rPr>
        <w:tab/>
        <w:t xml:space="preserve">The study presented here was a first attempt to see if adult learners could benefit from </w:t>
      </w:r>
      <w:r w:rsidR="009D3208">
        <w:rPr>
          <w:rFonts w:ascii="Calibri" w:hAnsi="Calibri"/>
          <w:lang w:val="en-GB"/>
        </w:rPr>
        <w:t>guided self-instruction of</w:t>
      </w:r>
      <w:r>
        <w:rPr>
          <w:rFonts w:ascii="Calibri" w:hAnsi="Calibri"/>
          <w:lang w:val="en-GB"/>
        </w:rPr>
        <w:t xml:space="preserve"> vocabulary learning strategies by means of using MOOCs, a learning context far from traditional classroom teaching and learning and </w:t>
      </w:r>
      <w:r w:rsidR="005D4CD1">
        <w:rPr>
          <w:rFonts w:ascii="Calibri" w:hAnsi="Calibri"/>
          <w:lang w:val="en-GB"/>
        </w:rPr>
        <w:t>an increasingly popular means</w:t>
      </w:r>
      <w:r w:rsidR="001764BE">
        <w:rPr>
          <w:rFonts w:ascii="Calibri" w:hAnsi="Calibri"/>
          <w:lang w:val="en-GB"/>
        </w:rPr>
        <w:t xml:space="preserve"> for</w:t>
      </w:r>
      <w:r>
        <w:rPr>
          <w:rFonts w:ascii="Calibri" w:hAnsi="Calibri"/>
          <w:lang w:val="en-GB"/>
        </w:rPr>
        <w:t xml:space="preserve"> language learning. This learning context is particularly interesting </w:t>
      </w:r>
      <w:r w:rsidR="007E203D">
        <w:rPr>
          <w:rFonts w:ascii="Calibri" w:hAnsi="Calibri"/>
          <w:lang w:val="en-GB"/>
        </w:rPr>
        <w:t>as</w:t>
      </w:r>
      <w:r w:rsidR="00365C0D">
        <w:rPr>
          <w:rFonts w:ascii="Calibri" w:hAnsi="Calibri"/>
          <w:lang w:val="en-GB"/>
        </w:rPr>
        <w:t xml:space="preserve"> </w:t>
      </w:r>
      <w:r w:rsidR="00F14887">
        <w:rPr>
          <w:rFonts w:ascii="Calibri" w:hAnsi="Calibri"/>
          <w:lang w:val="en-GB"/>
        </w:rPr>
        <w:t>it</w:t>
      </w:r>
      <w:r w:rsidR="00365C0D">
        <w:rPr>
          <w:rFonts w:ascii="Calibri" w:hAnsi="Calibri"/>
          <w:lang w:val="en-GB"/>
        </w:rPr>
        <w:t xml:space="preserve"> represents</w:t>
      </w:r>
      <w:r w:rsidR="007E203D">
        <w:rPr>
          <w:rFonts w:ascii="Calibri" w:hAnsi="Calibri"/>
          <w:lang w:val="en-GB"/>
        </w:rPr>
        <w:t xml:space="preserve"> a considerable innovation in the field of foreign language teaching and learning</w:t>
      </w:r>
      <w:r w:rsidR="00BA0635">
        <w:rPr>
          <w:rFonts w:ascii="Calibri" w:hAnsi="Calibri"/>
          <w:lang w:val="en-GB"/>
        </w:rPr>
        <w:t>;</w:t>
      </w:r>
      <w:r w:rsidR="007E203D">
        <w:rPr>
          <w:rFonts w:ascii="Calibri" w:hAnsi="Calibri"/>
          <w:lang w:val="en-GB"/>
        </w:rPr>
        <w:t xml:space="preserve"> the results of this study serve as proof of concept that adult learners can learn languages effectively</w:t>
      </w:r>
      <w:r w:rsidR="00C003B8">
        <w:rPr>
          <w:rFonts w:ascii="Calibri" w:hAnsi="Calibri"/>
          <w:lang w:val="en-GB"/>
        </w:rPr>
        <w:t>,</w:t>
      </w:r>
      <w:r w:rsidR="007E203D">
        <w:rPr>
          <w:rFonts w:ascii="Calibri" w:hAnsi="Calibri"/>
          <w:lang w:val="en-GB"/>
        </w:rPr>
        <w:t xml:space="preserve"> on their own</w:t>
      </w:r>
      <w:r w:rsidR="00C003B8">
        <w:rPr>
          <w:rFonts w:ascii="Calibri" w:hAnsi="Calibri"/>
          <w:lang w:val="en-GB"/>
        </w:rPr>
        <w:t>, anywhere in the world</w:t>
      </w:r>
      <w:r w:rsidR="007E203D">
        <w:rPr>
          <w:rFonts w:ascii="Calibri" w:hAnsi="Calibri"/>
          <w:lang w:val="en-GB"/>
        </w:rPr>
        <w:t xml:space="preserve"> with the help of </w:t>
      </w:r>
      <w:r w:rsidR="00BA0635">
        <w:rPr>
          <w:rFonts w:ascii="Calibri" w:hAnsi="Calibri"/>
          <w:lang w:val="en-GB"/>
        </w:rPr>
        <w:t>appropriate</w:t>
      </w:r>
      <w:r w:rsidR="007E203D">
        <w:rPr>
          <w:rFonts w:ascii="Calibri" w:hAnsi="Calibri"/>
          <w:lang w:val="en-GB"/>
        </w:rPr>
        <w:t xml:space="preserve"> materials and new technologies like MOOCs</w:t>
      </w:r>
      <w:r w:rsidR="00EB5F3E">
        <w:rPr>
          <w:rFonts w:ascii="Calibri" w:hAnsi="Calibri"/>
          <w:lang w:val="en-GB"/>
        </w:rPr>
        <w:t>. With regard</w:t>
      </w:r>
      <w:r w:rsidR="007E203D">
        <w:rPr>
          <w:rFonts w:ascii="Calibri" w:hAnsi="Calibri"/>
          <w:lang w:val="en-GB"/>
        </w:rPr>
        <w:t xml:space="preserve"> specifically to strategy learning, </w:t>
      </w:r>
      <w:r w:rsidR="00177C71">
        <w:rPr>
          <w:rFonts w:ascii="Calibri" w:hAnsi="Calibri"/>
          <w:lang w:val="en-GB"/>
        </w:rPr>
        <w:t>this study has shown</w:t>
      </w:r>
      <w:r w:rsidR="007E203D">
        <w:rPr>
          <w:rFonts w:ascii="Calibri" w:hAnsi="Calibri"/>
          <w:lang w:val="en-GB"/>
        </w:rPr>
        <w:t xml:space="preserve"> how </w:t>
      </w:r>
      <w:r w:rsidR="00EB5F3E">
        <w:rPr>
          <w:rFonts w:ascii="Calibri" w:hAnsi="Calibri"/>
          <w:lang w:val="en-GB"/>
        </w:rPr>
        <w:t>students</w:t>
      </w:r>
      <w:r w:rsidR="007E203D">
        <w:rPr>
          <w:rFonts w:ascii="Calibri" w:hAnsi="Calibri"/>
          <w:lang w:val="en-GB"/>
        </w:rPr>
        <w:t xml:space="preserve"> can be taught with the help of new technologies, </w:t>
      </w:r>
      <w:r w:rsidR="005B4D2B">
        <w:rPr>
          <w:rFonts w:ascii="Calibri" w:hAnsi="Calibri"/>
          <w:lang w:val="en-GB"/>
        </w:rPr>
        <w:t>such as</w:t>
      </w:r>
      <w:r w:rsidR="007E203D">
        <w:rPr>
          <w:rFonts w:ascii="Calibri" w:hAnsi="Calibri"/>
          <w:lang w:val="en-GB"/>
        </w:rPr>
        <w:t xml:space="preserve"> video recordings</w:t>
      </w:r>
      <w:r w:rsidR="006C60DA">
        <w:rPr>
          <w:rFonts w:ascii="Calibri" w:hAnsi="Calibri"/>
          <w:lang w:val="en-GB"/>
        </w:rPr>
        <w:t>.</w:t>
      </w:r>
      <w:r w:rsidR="007E203D">
        <w:rPr>
          <w:rFonts w:ascii="Calibri" w:hAnsi="Calibri"/>
          <w:lang w:val="en-GB"/>
        </w:rPr>
        <w:t xml:space="preserve"> </w:t>
      </w:r>
      <w:r w:rsidR="006C60DA">
        <w:rPr>
          <w:rFonts w:ascii="Calibri" w:hAnsi="Calibri"/>
          <w:lang w:val="en-GB"/>
        </w:rPr>
        <w:t>This innovation allows</w:t>
      </w:r>
      <w:r w:rsidR="007E203D">
        <w:rPr>
          <w:rFonts w:ascii="Calibri" w:hAnsi="Calibri"/>
          <w:lang w:val="en-GB"/>
        </w:rPr>
        <w:t xml:space="preserve"> students </w:t>
      </w:r>
      <w:r w:rsidR="00FC0D30">
        <w:rPr>
          <w:rFonts w:ascii="Calibri" w:hAnsi="Calibri"/>
          <w:lang w:val="en-GB"/>
        </w:rPr>
        <w:t xml:space="preserve">to </w:t>
      </w:r>
      <w:r w:rsidR="007E203D">
        <w:rPr>
          <w:rFonts w:ascii="Calibri" w:hAnsi="Calibri"/>
          <w:lang w:val="en-GB"/>
        </w:rPr>
        <w:t xml:space="preserve">learn at their own pace and watch recordings as many times as they need. </w:t>
      </w:r>
      <w:r w:rsidR="00C800D1">
        <w:rPr>
          <w:rFonts w:ascii="Calibri" w:hAnsi="Calibri"/>
          <w:lang w:val="en-GB"/>
        </w:rPr>
        <w:t>In</w:t>
      </w:r>
      <w:r w:rsidR="005A07CB">
        <w:rPr>
          <w:rFonts w:ascii="Calibri" w:hAnsi="Calibri"/>
          <w:lang w:val="en-GB"/>
        </w:rPr>
        <w:t xml:space="preserve"> this study, the learning strategies were presented and explained in the students’ L1; </w:t>
      </w:r>
      <w:r w:rsidR="00F112FA">
        <w:rPr>
          <w:rFonts w:ascii="Calibri" w:hAnsi="Calibri"/>
          <w:lang w:val="en-GB"/>
        </w:rPr>
        <w:t xml:space="preserve">this </w:t>
      </w:r>
      <w:r w:rsidR="00C800D1">
        <w:rPr>
          <w:rFonts w:ascii="Calibri" w:hAnsi="Calibri"/>
          <w:lang w:val="en-GB"/>
        </w:rPr>
        <w:t xml:space="preserve">probably made it easier to </w:t>
      </w:r>
      <w:r w:rsidR="005A07CB">
        <w:rPr>
          <w:rFonts w:ascii="Calibri" w:hAnsi="Calibri"/>
          <w:lang w:val="en-GB"/>
        </w:rPr>
        <w:t xml:space="preserve">internalise </w:t>
      </w:r>
      <w:r w:rsidR="00C800D1">
        <w:rPr>
          <w:rFonts w:ascii="Calibri" w:hAnsi="Calibri"/>
          <w:lang w:val="en-GB"/>
        </w:rPr>
        <w:t>and remember them</w:t>
      </w:r>
      <w:r w:rsidR="005A570C">
        <w:rPr>
          <w:rFonts w:ascii="Calibri" w:hAnsi="Calibri"/>
          <w:lang w:val="en-GB"/>
        </w:rPr>
        <w:t xml:space="preserve"> and may have contributed to the high reported use of</w:t>
      </w:r>
      <w:r w:rsidR="004C6CED">
        <w:rPr>
          <w:rFonts w:ascii="Calibri" w:hAnsi="Calibri"/>
          <w:lang w:val="en-GB"/>
        </w:rPr>
        <w:t xml:space="preserve"> a wide range of</w:t>
      </w:r>
      <w:r w:rsidR="005A570C">
        <w:rPr>
          <w:rFonts w:ascii="Calibri" w:hAnsi="Calibri"/>
          <w:lang w:val="en-GB"/>
        </w:rPr>
        <w:t xml:space="preserve"> strategies.</w:t>
      </w:r>
      <w:r w:rsidR="00C800D1">
        <w:rPr>
          <w:rFonts w:ascii="Calibri" w:hAnsi="Calibri"/>
          <w:lang w:val="en-GB"/>
        </w:rPr>
        <w:t xml:space="preserve"> </w:t>
      </w:r>
      <w:r w:rsidR="0014211A">
        <w:rPr>
          <w:rFonts w:ascii="Calibri" w:hAnsi="Calibri"/>
          <w:lang w:val="en-GB"/>
        </w:rPr>
        <w:t>In contrast</w:t>
      </w:r>
      <w:r w:rsidR="00C02612">
        <w:rPr>
          <w:rFonts w:ascii="Calibri" w:hAnsi="Calibri"/>
          <w:lang w:val="en-GB"/>
        </w:rPr>
        <w:t xml:space="preserve">, </w:t>
      </w:r>
      <w:r w:rsidR="00D21B98">
        <w:rPr>
          <w:rFonts w:ascii="Calibri" w:hAnsi="Calibri"/>
          <w:lang w:val="en-GB"/>
        </w:rPr>
        <w:t>Macaro (2017</w:t>
      </w:r>
      <w:r w:rsidR="00C800D1">
        <w:rPr>
          <w:rFonts w:ascii="Calibri" w:hAnsi="Calibri"/>
          <w:lang w:val="en-GB"/>
        </w:rPr>
        <w:t>:</w:t>
      </w:r>
      <w:r w:rsidR="00D21B98">
        <w:rPr>
          <w:rFonts w:ascii="Calibri" w:hAnsi="Calibri"/>
          <w:lang w:val="en-GB"/>
        </w:rPr>
        <w:t xml:space="preserve"> 352</w:t>
      </w:r>
      <w:r w:rsidR="00C800D1">
        <w:rPr>
          <w:rFonts w:ascii="Calibri" w:hAnsi="Calibri"/>
          <w:lang w:val="en-GB"/>
        </w:rPr>
        <w:t>)</w:t>
      </w:r>
      <w:r w:rsidR="0014211A">
        <w:rPr>
          <w:rFonts w:ascii="Calibri" w:hAnsi="Calibri"/>
          <w:lang w:val="en-GB"/>
        </w:rPr>
        <w:t xml:space="preserve"> used the L2 for </w:t>
      </w:r>
      <w:r w:rsidR="00C800D1">
        <w:rPr>
          <w:rFonts w:ascii="Calibri" w:hAnsi="Calibri"/>
          <w:lang w:val="en-GB"/>
        </w:rPr>
        <w:t xml:space="preserve">strategy instruction </w:t>
      </w:r>
      <w:r w:rsidR="0014211A">
        <w:rPr>
          <w:rFonts w:ascii="Calibri" w:hAnsi="Calibri"/>
          <w:lang w:val="en-GB"/>
        </w:rPr>
        <w:t>and</w:t>
      </w:r>
      <w:r w:rsidR="00C800D1">
        <w:rPr>
          <w:rFonts w:ascii="Calibri" w:hAnsi="Calibri"/>
          <w:lang w:val="en-GB"/>
        </w:rPr>
        <w:t xml:space="preserve"> </w:t>
      </w:r>
      <w:r w:rsidR="004C7C83">
        <w:rPr>
          <w:rFonts w:ascii="Calibri" w:hAnsi="Calibri"/>
          <w:lang w:val="en-GB"/>
        </w:rPr>
        <w:t>found</w:t>
      </w:r>
      <w:r w:rsidR="00C800D1">
        <w:rPr>
          <w:rFonts w:ascii="Calibri" w:hAnsi="Calibri"/>
          <w:lang w:val="en-GB"/>
        </w:rPr>
        <w:t xml:space="preserve"> that </w:t>
      </w:r>
      <w:r w:rsidR="00AF6AB4">
        <w:rPr>
          <w:rFonts w:ascii="Calibri" w:hAnsi="Calibri"/>
          <w:lang w:val="en-GB"/>
        </w:rPr>
        <w:t xml:space="preserve">a </w:t>
      </w:r>
      <w:r w:rsidR="00C800D1">
        <w:rPr>
          <w:rFonts w:ascii="Calibri" w:hAnsi="Calibri"/>
          <w:lang w:val="en-GB"/>
        </w:rPr>
        <w:t xml:space="preserve">“[…] </w:t>
      </w:r>
      <w:r w:rsidR="00C800D1" w:rsidRPr="00C800D1">
        <w:rPr>
          <w:rFonts w:ascii="Calibri" w:hAnsi="Calibri"/>
          <w:lang w:val="en-GB"/>
        </w:rPr>
        <w:t>very narrow range of strategies was used by most respondents […]”.</w:t>
      </w:r>
    </w:p>
    <w:p w14:paraId="2DF2A92A" w14:textId="77777777" w:rsidR="00092612" w:rsidRDefault="00092612" w:rsidP="00C800D1">
      <w:pPr>
        <w:widowControl w:val="0"/>
        <w:autoSpaceDE w:val="0"/>
        <w:autoSpaceDN w:val="0"/>
        <w:adjustRightInd w:val="0"/>
        <w:rPr>
          <w:rFonts w:ascii="Calibri" w:hAnsi="Calibri"/>
          <w:lang w:val="en-GB"/>
        </w:rPr>
      </w:pPr>
    </w:p>
    <w:p w14:paraId="00D68175" w14:textId="77777777" w:rsidR="007E203D" w:rsidRPr="002B3374" w:rsidRDefault="007E203D" w:rsidP="00C800D1">
      <w:pPr>
        <w:widowControl w:val="0"/>
        <w:autoSpaceDE w:val="0"/>
        <w:autoSpaceDN w:val="0"/>
        <w:adjustRightInd w:val="0"/>
        <w:rPr>
          <w:rFonts w:ascii="Calibri" w:hAnsi="Calibri"/>
          <w:lang w:val="en-GB"/>
        </w:rPr>
      </w:pPr>
    </w:p>
    <w:p w14:paraId="1C62E8B4" w14:textId="3630AB83" w:rsidR="00AF082E" w:rsidRPr="002B3374" w:rsidRDefault="007E203D" w:rsidP="000A5D91">
      <w:pPr>
        <w:widowControl w:val="0"/>
        <w:autoSpaceDE w:val="0"/>
        <w:autoSpaceDN w:val="0"/>
        <w:adjustRightInd w:val="0"/>
        <w:outlineLvl w:val="0"/>
        <w:rPr>
          <w:rFonts w:ascii="Calibri" w:hAnsi="Calibri"/>
          <w:lang w:val="en-GB"/>
        </w:rPr>
      </w:pPr>
      <w:r>
        <w:rPr>
          <w:rFonts w:ascii="Calibri" w:hAnsi="Calibri"/>
          <w:lang w:val="en-GB"/>
        </w:rPr>
        <w:t>6</w:t>
      </w:r>
      <w:r w:rsidR="00AF082E" w:rsidRPr="002B3374">
        <w:rPr>
          <w:rFonts w:ascii="Calibri" w:hAnsi="Calibri"/>
          <w:lang w:val="en-GB"/>
        </w:rPr>
        <w:t>. Implications for further research</w:t>
      </w:r>
    </w:p>
    <w:p w14:paraId="1986086D" w14:textId="77777777" w:rsidR="00AF082E" w:rsidRDefault="00AF082E" w:rsidP="00D16F4B">
      <w:pPr>
        <w:ind w:left="567" w:hanging="567"/>
        <w:jc w:val="both"/>
        <w:rPr>
          <w:rFonts w:ascii="Calibri" w:hAnsi="Calibri"/>
          <w:lang w:val="en-GB"/>
        </w:rPr>
      </w:pPr>
    </w:p>
    <w:p w14:paraId="0430A05A" w14:textId="14DF4573" w:rsidR="007E203D" w:rsidRPr="002B3374" w:rsidRDefault="007E203D" w:rsidP="007E203D">
      <w:pPr>
        <w:jc w:val="both"/>
        <w:rPr>
          <w:rFonts w:ascii="Calibri" w:hAnsi="Calibri"/>
          <w:lang w:val="en-GB"/>
        </w:rPr>
      </w:pPr>
      <w:r>
        <w:rPr>
          <w:rFonts w:ascii="Calibri" w:hAnsi="Calibri"/>
          <w:lang w:val="en-GB"/>
        </w:rPr>
        <w:t xml:space="preserve">Some implications for future research in the field can be drawn from this study. First, it would be </w:t>
      </w:r>
      <w:r w:rsidR="00B1185E">
        <w:rPr>
          <w:rFonts w:ascii="Calibri" w:hAnsi="Calibri"/>
          <w:lang w:val="en-GB"/>
        </w:rPr>
        <w:t xml:space="preserve">informative </w:t>
      </w:r>
      <w:r>
        <w:rPr>
          <w:rFonts w:ascii="Calibri" w:hAnsi="Calibri"/>
          <w:lang w:val="en-GB"/>
        </w:rPr>
        <w:t xml:space="preserve">to </w:t>
      </w:r>
      <w:r w:rsidR="00B1185E">
        <w:rPr>
          <w:rFonts w:ascii="Calibri" w:hAnsi="Calibri"/>
          <w:lang w:val="en-GB"/>
        </w:rPr>
        <w:t>repeat the study</w:t>
      </w:r>
      <w:r>
        <w:rPr>
          <w:rFonts w:ascii="Calibri" w:hAnsi="Calibri"/>
          <w:lang w:val="en-GB"/>
        </w:rPr>
        <w:t xml:space="preserve"> with younger students in a longer study program, for instance secondary school students in a conventional learning program. It would also be interesting to know what other linguistic aspec</w:t>
      </w:r>
      <w:r w:rsidR="000A5D91">
        <w:rPr>
          <w:rFonts w:ascii="Calibri" w:hAnsi="Calibri"/>
          <w:lang w:val="en-GB"/>
        </w:rPr>
        <w:t>ts can be learned with the same strategy learning</w:t>
      </w:r>
      <w:r w:rsidR="00581BDB">
        <w:rPr>
          <w:rFonts w:ascii="Calibri" w:hAnsi="Calibri"/>
          <w:lang w:val="en-GB"/>
        </w:rPr>
        <w:t>,</w:t>
      </w:r>
      <w:r>
        <w:rPr>
          <w:rFonts w:ascii="Calibri" w:hAnsi="Calibri"/>
          <w:lang w:val="en-GB"/>
        </w:rPr>
        <w:t xml:space="preserve"> as we understand that </w:t>
      </w:r>
      <w:r w:rsidR="00581BDB">
        <w:rPr>
          <w:rFonts w:ascii="Calibri" w:hAnsi="Calibri"/>
          <w:lang w:val="en-GB"/>
        </w:rPr>
        <w:t xml:space="preserve">learning </w:t>
      </w:r>
      <w:r>
        <w:rPr>
          <w:rFonts w:ascii="Calibri" w:hAnsi="Calibri"/>
          <w:lang w:val="en-GB"/>
        </w:rPr>
        <w:t>specific vocabulary can be easier tha</w:t>
      </w:r>
      <w:r w:rsidR="00581BDB">
        <w:rPr>
          <w:rFonts w:ascii="Calibri" w:hAnsi="Calibri"/>
          <w:lang w:val="en-GB"/>
        </w:rPr>
        <w:t>n</w:t>
      </w:r>
      <w:r>
        <w:rPr>
          <w:rFonts w:ascii="Calibri" w:hAnsi="Calibri"/>
          <w:lang w:val="en-GB"/>
        </w:rPr>
        <w:t xml:space="preserve"> </w:t>
      </w:r>
      <w:r w:rsidR="00020537">
        <w:rPr>
          <w:rFonts w:ascii="Calibri" w:hAnsi="Calibri"/>
          <w:lang w:val="en-GB"/>
        </w:rPr>
        <w:t xml:space="preserve">some other </w:t>
      </w:r>
      <w:r>
        <w:rPr>
          <w:rFonts w:ascii="Calibri" w:hAnsi="Calibri"/>
          <w:lang w:val="en-GB"/>
        </w:rPr>
        <w:t xml:space="preserve">aspects of language learning like grammar, pronunciation, oral fluency, etc. </w:t>
      </w:r>
      <w:r w:rsidR="0081470F">
        <w:rPr>
          <w:rFonts w:ascii="Calibri" w:hAnsi="Calibri"/>
          <w:lang w:val="en-GB"/>
        </w:rPr>
        <w:t xml:space="preserve">Another aspect that could be studied more in detail in additional research is </w:t>
      </w:r>
      <w:r w:rsidR="00F166B0">
        <w:rPr>
          <w:rFonts w:ascii="Calibri" w:hAnsi="Calibri"/>
          <w:lang w:val="en-GB"/>
        </w:rPr>
        <w:t xml:space="preserve">the extent to which </w:t>
      </w:r>
      <w:r w:rsidR="0081470F">
        <w:rPr>
          <w:rFonts w:ascii="Calibri" w:hAnsi="Calibri"/>
          <w:lang w:val="en-GB"/>
        </w:rPr>
        <w:t xml:space="preserve">the use of the strategies learned during the course </w:t>
      </w:r>
      <w:r w:rsidR="00ED19BC">
        <w:rPr>
          <w:rFonts w:ascii="Calibri" w:hAnsi="Calibri"/>
          <w:lang w:val="en-GB"/>
        </w:rPr>
        <w:t xml:space="preserve">is </w:t>
      </w:r>
      <w:r w:rsidR="0081470F">
        <w:rPr>
          <w:rFonts w:ascii="Calibri" w:hAnsi="Calibri"/>
          <w:lang w:val="en-GB"/>
        </w:rPr>
        <w:t xml:space="preserve">retained over time. </w:t>
      </w:r>
    </w:p>
    <w:p w14:paraId="637B84D2" w14:textId="77777777" w:rsidR="007E203D" w:rsidRDefault="007E203D" w:rsidP="00EB5F3E">
      <w:pPr>
        <w:jc w:val="both"/>
        <w:rPr>
          <w:rFonts w:ascii="Calibri" w:hAnsi="Calibri"/>
          <w:lang w:val="en-GB"/>
        </w:rPr>
      </w:pPr>
    </w:p>
    <w:p w14:paraId="14A3453B" w14:textId="77777777" w:rsidR="007E203D" w:rsidRDefault="007E203D" w:rsidP="00955D4F">
      <w:pPr>
        <w:ind w:left="567" w:hanging="567"/>
        <w:jc w:val="both"/>
        <w:rPr>
          <w:rFonts w:ascii="Calibri" w:hAnsi="Calibri"/>
          <w:lang w:val="en-GB"/>
        </w:rPr>
      </w:pPr>
    </w:p>
    <w:p w14:paraId="56A3B336" w14:textId="77777777" w:rsidR="007E203D" w:rsidRDefault="007E203D" w:rsidP="00955D4F">
      <w:pPr>
        <w:ind w:left="567" w:hanging="567"/>
        <w:jc w:val="both"/>
        <w:rPr>
          <w:rFonts w:ascii="Calibri" w:hAnsi="Calibri"/>
          <w:lang w:val="en-GB"/>
        </w:rPr>
      </w:pPr>
    </w:p>
    <w:p w14:paraId="611F0318" w14:textId="47EDBE36" w:rsidR="007E203D" w:rsidRPr="002B3374" w:rsidRDefault="007E203D" w:rsidP="000A5D91">
      <w:pPr>
        <w:ind w:left="567" w:hanging="567"/>
        <w:jc w:val="both"/>
        <w:outlineLvl w:val="0"/>
        <w:rPr>
          <w:sz w:val="20"/>
          <w:szCs w:val="20"/>
          <w:lang w:val="en-GB"/>
        </w:rPr>
      </w:pPr>
      <w:r>
        <w:rPr>
          <w:rFonts w:ascii="Calibri" w:hAnsi="Calibri"/>
          <w:lang w:val="en-GB"/>
        </w:rPr>
        <w:t>7. References.</w:t>
      </w:r>
    </w:p>
    <w:p w14:paraId="44988533" w14:textId="77777777" w:rsidR="007941CF" w:rsidRPr="002B3374" w:rsidRDefault="007941CF" w:rsidP="00955D4F">
      <w:pPr>
        <w:ind w:left="567" w:hanging="567"/>
        <w:jc w:val="both"/>
        <w:rPr>
          <w:sz w:val="20"/>
          <w:szCs w:val="20"/>
          <w:lang w:val="en-GB"/>
        </w:rPr>
      </w:pPr>
    </w:p>
    <w:p w14:paraId="2A3ACB9F" w14:textId="77777777" w:rsidR="007941CF" w:rsidRPr="002B3374" w:rsidRDefault="007941CF" w:rsidP="00955D4F">
      <w:pPr>
        <w:ind w:left="567" w:hanging="567"/>
        <w:jc w:val="both"/>
        <w:rPr>
          <w:sz w:val="20"/>
          <w:szCs w:val="20"/>
          <w:lang w:val="en-GB"/>
        </w:rPr>
      </w:pPr>
    </w:p>
    <w:p w14:paraId="3A23B878" w14:textId="502DE702" w:rsidR="006607CE" w:rsidRPr="000A5D91" w:rsidRDefault="006607CE" w:rsidP="006607CE">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Annand</w:t>
      </w:r>
      <w:r w:rsidR="00F92219">
        <w:rPr>
          <w:rFonts w:ascii="Calibri" w:hAnsi="Calibri" w:cs="Arial"/>
          <w:color w:val="222222"/>
          <w:shd w:val="clear" w:color="auto" w:fill="FFFFFF"/>
          <w:lang w:val="en-GB"/>
        </w:rPr>
        <w:t>, D. 2015</w:t>
      </w:r>
      <w:r w:rsidRPr="000A5D91">
        <w:rPr>
          <w:rFonts w:ascii="Calibri" w:hAnsi="Calibri" w:cs="Arial"/>
          <w:color w:val="222222"/>
          <w:shd w:val="clear" w:color="auto" w:fill="FFFFFF"/>
          <w:lang w:val="en-GB"/>
        </w:rPr>
        <w:t xml:space="preserve">.  Developing a Sustainable Financial Model in Higher Education for Open Educational Resources. </w:t>
      </w:r>
      <w:r w:rsidRPr="000A5D91">
        <w:rPr>
          <w:rFonts w:ascii="Calibri" w:hAnsi="Calibri" w:cs="Arial"/>
          <w:i/>
          <w:color w:val="222222"/>
          <w:shd w:val="clear" w:color="auto" w:fill="FFFFFF"/>
          <w:lang w:val="en-GB"/>
        </w:rPr>
        <w:t xml:space="preserve">International Review of Research in Open and Distributed Learning </w:t>
      </w:r>
      <w:r w:rsidRPr="00F92219">
        <w:rPr>
          <w:rFonts w:ascii="Calibri" w:hAnsi="Calibri" w:cs="Arial"/>
          <w:color w:val="222222"/>
          <w:shd w:val="clear" w:color="auto" w:fill="FFFFFF"/>
          <w:lang w:val="en-GB"/>
        </w:rPr>
        <w:t>16</w:t>
      </w:r>
      <w:r w:rsidR="00F92219">
        <w:rPr>
          <w:rFonts w:ascii="Calibri" w:hAnsi="Calibri" w:cs="Arial"/>
          <w:color w:val="222222"/>
          <w:shd w:val="clear" w:color="auto" w:fill="FFFFFF"/>
          <w:lang w:val="en-GB"/>
        </w:rPr>
        <w:t>, no. 5: 1</w:t>
      </w:r>
      <w:r w:rsidR="00F92219" w:rsidRPr="000A5D91">
        <w:rPr>
          <w:rFonts w:ascii="Calibri" w:hAnsi="Calibri" w:cs="Arial"/>
          <w:color w:val="222222"/>
          <w:shd w:val="clear" w:color="auto" w:fill="FFFFFF"/>
          <w:lang w:val="en-GB"/>
        </w:rPr>
        <w:t>–</w:t>
      </w:r>
      <w:r w:rsidRPr="000A5D91">
        <w:rPr>
          <w:rFonts w:ascii="Calibri" w:hAnsi="Calibri" w:cs="Arial"/>
          <w:color w:val="222222"/>
          <w:shd w:val="clear" w:color="auto" w:fill="FFFFFF"/>
          <w:lang w:val="en-GB"/>
        </w:rPr>
        <w:t>15.</w:t>
      </w:r>
    </w:p>
    <w:p w14:paraId="0768B8D3" w14:textId="28DAEC4D"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Barcroft, J. 2009</w:t>
      </w:r>
      <w:r w:rsidR="006607CE" w:rsidRPr="000A5D91">
        <w:rPr>
          <w:rFonts w:ascii="Calibri" w:hAnsi="Calibri" w:cs="Arial"/>
          <w:color w:val="222222"/>
          <w:shd w:val="clear" w:color="auto" w:fill="FFFFFF"/>
          <w:lang w:val="en-GB"/>
        </w:rPr>
        <w:t>. Strategies and performance in intentional L2 vocabulary learning. </w:t>
      </w:r>
      <w:r w:rsidR="006607CE" w:rsidRPr="000A5D91">
        <w:rPr>
          <w:rFonts w:ascii="Calibri" w:hAnsi="Calibri" w:cs="Arial"/>
          <w:i/>
          <w:iCs/>
          <w:color w:val="222222"/>
          <w:shd w:val="clear" w:color="auto" w:fill="FFFFFF"/>
          <w:lang w:val="en-GB"/>
        </w:rPr>
        <w:t>Language Awareness</w:t>
      </w:r>
      <w:r w:rsidR="006607CE" w:rsidRPr="000A5D91">
        <w:rPr>
          <w:rFonts w:ascii="Calibri" w:hAnsi="Calibri" w:cs="Arial"/>
          <w:color w:val="222222"/>
          <w:shd w:val="clear" w:color="auto" w:fill="FFFFFF"/>
          <w:lang w:val="en-GB"/>
        </w:rPr>
        <w:t> </w:t>
      </w:r>
      <w:r w:rsidR="006607CE" w:rsidRPr="00F92219">
        <w:rPr>
          <w:rFonts w:ascii="Calibri" w:hAnsi="Calibri" w:cs="Arial"/>
          <w:iCs/>
          <w:color w:val="222222"/>
          <w:shd w:val="clear" w:color="auto" w:fill="FFFFFF"/>
          <w:lang w:val="en-GB"/>
        </w:rPr>
        <w:t>18</w:t>
      </w:r>
      <w:r>
        <w:rPr>
          <w:rFonts w:ascii="Calibri" w:hAnsi="Calibri" w:cs="Arial"/>
          <w:color w:val="222222"/>
          <w:shd w:val="clear" w:color="auto" w:fill="FFFFFF"/>
          <w:lang w:val="en-GB"/>
        </w:rPr>
        <w:t>, no. 1: 74</w:t>
      </w:r>
      <w:r w:rsidRPr="000A5D91">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89.</w:t>
      </w:r>
    </w:p>
    <w:p w14:paraId="79AF8B67" w14:textId="5FA0CEC7" w:rsidR="006607CE" w:rsidRPr="000A5D91" w:rsidRDefault="006607CE" w:rsidP="000A5D91">
      <w:pPr>
        <w:ind w:left="567" w:hanging="567"/>
        <w:jc w:val="both"/>
        <w:rPr>
          <w:rFonts w:ascii="Calibri" w:hAnsi="Calibri"/>
          <w:lang w:val="en-GB"/>
        </w:rPr>
      </w:pPr>
      <w:r w:rsidRPr="00543C87">
        <w:rPr>
          <w:rFonts w:ascii="Calibri" w:hAnsi="Calibri" w:cs="Arial"/>
          <w:color w:val="222222"/>
          <w:shd w:val="clear" w:color="auto" w:fill="FFFFFF"/>
          <w:lang w:val="en-US"/>
        </w:rPr>
        <w:t xml:space="preserve">Beaven, </w:t>
      </w:r>
      <w:r w:rsidR="00F92219" w:rsidRPr="00543C87">
        <w:rPr>
          <w:rFonts w:ascii="Calibri" w:hAnsi="Calibri" w:cs="Arial"/>
          <w:color w:val="222222"/>
          <w:shd w:val="clear" w:color="auto" w:fill="FFFFFF"/>
          <w:lang w:val="en-US"/>
        </w:rPr>
        <w:t xml:space="preserve">T., </w:t>
      </w:r>
      <w:r w:rsidR="00C01F42" w:rsidRPr="00543C87">
        <w:rPr>
          <w:rFonts w:ascii="Calibri" w:hAnsi="Calibri" w:cs="Arial"/>
          <w:color w:val="222222"/>
          <w:shd w:val="clear" w:color="auto" w:fill="FFFFFF"/>
          <w:lang w:val="en-US"/>
        </w:rPr>
        <w:t xml:space="preserve">T. </w:t>
      </w:r>
      <w:r w:rsidR="00F92219" w:rsidRPr="00543C87">
        <w:rPr>
          <w:rFonts w:ascii="Calibri" w:hAnsi="Calibri" w:cs="Arial"/>
          <w:color w:val="222222"/>
          <w:shd w:val="clear" w:color="auto" w:fill="FFFFFF"/>
          <w:lang w:val="en-US"/>
        </w:rPr>
        <w:t>Codre</w:t>
      </w:r>
      <w:r w:rsidR="00C01F42" w:rsidRPr="00543C87">
        <w:rPr>
          <w:rFonts w:ascii="Calibri" w:hAnsi="Calibri" w:cs="Arial"/>
          <w:color w:val="222222"/>
          <w:shd w:val="clear" w:color="auto" w:fill="FFFFFF"/>
          <w:lang w:val="en-US"/>
        </w:rPr>
        <w:t>anu</w:t>
      </w:r>
      <w:r w:rsidR="00F92219" w:rsidRPr="00543C87">
        <w:rPr>
          <w:rFonts w:ascii="Calibri" w:hAnsi="Calibri" w:cs="Arial"/>
          <w:color w:val="222222"/>
          <w:shd w:val="clear" w:color="auto" w:fill="FFFFFF"/>
          <w:lang w:val="en-US"/>
        </w:rPr>
        <w:t xml:space="preserve"> and </w:t>
      </w:r>
      <w:r w:rsidR="00C01F42" w:rsidRPr="00543C87">
        <w:rPr>
          <w:rFonts w:ascii="Calibri" w:hAnsi="Calibri" w:cs="Arial"/>
          <w:color w:val="222222"/>
          <w:shd w:val="clear" w:color="auto" w:fill="FFFFFF"/>
          <w:lang w:val="en-US"/>
        </w:rPr>
        <w:t>A. Creuzé.</w:t>
      </w:r>
      <w:r w:rsidR="00F92219" w:rsidRPr="00543C87">
        <w:rPr>
          <w:rFonts w:ascii="Calibri" w:hAnsi="Calibri" w:cs="Arial"/>
          <w:color w:val="222222"/>
          <w:shd w:val="clear" w:color="auto" w:fill="FFFFFF"/>
          <w:lang w:val="en-US"/>
        </w:rPr>
        <w:t xml:space="preserve"> 2014</w:t>
      </w:r>
      <w:r w:rsidRPr="00543C87">
        <w:rPr>
          <w:rFonts w:ascii="Calibri" w:hAnsi="Calibri" w:cs="Arial"/>
          <w:color w:val="222222"/>
          <w:shd w:val="clear" w:color="auto" w:fill="FFFFFF"/>
          <w:lang w:val="en-US"/>
        </w:rPr>
        <w:t xml:space="preserve">. </w:t>
      </w:r>
      <w:r w:rsidRPr="000A5D91">
        <w:rPr>
          <w:rFonts w:ascii="Calibri" w:hAnsi="Calibri" w:cs="Arial"/>
          <w:color w:val="222222"/>
          <w:shd w:val="clear" w:color="auto" w:fill="FFFFFF"/>
          <w:lang w:val="en-GB"/>
        </w:rPr>
        <w:t>Motivation in a language MOOC: issues for course designers.</w:t>
      </w:r>
      <w:r w:rsidRPr="000A5D91">
        <w:rPr>
          <w:rStyle w:val="apple-converted-space"/>
          <w:rFonts w:ascii="Calibri" w:hAnsi="Calibri" w:cs="Arial"/>
          <w:color w:val="222222"/>
          <w:shd w:val="clear" w:color="auto" w:fill="FFFFFF"/>
          <w:lang w:val="en-GB"/>
        </w:rPr>
        <w:t> </w:t>
      </w:r>
      <w:r w:rsidRPr="000A5D91">
        <w:rPr>
          <w:rFonts w:ascii="Calibri" w:hAnsi="Calibri" w:cs="Arial"/>
          <w:i/>
          <w:iCs/>
          <w:color w:val="222222"/>
          <w:shd w:val="clear" w:color="auto" w:fill="FFFFFF"/>
          <w:lang w:val="en-GB"/>
        </w:rPr>
        <w:t>Language MOOCs: Providing Le</w:t>
      </w:r>
      <w:r w:rsidR="00103143">
        <w:rPr>
          <w:rFonts w:ascii="Calibri" w:hAnsi="Calibri" w:cs="Arial"/>
          <w:i/>
          <w:iCs/>
          <w:color w:val="222222"/>
          <w:shd w:val="clear" w:color="auto" w:fill="FFFFFF"/>
          <w:lang w:val="en-GB"/>
        </w:rPr>
        <w:t>arning, Transcending Boundaries,</w:t>
      </w:r>
      <w:r w:rsidRPr="000A5D91">
        <w:rPr>
          <w:rFonts w:ascii="Calibri" w:hAnsi="Calibri" w:cs="Arial"/>
          <w:i/>
          <w:iCs/>
          <w:color w:val="222222"/>
          <w:shd w:val="clear" w:color="auto" w:fill="FFFFFF"/>
          <w:lang w:val="en-GB"/>
        </w:rPr>
        <w:t xml:space="preserve"> </w:t>
      </w:r>
      <w:r w:rsidR="00EA151E" w:rsidRPr="000A5D91">
        <w:rPr>
          <w:rFonts w:ascii="Calibri" w:hAnsi="Calibri" w:cs="Arial"/>
          <w:color w:val="222222"/>
          <w:shd w:val="clear" w:color="auto" w:fill="FFFFFF"/>
          <w:lang w:val="en-GB"/>
        </w:rPr>
        <w:t>48-66</w:t>
      </w:r>
      <w:r w:rsidR="00103143">
        <w:rPr>
          <w:rFonts w:ascii="Calibri" w:hAnsi="Calibri" w:cs="Arial"/>
          <w:color w:val="222222"/>
          <w:shd w:val="clear" w:color="auto" w:fill="FFFFFF"/>
          <w:lang w:val="en-GB"/>
        </w:rPr>
        <w:t xml:space="preserve">. </w:t>
      </w:r>
      <w:r w:rsidRPr="000A5D91">
        <w:rPr>
          <w:rFonts w:ascii="Calibri" w:hAnsi="Calibri" w:cs="Arial"/>
          <w:i/>
          <w:iCs/>
          <w:color w:val="222222"/>
          <w:shd w:val="clear" w:color="auto" w:fill="FFFFFF"/>
          <w:lang w:val="en-GB"/>
        </w:rPr>
        <w:t>Berlin: De Gruyter Open</w:t>
      </w:r>
      <w:r w:rsidRPr="000A5D91">
        <w:rPr>
          <w:rFonts w:ascii="Calibri" w:hAnsi="Calibri" w:cs="Arial"/>
          <w:color w:val="222222"/>
          <w:shd w:val="clear" w:color="auto" w:fill="FFFFFF"/>
          <w:lang w:val="en-GB"/>
        </w:rPr>
        <w:t>.</w:t>
      </w:r>
    </w:p>
    <w:p w14:paraId="3E8BA064" w14:textId="0D4DB1F3" w:rsidR="00B23B15" w:rsidRDefault="006607CE" w:rsidP="00B23B15">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Bentl</w:t>
      </w:r>
      <w:r w:rsidR="00F92219">
        <w:rPr>
          <w:rFonts w:ascii="Calibri" w:hAnsi="Calibri" w:cs="Arial"/>
          <w:color w:val="222222"/>
          <w:shd w:val="clear" w:color="auto" w:fill="FFFFFF"/>
          <w:lang w:val="en-GB"/>
        </w:rPr>
        <w:t>ey, P. et al. 2014</w:t>
      </w:r>
      <w:r w:rsidRPr="000A5D91">
        <w:rPr>
          <w:rFonts w:ascii="Calibri" w:hAnsi="Calibri" w:cs="Arial"/>
          <w:color w:val="222222"/>
          <w:shd w:val="clear" w:color="auto" w:fill="FFFFFF"/>
          <w:lang w:val="en-GB"/>
        </w:rPr>
        <w:t>. Signals of Success and Self-Directed Learning. </w:t>
      </w:r>
      <w:r w:rsidRPr="000A5D91">
        <w:rPr>
          <w:rFonts w:ascii="Calibri" w:hAnsi="Calibri" w:cs="Arial"/>
          <w:i/>
          <w:color w:val="222222"/>
          <w:shd w:val="clear" w:color="auto" w:fill="FFFFFF"/>
          <w:lang w:val="en-GB"/>
        </w:rPr>
        <w:t>EMOOC 2014: European MOOC Stakeholder Summit. Proceedings</w:t>
      </w:r>
      <w:r w:rsidRPr="000A5D91">
        <w:rPr>
          <w:rFonts w:ascii="Calibri" w:hAnsi="Calibri" w:cs="Arial"/>
          <w:color w:val="222222"/>
          <w:shd w:val="clear" w:color="auto" w:fill="FFFFFF"/>
          <w:lang w:val="en-GB"/>
        </w:rPr>
        <w:t>, 5</w:t>
      </w:r>
      <w:r w:rsidR="00103143" w:rsidRPr="000A5D91">
        <w:rPr>
          <w:rFonts w:ascii="Calibri" w:hAnsi="Calibri" w:cs="Arial"/>
          <w:color w:val="222222"/>
          <w:shd w:val="clear" w:color="auto" w:fill="FFFFFF"/>
          <w:lang w:val="en-GB"/>
        </w:rPr>
        <w:t>–</w:t>
      </w:r>
      <w:r w:rsidRPr="000A5D91">
        <w:rPr>
          <w:rFonts w:ascii="Calibri" w:hAnsi="Calibri" w:cs="Arial"/>
          <w:color w:val="222222"/>
          <w:shd w:val="clear" w:color="auto" w:fill="FFFFFF"/>
          <w:lang w:val="en-GB"/>
        </w:rPr>
        <w:t>10.</w:t>
      </w:r>
    </w:p>
    <w:p w14:paraId="07716F69" w14:textId="6375E97F" w:rsidR="006607CE" w:rsidRPr="000A5D91" w:rsidRDefault="00F92219" w:rsidP="006607CE">
      <w:pPr>
        <w:ind w:left="567" w:hanging="567"/>
        <w:jc w:val="both"/>
        <w:rPr>
          <w:rFonts w:ascii="Calibri" w:hAnsi="Calibri"/>
          <w:lang w:val="en-GB"/>
        </w:rPr>
      </w:pPr>
      <w:r>
        <w:rPr>
          <w:rFonts w:ascii="Calibri" w:hAnsi="Calibri" w:cs="Arial"/>
          <w:color w:val="222222"/>
          <w:shd w:val="clear" w:color="auto" w:fill="FFFFFF"/>
          <w:lang w:val="en-GB"/>
        </w:rPr>
        <w:t>Chacón-Beltrán, R. 2014</w:t>
      </w:r>
      <w:r w:rsidR="006607CE" w:rsidRPr="000A5D91">
        <w:rPr>
          <w:rFonts w:ascii="Calibri" w:hAnsi="Calibri" w:cs="Arial"/>
          <w:color w:val="222222"/>
          <w:shd w:val="clear" w:color="auto" w:fill="FFFFFF"/>
          <w:lang w:val="en-GB"/>
        </w:rPr>
        <w:t>. Massive online open courses and language learning: The case for a beginners’ English course.</w:t>
      </w:r>
      <w:r w:rsidR="006607CE" w:rsidRPr="000A5D91">
        <w:rPr>
          <w:rStyle w:val="apple-converted-space"/>
          <w:rFonts w:ascii="Calibri" w:hAnsi="Calibri" w:cs="Arial"/>
          <w:color w:val="222222"/>
          <w:shd w:val="clear" w:color="auto" w:fill="FFFFFF"/>
          <w:lang w:val="en-GB"/>
        </w:rPr>
        <w:t> </w:t>
      </w:r>
      <w:r w:rsidR="006607CE" w:rsidRPr="000A5D91">
        <w:rPr>
          <w:rFonts w:ascii="Calibri" w:hAnsi="Calibri" w:cs="Arial"/>
          <w:i/>
          <w:iCs/>
          <w:color w:val="222222"/>
          <w:shd w:val="clear" w:color="auto" w:fill="FFFFFF"/>
          <w:lang w:val="en-GB"/>
        </w:rPr>
        <w:t>Procedia-Social and Behavioral Sciences</w:t>
      </w:r>
      <w:r w:rsidR="006607CE" w:rsidRPr="000A5D91">
        <w:rPr>
          <w:rStyle w:val="apple-converted-space"/>
          <w:rFonts w:ascii="Calibri" w:hAnsi="Calibri" w:cs="Arial"/>
          <w:color w:val="222222"/>
          <w:shd w:val="clear" w:color="auto" w:fill="FFFFFF"/>
          <w:lang w:val="en-GB"/>
        </w:rPr>
        <w:t> </w:t>
      </w:r>
      <w:r w:rsidR="006607CE" w:rsidRPr="00103143">
        <w:rPr>
          <w:rFonts w:ascii="Calibri" w:hAnsi="Calibri" w:cs="Arial"/>
          <w:iCs/>
          <w:color w:val="222222"/>
          <w:shd w:val="clear" w:color="auto" w:fill="FFFFFF"/>
          <w:lang w:val="en-GB"/>
        </w:rPr>
        <w:t>141</w:t>
      </w:r>
      <w:r w:rsidR="006607CE" w:rsidRPr="000A5D91">
        <w:rPr>
          <w:rFonts w:ascii="Calibri" w:hAnsi="Calibri" w:cs="Arial"/>
          <w:color w:val="222222"/>
          <w:shd w:val="clear" w:color="auto" w:fill="FFFFFF"/>
          <w:lang w:val="en-GB"/>
        </w:rPr>
        <w:t>, 242</w:t>
      </w:r>
      <w:r w:rsidR="00103143" w:rsidRPr="000A5D91">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246.</w:t>
      </w:r>
    </w:p>
    <w:p w14:paraId="5806D094" w14:textId="40F165F9" w:rsidR="0074294C" w:rsidRPr="000A5D91" w:rsidRDefault="0074294C" w:rsidP="00103143">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Chacón-</w:t>
      </w:r>
      <w:r w:rsidR="00F92219">
        <w:rPr>
          <w:rFonts w:ascii="Calibri" w:hAnsi="Calibri" w:cs="Arial"/>
          <w:color w:val="222222"/>
          <w:shd w:val="clear" w:color="auto" w:fill="FFFFFF"/>
          <w:lang w:val="en-GB"/>
        </w:rPr>
        <w:t xml:space="preserve">Beltrán, R. </w:t>
      </w:r>
      <w:r>
        <w:rPr>
          <w:rFonts w:ascii="Calibri" w:hAnsi="Calibri" w:cs="Arial"/>
          <w:color w:val="222222"/>
          <w:shd w:val="clear" w:color="auto" w:fill="FFFFFF"/>
          <w:lang w:val="en-GB"/>
        </w:rPr>
        <w:t xml:space="preserve">2017. </w:t>
      </w:r>
      <w:r w:rsidRPr="00B23B15">
        <w:rPr>
          <w:rFonts w:ascii="Calibri" w:hAnsi="Calibri" w:cs="Arial"/>
          <w:color w:val="222222"/>
          <w:shd w:val="clear" w:color="auto" w:fill="FFFFFF"/>
          <w:lang w:val="en-GB"/>
        </w:rPr>
        <w:t>The role of MOOCs in the learning of languages: lessons from a beginners’ English course</w:t>
      </w:r>
      <w:r>
        <w:rPr>
          <w:rFonts w:ascii="Calibri" w:hAnsi="Calibri" w:cs="Arial"/>
          <w:color w:val="222222"/>
          <w:shd w:val="clear" w:color="auto" w:fill="FFFFFF"/>
          <w:lang w:val="en-GB"/>
        </w:rPr>
        <w:t xml:space="preserve">. </w:t>
      </w:r>
      <w:r w:rsidRPr="00B23B15">
        <w:rPr>
          <w:rFonts w:ascii="Calibri" w:hAnsi="Calibri" w:cs="Arial"/>
          <w:i/>
          <w:color w:val="222222"/>
          <w:shd w:val="clear" w:color="auto" w:fill="FFFFFF"/>
          <w:lang w:val="en-GB"/>
        </w:rPr>
        <w:t>Porta Linguarum</w:t>
      </w:r>
      <w:r w:rsidR="00103143">
        <w:rPr>
          <w:rFonts w:ascii="Calibri" w:hAnsi="Calibri" w:cs="Arial"/>
          <w:color w:val="222222"/>
          <w:shd w:val="clear" w:color="auto" w:fill="FFFFFF"/>
          <w:lang w:val="en-GB"/>
        </w:rPr>
        <w:t xml:space="preserve"> 28:</w:t>
      </w:r>
      <w:r>
        <w:rPr>
          <w:rFonts w:ascii="Calibri" w:hAnsi="Calibri" w:cs="Arial"/>
          <w:color w:val="222222"/>
          <w:shd w:val="clear" w:color="auto" w:fill="FFFFFF"/>
          <w:lang w:val="en-GB"/>
        </w:rPr>
        <w:t xml:space="preserve"> 23</w:t>
      </w:r>
      <w:r w:rsidR="00103143" w:rsidRPr="000A5D91">
        <w:rPr>
          <w:rFonts w:ascii="Calibri" w:hAnsi="Calibri" w:cs="Arial"/>
          <w:color w:val="222222"/>
          <w:shd w:val="clear" w:color="auto" w:fill="FFFFFF"/>
          <w:lang w:val="en-GB"/>
        </w:rPr>
        <w:t>–</w:t>
      </w:r>
      <w:r>
        <w:rPr>
          <w:rFonts w:ascii="Calibri" w:hAnsi="Calibri" w:cs="Arial"/>
          <w:color w:val="222222"/>
          <w:shd w:val="clear" w:color="auto" w:fill="FFFFFF"/>
          <w:lang w:val="en-GB"/>
        </w:rPr>
        <w:t>35.</w:t>
      </w:r>
    </w:p>
    <w:p w14:paraId="25CBC28C" w14:textId="0AC1057B"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Chamot, A. U. 2004</w:t>
      </w:r>
      <w:r w:rsidR="006607CE" w:rsidRPr="000A5D91">
        <w:rPr>
          <w:rFonts w:ascii="Calibri" w:hAnsi="Calibri" w:cs="Arial"/>
          <w:color w:val="222222"/>
          <w:shd w:val="clear" w:color="auto" w:fill="FFFFFF"/>
          <w:lang w:val="en-GB"/>
        </w:rPr>
        <w:t xml:space="preserve">. Issues in language learning research and teaching. </w:t>
      </w:r>
      <w:r w:rsidR="006607CE" w:rsidRPr="0074294C">
        <w:rPr>
          <w:rFonts w:ascii="Calibri" w:hAnsi="Calibri" w:cs="Arial"/>
          <w:i/>
          <w:color w:val="222222"/>
          <w:shd w:val="clear" w:color="auto" w:fill="FFFFFF"/>
          <w:lang w:val="en-GB"/>
        </w:rPr>
        <w:t>Electronic Journal of Foreign Language Teaching</w:t>
      </w:r>
      <w:r w:rsidR="006607CE" w:rsidRPr="00103143">
        <w:rPr>
          <w:rFonts w:ascii="Calibri" w:hAnsi="Calibri" w:cs="Arial"/>
          <w:color w:val="222222"/>
          <w:shd w:val="clear" w:color="auto" w:fill="FFFFFF"/>
          <w:lang w:val="en-GB"/>
        </w:rPr>
        <w:t xml:space="preserve"> 1</w:t>
      </w:r>
      <w:r w:rsidR="00103143">
        <w:rPr>
          <w:rFonts w:ascii="Calibri" w:hAnsi="Calibri" w:cs="Arial"/>
          <w:color w:val="222222"/>
          <w:shd w:val="clear" w:color="auto" w:fill="FFFFFF"/>
          <w:lang w:val="en-GB"/>
        </w:rPr>
        <w:t>, no. 1:</w:t>
      </w:r>
      <w:r w:rsidR="006607CE" w:rsidRPr="000A5D91">
        <w:rPr>
          <w:rFonts w:ascii="Calibri" w:hAnsi="Calibri" w:cs="Arial"/>
          <w:color w:val="222222"/>
          <w:shd w:val="clear" w:color="auto" w:fill="FFFFFF"/>
          <w:lang w:val="en-GB"/>
        </w:rPr>
        <w:t xml:space="preserve"> 14–26.</w:t>
      </w:r>
    </w:p>
    <w:p w14:paraId="14F33F91" w14:textId="489AA6E1" w:rsidR="006607CE" w:rsidRPr="000A5D91" w:rsidRDefault="006607CE" w:rsidP="006607CE">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Ch</w:t>
      </w:r>
      <w:r w:rsidR="00F92219">
        <w:rPr>
          <w:rFonts w:ascii="Calibri" w:hAnsi="Calibri" w:cs="Arial"/>
          <w:color w:val="222222"/>
          <w:shd w:val="clear" w:color="auto" w:fill="FFFFFF"/>
          <w:lang w:val="en-GB"/>
        </w:rPr>
        <w:t xml:space="preserve">amot, A. U. and </w:t>
      </w:r>
      <w:r w:rsidR="00103143">
        <w:rPr>
          <w:rFonts w:ascii="Calibri" w:hAnsi="Calibri" w:cs="Arial"/>
          <w:color w:val="222222"/>
          <w:shd w:val="clear" w:color="auto" w:fill="FFFFFF"/>
          <w:lang w:val="en-GB"/>
        </w:rPr>
        <w:t>J. M. O’Malley.</w:t>
      </w:r>
      <w:r w:rsidR="00F92219">
        <w:rPr>
          <w:rFonts w:ascii="Calibri" w:hAnsi="Calibri" w:cs="Arial"/>
          <w:color w:val="222222"/>
          <w:shd w:val="clear" w:color="auto" w:fill="FFFFFF"/>
          <w:lang w:val="en-GB"/>
        </w:rPr>
        <w:t xml:space="preserve"> 1986</w:t>
      </w:r>
      <w:r w:rsidRPr="000A5D91">
        <w:rPr>
          <w:rFonts w:ascii="Calibri" w:hAnsi="Calibri" w:cs="Arial"/>
          <w:color w:val="222222"/>
          <w:shd w:val="clear" w:color="auto" w:fill="FFFFFF"/>
          <w:lang w:val="en-GB"/>
        </w:rPr>
        <w:t xml:space="preserve">. </w:t>
      </w:r>
      <w:r w:rsidRPr="000A5D91">
        <w:rPr>
          <w:rFonts w:ascii="Calibri" w:hAnsi="Calibri" w:cs="Arial"/>
          <w:i/>
          <w:color w:val="222222"/>
          <w:shd w:val="clear" w:color="auto" w:fill="FFFFFF"/>
          <w:lang w:val="en-GB"/>
        </w:rPr>
        <w:t>A cognitive academic language learning approach: An ESL content-based curriculum</w:t>
      </w:r>
      <w:r w:rsidRPr="000A5D91">
        <w:rPr>
          <w:rFonts w:ascii="Calibri" w:hAnsi="Calibri" w:cs="Arial"/>
          <w:color w:val="222222"/>
          <w:shd w:val="clear" w:color="auto" w:fill="FFFFFF"/>
          <w:lang w:val="en-GB"/>
        </w:rPr>
        <w:t>. Wheaton, MD: National Clearinghouse for Bilingual Education.</w:t>
      </w:r>
    </w:p>
    <w:p w14:paraId="52DA54D2" w14:textId="58D40533"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Cohen, A. D. 2011</w:t>
      </w:r>
      <w:r w:rsidR="006607CE" w:rsidRPr="000A5D91">
        <w:rPr>
          <w:rFonts w:ascii="Calibri" w:hAnsi="Calibri" w:cs="Arial"/>
          <w:color w:val="222222"/>
          <w:shd w:val="clear" w:color="auto" w:fill="FFFFFF"/>
          <w:lang w:val="en-GB"/>
        </w:rPr>
        <w:t xml:space="preserve">. </w:t>
      </w:r>
      <w:r w:rsidR="006607CE" w:rsidRPr="000A5D91">
        <w:rPr>
          <w:rFonts w:ascii="Calibri" w:hAnsi="Calibri" w:cs="Arial"/>
          <w:i/>
          <w:color w:val="222222"/>
          <w:shd w:val="clear" w:color="auto" w:fill="FFFFFF"/>
          <w:lang w:val="en-GB"/>
        </w:rPr>
        <w:t xml:space="preserve">Strategies in learning and using a second language </w:t>
      </w:r>
      <w:r w:rsidR="006607CE" w:rsidRPr="000A5D91">
        <w:rPr>
          <w:rFonts w:ascii="Calibri" w:hAnsi="Calibri" w:cs="Arial"/>
          <w:color w:val="222222"/>
          <w:shd w:val="clear" w:color="auto" w:fill="FFFFFF"/>
          <w:lang w:val="en-GB"/>
        </w:rPr>
        <w:t>(2nd ed.). London: Longman.</w:t>
      </w:r>
    </w:p>
    <w:p w14:paraId="1CF4F081" w14:textId="7EF0E8DD" w:rsidR="006607CE" w:rsidRPr="000A5D91" w:rsidRDefault="00F92219" w:rsidP="006607CE">
      <w:pPr>
        <w:ind w:left="567" w:hanging="567"/>
        <w:jc w:val="both"/>
        <w:rPr>
          <w:rFonts w:ascii="Calibri" w:hAnsi="Calibri" w:cs="Arial"/>
          <w:i/>
          <w:color w:val="222222"/>
          <w:shd w:val="clear" w:color="auto" w:fill="FFFFFF"/>
          <w:lang w:val="en-GB"/>
        </w:rPr>
      </w:pPr>
      <w:r>
        <w:rPr>
          <w:rFonts w:ascii="Calibri" w:hAnsi="Calibri" w:cs="Arial"/>
          <w:color w:val="222222"/>
          <w:shd w:val="clear" w:color="auto" w:fill="FFFFFF"/>
          <w:lang w:val="en-GB"/>
        </w:rPr>
        <w:t>Cohen, A.,</w:t>
      </w:r>
      <w:r w:rsidR="00103143">
        <w:rPr>
          <w:rFonts w:ascii="Calibri" w:hAnsi="Calibri" w:cs="Arial"/>
          <w:color w:val="222222"/>
          <w:shd w:val="clear" w:color="auto" w:fill="FFFFFF"/>
          <w:lang w:val="en-GB"/>
        </w:rPr>
        <w:t xml:space="preserve"> S. Weaver</w:t>
      </w:r>
      <w:r>
        <w:rPr>
          <w:rFonts w:ascii="Calibri" w:hAnsi="Calibri" w:cs="Arial"/>
          <w:color w:val="222222"/>
          <w:shd w:val="clear" w:color="auto" w:fill="FFFFFF"/>
          <w:lang w:val="en-GB"/>
        </w:rPr>
        <w:t xml:space="preserve"> and </w:t>
      </w:r>
      <w:r w:rsidR="00103143">
        <w:rPr>
          <w:rFonts w:ascii="Calibri" w:hAnsi="Calibri" w:cs="Arial"/>
          <w:color w:val="222222"/>
          <w:shd w:val="clear" w:color="auto" w:fill="FFFFFF"/>
          <w:lang w:val="en-GB"/>
        </w:rPr>
        <w:t>T. Li.</w:t>
      </w:r>
      <w:r>
        <w:rPr>
          <w:rFonts w:ascii="Calibri" w:hAnsi="Calibri" w:cs="Arial"/>
          <w:color w:val="222222"/>
          <w:shd w:val="clear" w:color="auto" w:fill="FFFFFF"/>
          <w:lang w:val="en-GB"/>
        </w:rPr>
        <w:t xml:space="preserve"> 1998</w:t>
      </w:r>
      <w:r w:rsidR="006607CE" w:rsidRPr="000A5D91">
        <w:rPr>
          <w:rFonts w:ascii="Calibri" w:hAnsi="Calibri" w:cs="Arial"/>
          <w:color w:val="222222"/>
          <w:shd w:val="clear" w:color="auto" w:fill="FFFFFF"/>
          <w:lang w:val="en-GB"/>
        </w:rPr>
        <w:t xml:space="preserve">. The impact of strategies-based instruction on speaking a foreign language. In </w:t>
      </w:r>
      <w:r w:rsidR="006607CE" w:rsidRPr="000A5D91">
        <w:rPr>
          <w:rFonts w:ascii="Calibri" w:hAnsi="Calibri" w:cs="Arial"/>
          <w:i/>
          <w:color w:val="222222"/>
          <w:shd w:val="clear" w:color="auto" w:fill="FFFFFF"/>
          <w:lang w:val="en-GB"/>
        </w:rPr>
        <w:t>Strategies in learning and using a second language</w:t>
      </w:r>
      <w:r w:rsidR="00103143">
        <w:rPr>
          <w:rFonts w:ascii="Calibri" w:hAnsi="Calibri" w:cs="Arial"/>
          <w:i/>
          <w:color w:val="222222"/>
          <w:shd w:val="clear" w:color="auto" w:fill="FFFFFF"/>
          <w:lang w:val="en-GB"/>
        </w:rPr>
        <w:t>,</w:t>
      </w:r>
      <w:r w:rsidR="00103143">
        <w:rPr>
          <w:rFonts w:ascii="Calibri" w:hAnsi="Calibri" w:cs="Arial"/>
          <w:color w:val="222222"/>
          <w:shd w:val="clear" w:color="auto" w:fill="FFFFFF"/>
          <w:lang w:val="en-GB"/>
        </w:rPr>
        <w:t xml:space="preserve"> ed. A. D. Cohen</w:t>
      </w:r>
      <w:r w:rsidR="00103143" w:rsidRPr="000A5D91">
        <w:rPr>
          <w:rFonts w:ascii="Calibri" w:hAnsi="Calibri" w:cs="Arial"/>
          <w:color w:val="222222"/>
          <w:shd w:val="clear" w:color="auto" w:fill="FFFFFF"/>
          <w:lang w:val="en-GB"/>
        </w:rPr>
        <w:t xml:space="preserve">, </w:t>
      </w:r>
      <w:r w:rsidR="00103143">
        <w:rPr>
          <w:rFonts w:ascii="Calibri" w:hAnsi="Calibri" w:cs="Arial"/>
          <w:color w:val="222222"/>
          <w:shd w:val="clear" w:color="auto" w:fill="FFFFFF"/>
          <w:lang w:val="en-GB"/>
        </w:rPr>
        <w:t>107–156</w:t>
      </w:r>
      <w:r w:rsidR="006607CE" w:rsidRPr="000A5D91">
        <w:rPr>
          <w:rFonts w:ascii="Calibri" w:hAnsi="Calibri" w:cs="Arial"/>
          <w:color w:val="222222"/>
          <w:shd w:val="clear" w:color="auto" w:fill="FFFFFF"/>
          <w:lang w:val="en-GB"/>
        </w:rPr>
        <w:t>. London: Longman.</w:t>
      </w:r>
    </w:p>
    <w:p w14:paraId="7BBB5422" w14:textId="30628E3C"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de Langen, F. 2012</w:t>
      </w:r>
      <w:r w:rsidR="006607CE" w:rsidRPr="000A5D91">
        <w:rPr>
          <w:rFonts w:ascii="Calibri" w:hAnsi="Calibri" w:cs="Arial"/>
          <w:color w:val="222222"/>
          <w:shd w:val="clear" w:color="auto" w:fill="FFFFFF"/>
          <w:lang w:val="en-GB"/>
        </w:rPr>
        <w:t xml:space="preserve">. There is no business model for open educational resources: A business model approach. </w:t>
      </w:r>
      <w:r w:rsidR="006607CE" w:rsidRPr="000A5D91">
        <w:rPr>
          <w:rFonts w:ascii="Calibri" w:hAnsi="Calibri" w:cs="Arial"/>
          <w:i/>
          <w:color w:val="222222"/>
          <w:shd w:val="clear" w:color="auto" w:fill="FFFFFF"/>
          <w:lang w:val="en-GB"/>
        </w:rPr>
        <w:t>Open Learning</w:t>
      </w:r>
      <w:r w:rsidR="006607CE" w:rsidRPr="00103143">
        <w:rPr>
          <w:rFonts w:ascii="Calibri" w:hAnsi="Calibri" w:cs="Arial"/>
          <w:color w:val="222222"/>
          <w:shd w:val="clear" w:color="auto" w:fill="FFFFFF"/>
          <w:lang w:val="en-GB"/>
        </w:rPr>
        <w:t xml:space="preserve"> 26</w:t>
      </w:r>
      <w:r w:rsidR="00103143">
        <w:rPr>
          <w:rFonts w:ascii="Calibri" w:hAnsi="Calibri" w:cs="Arial"/>
          <w:color w:val="222222"/>
          <w:shd w:val="clear" w:color="auto" w:fill="FFFFFF"/>
          <w:lang w:val="en-GB"/>
        </w:rPr>
        <w:t>, no.</w:t>
      </w:r>
      <w:r w:rsidR="00B04AFC">
        <w:rPr>
          <w:rFonts w:ascii="Calibri" w:hAnsi="Calibri" w:cs="Arial"/>
          <w:color w:val="222222"/>
          <w:shd w:val="clear" w:color="auto" w:fill="FFFFFF"/>
          <w:lang w:val="en-GB"/>
        </w:rPr>
        <w:t xml:space="preserve"> </w:t>
      </w:r>
      <w:r w:rsidR="00103143">
        <w:rPr>
          <w:rFonts w:ascii="Calibri" w:hAnsi="Calibri" w:cs="Arial"/>
          <w:color w:val="222222"/>
          <w:shd w:val="clear" w:color="auto" w:fill="FFFFFF"/>
          <w:lang w:val="en-GB"/>
        </w:rPr>
        <w:t>3: 209</w:t>
      </w:r>
      <w:r w:rsidR="00B04AFC">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 xml:space="preserve">222. </w:t>
      </w:r>
    </w:p>
    <w:p w14:paraId="5C97A34C" w14:textId="7C7A5F03" w:rsidR="006607CE" w:rsidRPr="000A5D91" w:rsidRDefault="00F92219" w:rsidP="00B04AFC">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Ellis, G. and </w:t>
      </w:r>
      <w:r w:rsidR="00B04AFC">
        <w:rPr>
          <w:rFonts w:ascii="Calibri" w:hAnsi="Calibri" w:cs="Arial"/>
          <w:color w:val="222222"/>
          <w:shd w:val="clear" w:color="auto" w:fill="FFFFFF"/>
          <w:lang w:val="en-GB"/>
        </w:rPr>
        <w:t>B. Sinclair.</w:t>
      </w:r>
      <w:r>
        <w:rPr>
          <w:rFonts w:ascii="Calibri" w:hAnsi="Calibri" w:cs="Arial"/>
          <w:color w:val="222222"/>
          <w:shd w:val="clear" w:color="auto" w:fill="FFFFFF"/>
          <w:lang w:val="en-GB"/>
        </w:rPr>
        <w:t xml:space="preserve"> 1994</w:t>
      </w:r>
      <w:r w:rsidR="006607CE" w:rsidRPr="000A5D91">
        <w:rPr>
          <w:rFonts w:ascii="Calibri" w:hAnsi="Calibri" w:cs="Arial"/>
          <w:color w:val="222222"/>
          <w:shd w:val="clear" w:color="auto" w:fill="FFFFFF"/>
          <w:lang w:val="en-GB"/>
        </w:rPr>
        <w:t xml:space="preserve">. </w:t>
      </w:r>
      <w:r w:rsidR="006607CE" w:rsidRPr="000A5D91">
        <w:rPr>
          <w:rFonts w:ascii="Calibri" w:hAnsi="Calibri" w:cs="Arial"/>
          <w:i/>
          <w:color w:val="222222"/>
          <w:shd w:val="clear" w:color="auto" w:fill="FFFFFF"/>
          <w:lang w:val="en-GB"/>
        </w:rPr>
        <w:t>Learning to learn English</w:t>
      </w:r>
      <w:r w:rsidR="006607CE" w:rsidRPr="000A5D91">
        <w:rPr>
          <w:rFonts w:ascii="Calibri" w:hAnsi="Calibri" w:cs="Arial"/>
          <w:color w:val="222222"/>
          <w:shd w:val="clear" w:color="auto" w:fill="FFFFFF"/>
          <w:lang w:val="en-GB"/>
        </w:rPr>
        <w:t>. Cambridge, UK: Cambridge University Press.</w:t>
      </w:r>
    </w:p>
    <w:p w14:paraId="406079B2" w14:textId="1D675D77"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Gourley, B. and </w:t>
      </w:r>
      <w:r w:rsidR="00B04AFC">
        <w:rPr>
          <w:rFonts w:ascii="Calibri" w:hAnsi="Calibri" w:cs="Arial"/>
          <w:color w:val="222222"/>
          <w:shd w:val="clear" w:color="auto" w:fill="FFFFFF"/>
          <w:lang w:val="en-GB"/>
        </w:rPr>
        <w:t>A. Lane.</w:t>
      </w:r>
      <w:r>
        <w:rPr>
          <w:rFonts w:ascii="Calibri" w:hAnsi="Calibri" w:cs="Arial"/>
          <w:color w:val="222222"/>
          <w:shd w:val="clear" w:color="auto" w:fill="FFFFFF"/>
          <w:lang w:val="en-GB"/>
        </w:rPr>
        <w:t xml:space="preserve"> 2009</w:t>
      </w:r>
      <w:r w:rsidR="006607CE" w:rsidRPr="000A5D91">
        <w:rPr>
          <w:rFonts w:ascii="Calibri" w:hAnsi="Calibri" w:cs="Arial"/>
          <w:color w:val="222222"/>
          <w:shd w:val="clear" w:color="auto" w:fill="FFFFFF"/>
          <w:lang w:val="en-GB"/>
        </w:rPr>
        <w:t>. Re‐invigorating openness at The Open University: The role of open educational resources</w:t>
      </w:r>
      <w:r w:rsidR="006607CE" w:rsidRPr="000A5D91">
        <w:rPr>
          <w:rFonts w:ascii="Calibri" w:hAnsi="Calibri" w:cs="Arial"/>
          <w:i/>
          <w:color w:val="222222"/>
          <w:shd w:val="clear" w:color="auto" w:fill="FFFFFF"/>
          <w:lang w:val="en-GB"/>
        </w:rPr>
        <w:t xml:space="preserve">. Open Learning </w:t>
      </w:r>
      <w:r w:rsidR="006607CE" w:rsidRPr="00B04AFC">
        <w:rPr>
          <w:rFonts w:ascii="Calibri" w:hAnsi="Calibri" w:cs="Arial"/>
          <w:color w:val="222222"/>
          <w:shd w:val="clear" w:color="auto" w:fill="FFFFFF"/>
          <w:lang w:val="en-GB"/>
        </w:rPr>
        <w:t>24</w:t>
      </w:r>
      <w:r w:rsidR="00B04AFC">
        <w:rPr>
          <w:rFonts w:ascii="Calibri" w:hAnsi="Calibri" w:cs="Arial"/>
          <w:color w:val="222222"/>
          <w:shd w:val="clear" w:color="auto" w:fill="FFFFFF"/>
          <w:lang w:val="en-GB"/>
        </w:rPr>
        <w:t>, no. 1: 57–</w:t>
      </w:r>
      <w:r w:rsidR="006607CE" w:rsidRPr="000A5D91">
        <w:rPr>
          <w:rFonts w:ascii="Calibri" w:hAnsi="Calibri" w:cs="Arial"/>
          <w:color w:val="222222"/>
          <w:shd w:val="clear" w:color="auto" w:fill="FFFFFF"/>
          <w:lang w:val="en-GB"/>
        </w:rPr>
        <w:t>65.</w:t>
      </w:r>
    </w:p>
    <w:p w14:paraId="5F96D683" w14:textId="63578A53" w:rsidR="006607CE" w:rsidRPr="000A5D91" w:rsidRDefault="00F92219" w:rsidP="006607CE">
      <w:pPr>
        <w:ind w:left="567" w:hanging="567"/>
        <w:jc w:val="both"/>
        <w:rPr>
          <w:rFonts w:ascii="Calibri" w:hAnsi="Calibri"/>
          <w:lang w:val="en-GB"/>
        </w:rPr>
      </w:pPr>
      <w:r>
        <w:rPr>
          <w:rFonts w:ascii="Calibri" w:hAnsi="Calibri"/>
          <w:lang w:val="en-GB"/>
        </w:rPr>
        <w:t>Griffiths, C. 2003</w:t>
      </w:r>
      <w:r w:rsidR="006607CE" w:rsidRPr="000A5D91">
        <w:rPr>
          <w:rFonts w:ascii="Calibri" w:hAnsi="Calibri"/>
          <w:lang w:val="en-GB"/>
        </w:rPr>
        <w:t xml:space="preserve">. Patterns of language learning strategy use. </w:t>
      </w:r>
      <w:r w:rsidR="00B04AFC">
        <w:rPr>
          <w:rFonts w:ascii="Calibri" w:hAnsi="Calibri"/>
          <w:i/>
          <w:lang w:val="en-GB"/>
        </w:rPr>
        <w:t>System</w:t>
      </w:r>
      <w:r w:rsidR="006607CE" w:rsidRPr="00B04AFC">
        <w:rPr>
          <w:rFonts w:ascii="Calibri" w:hAnsi="Calibri"/>
          <w:lang w:val="en-GB"/>
        </w:rPr>
        <w:t xml:space="preserve"> 31</w:t>
      </w:r>
      <w:r w:rsidR="00B04AFC">
        <w:rPr>
          <w:rFonts w:ascii="Calibri" w:hAnsi="Calibri"/>
          <w:lang w:val="en-GB"/>
        </w:rPr>
        <w:t>, no. 3:</w:t>
      </w:r>
      <w:r w:rsidR="006607CE" w:rsidRPr="000A5D91">
        <w:rPr>
          <w:rFonts w:ascii="Calibri" w:hAnsi="Calibri"/>
          <w:i/>
          <w:lang w:val="en-GB"/>
        </w:rPr>
        <w:t xml:space="preserve"> </w:t>
      </w:r>
      <w:r w:rsidR="006607CE" w:rsidRPr="000A5D91">
        <w:rPr>
          <w:rFonts w:ascii="Calibri" w:hAnsi="Calibri"/>
          <w:lang w:val="en-GB"/>
        </w:rPr>
        <w:t>367–383.</w:t>
      </w:r>
    </w:p>
    <w:p w14:paraId="38B0480A" w14:textId="5D288617" w:rsidR="006607CE" w:rsidRPr="000A5D91" w:rsidRDefault="00F92219" w:rsidP="006607CE">
      <w:pPr>
        <w:ind w:left="567" w:hanging="567"/>
        <w:jc w:val="both"/>
        <w:rPr>
          <w:rFonts w:ascii="Calibri" w:hAnsi="Calibri"/>
          <w:lang w:val="en-GB"/>
        </w:rPr>
      </w:pPr>
      <w:r>
        <w:rPr>
          <w:rFonts w:ascii="Calibri" w:hAnsi="Calibri"/>
          <w:lang w:val="en-GB"/>
        </w:rPr>
        <w:t>Griffiths, C. 2013</w:t>
      </w:r>
      <w:r w:rsidR="006607CE" w:rsidRPr="000A5D91">
        <w:rPr>
          <w:rFonts w:ascii="Calibri" w:hAnsi="Calibri"/>
          <w:lang w:val="en-GB"/>
        </w:rPr>
        <w:t xml:space="preserve">. </w:t>
      </w:r>
      <w:r w:rsidR="006607CE" w:rsidRPr="00B04AFC">
        <w:rPr>
          <w:rFonts w:ascii="Calibri" w:hAnsi="Calibri"/>
          <w:i/>
          <w:lang w:val="en-GB"/>
        </w:rPr>
        <w:t>The strategy factor in successful language learning</w:t>
      </w:r>
      <w:r w:rsidR="006607CE" w:rsidRPr="000A5D91">
        <w:rPr>
          <w:rFonts w:ascii="Calibri" w:hAnsi="Calibri"/>
          <w:lang w:val="en-GB"/>
        </w:rPr>
        <w:t>. Bristol, UK: Multilingual Matters.</w:t>
      </w:r>
    </w:p>
    <w:p w14:paraId="5DC8896A" w14:textId="64213B5E" w:rsidR="006607CE" w:rsidRPr="000A5D91" w:rsidRDefault="00F92219" w:rsidP="006607CE">
      <w:pPr>
        <w:ind w:left="567" w:hanging="567"/>
        <w:jc w:val="both"/>
        <w:rPr>
          <w:rFonts w:ascii="Calibri" w:hAnsi="Calibri"/>
          <w:lang w:val="en-GB"/>
        </w:rPr>
      </w:pPr>
      <w:r>
        <w:rPr>
          <w:rFonts w:ascii="Calibri" w:hAnsi="Calibri"/>
          <w:lang w:val="en-GB"/>
        </w:rPr>
        <w:t xml:space="preserve">Griffiths, C. and </w:t>
      </w:r>
      <w:r w:rsidR="00B04AFC">
        <w:rPr>
          <w:rFonts w:ascii="Calibri" w:hAnsi="Calibri"/>
          <w:lang w:val="en-GB"/>
        </w:rPr>
        <w:t>R. Oxford.</w:t>
      </w:r>
      <w:r>
        <w:rPr>
          <w:rFonts w:ascii="Calibri" w:hAnsi="Calibri"/>
          <w:lang w:val="en-GB"/>
        </w:rPr>
        <w:t xml:space="preserve"> 2014</w:t>
      </w:r>
      <w:r w:rsidR="006607CE" w:rsidRPr="000A5D91">
        <w:rPr>
          <w:rFonts w:ascii="Calibri" w:hAnsi="Calibri"/>
          <w:lang w:val="en-GB"/>
        </w:rPr>
        <w:t xml:space="preserve">. Twenty-first century landscape of language learning strategies. </w:t>
      </w:r>
      <w:r w:rsidR="006607CE" w:rsidRPr="000A5D91">
        <w:rPr>
          <w:rFonts w:ascii="Calibri" w:hAnsi="Calibri"/>
          <w:i/>
          <w:lang w:val="en-GB"/>
        </w:rPr>
        <w:t xml:space="preserve">System, </w:t>
      </w:r>
      <w:r w:rsidR="00B04AFC">
        <w:rPr>
          <w:rFonts w:ascii="Calibri" w:hAnsi="Calibri"/>
          <w:lang w:val="en-GB"/>
        </w:rPr>
        <w:t>43: 1</w:t>
      </w:r>
      <w:r w:rsidR="00B04AFC">
        <w:rPr>
          <w:rFonts w:ascii="Calibri" w:hAnsi="Calibri" w:cs="Arial"/>
          <w:color w:val="222222"/>
          <w:shd w:val="clear" w:color="auto" w:fill="FFFFFF"/>
          <w:lang w:val="en-GB"/>
        </w:rPr>
        <w:t>–</w:t>
      </w:r>
      <w:r w:rsidR="006607CE" w:rsidRPr="000A5D91">
        <w:rPr>
          <w:rFonts w:ascii="Calibri" w:hAnsi="Calibri"/>
          <w:lang w:val="en-GB"/>
        </w:rPr>
        <w:t xml:space="preserve">10. </w:t>
      </w:r>
    </w:p>
    <w:p w14:paraId="714C82EB" w14:textId="5C4435A1" w:rsidR="006607CE" w:rsidRPr="000A5D91" w:rsidRDefault="00F92219" w:rsidP="006607CE">
      <w:pPr>
        <w:ind w:left="567" w:hanging="567"/>
        <w:jc w:val="both"/>
        <w:rPr>
          <w:rFonts w:ascii="Calibri" w:hAnsi="Calibri"/>
          <w:lang w:val="en-GB"/>
        </w:rPr>
      </w:pPr>
      <w:r>
        <w:rPr>
          <w:rFonts w:ascii="Calibri" w:hAnsi="Calibri" w:cs="Arial"/>
          <w:color w:val="222222"/>
          <w:shd w:val="clear" w:color="auto" w:fill="FFFFFF"/>
          <w:lang w:val="en-GB"/>
        </w:rPr>
        <w:t xml:space="preserve">Gu, Y., and </w:t>
      </w:r>
      <w:r w:rsidR="00B04AFC">
        <w:rPr>
          <w:rFonts w:ascii="Calibri" w:hAnsi="Calibri" w:cs="Arial"/>
          <w:color w:val="222222"/>
          <w:shd w:val="clear" w:color="auto" w:fill="FFFFFF"/>
          <w:lang w:val="en-GB"/>
        </w:rPr>
        <w:t>R. K. Johnson.</w:t>
      </w:r>
      <w:r>
        <w:rPr>
          <w:rFonts w:ascii="Calibri" w:hAnsi="Calibri" w:cs="Arial"/>
          <w:color w:val="222222"/>
          <w:shd w:val="clear" w:color="auto" w:fill="FFFFFF"/>
          <w:lang w:val="en-GB"/>
        </w:rPr>
        <w:t xml:space="preserve"> 1996</w:t>
      </w:r>
      <w:r w:rsidR="006607CE" w:rsidRPr="000A5D91">
        <w:rPr>
          <w:rFonts w:ascii="Calibri" w:hAnsi="Calibri" w:cs="Arial"/>
          <w:color w:val="222222"/>
          <w:shd w:val="clear" w:color="auto" w:fill="FFFFFF"/>
          <w:lang w:val="en-GB"/>
        </w:rPr>
        <w:t>. Vocabulary learning strategies and language learning outcomes. </w:t>
      </w:r>
      <w:r w:rsidR="006607CE" w:rsidRPr="000A5D91">
        <w:rPr>
          <w:rFonts w:ascii="Calibri" w:hAnsi="Calibri" w:cs="Arial"/>
          <w:i/>
          <w:iCs/>
          <w:color w:val="222222"/>
          <w:shd w:val="clear" w:color="auto" w:fill="FFFFFF"/>
          <w:lang w:val="en-GB"/>
        </w:rPr>
        <w:t>Language Learning</w:t>
      </w:r>
      <w:r w:rsidR="006607CE" w:rsidRPr="000A5D91">
        <w:rPr>
          <w:rFonts w:ascii="Calibri" w:hAnsi="Calibri" w:cs="Arial"/>
          <w:color w:val="222222"/>
          <w:shd w:val="clear" w:color="auto" w:fill="FFFFFF"/>
          <w:lang w:val="en-GB"/>
        </w:rPr>
        <w:t> </w:t>
      </w:r>
      <w:r w:rsidR="006607CE" w:rsidRPr="00B04AFC">
        <w:rPr>
          <w:rFonts w:ascii="Calibri" w:hAnsi="Calibri" w:cs="Arial"/>
          <w:iCs/>
          <w:color w:val="222222"/>
          <w:shd w:val="clear" w:color="auto" w:fill="FFFFFF"/>
          <w:lang w:val="en-GB"/>
        </w:rPr>
        <w:t>46</w:t>
      </w:r>
      <w:r w:rsidR="00B04AFC">
        <w:rPr>
          <w:rFonts w:ascii="Calibri" w:hAnsi="Calibri" w:cs="Arial"/>
          <w:iCs/>
          <w:color w:val="222222"/>
          <w:shd w:val="clear" w:color="auto" w:fill="FFFFFF"/>
          <w:lang w:val="en-GB"/>
        </w:rPr>
        <w:t xml:space="preserve">, no. </w:t>
      </w:r>
      <w:r w:rsidR="00B04AFC">
        <w:rPr>
          <w:rFonts w:ascii="Calibri" w:hAnsi="Calibri" w:cs="Arial"/>
          <w:color w:val="222222"/>
          <w:shd w:val="clear" w:color="auto" w:fill="FFFFFF"/>
          <w:lang w:val="en-GB"/>
        </w:rPr>
        <w:t>4: 643–</w:t>
      </w:r>
      <w:r w:rsidR="006607CE" w:rsidRPr="000A5D91">
        <w:rPr>
          <w:rFonts w:ascii="Calibri" w:hAnsi="Calibri" w:cs="Arial"/>
          <w:color w:val="222222"/>
          <w:shd w:val="clear" w:color="auto" w:fill="FFFFFF"/>
          <w:lang w:val="en-GB"/>
        </w:rPr>
        <w:t>679.</w:t>
      </w:r>
    </w:p>
    <w:p w14:paraId="3A4E3834" w14:textId="0B493987" w:rsidR="00EC47B9" w:rsidRPr="000A5D91" w:rsidRDefault="00F92219" w:rsidP="00EC47B9">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Haastrup, K. 1991</w:t>
      </w:r>
      <w:r w:rsidR="00EC47B9" w:rsidRPr="000A5D91">
        <w:rPr>
          <w:rFonts w:ascii="Calibri" w:hAnsi="Calibri" w:cs="Arial"/>
          <w:color w:val="222222"/>
          <w:shd w:val="clear" w:color="auto" w:fill="FFFFFF"/>
          <w:lang w:val="en-GB"/>
        </w:rPr>
        <w:t>. </w:t>
      </w:r>
      <w:r w:rsidR="00EC47B9" w:rsidRPr="000A5D91">
        <w:rPr>
          <w:rFonts w:ascii="Calibri" w:hAnsi="Calibri" w:cs="Arial"/>
          <w:i/>
          <w:color w:val="222222"/>
          <w:shd w:val="clear" w:color="auto" w:fill="FFFFFF"/>
          <w:lang w:val="en-GB"/>
        </w:rPr>
        <w:t>Lexical inferencing procedures, or, talking about words: Receptive procedures in foreign language learning with special reference to English</w:t>
      </w:r>
      <w:r w:rsidR="00B04AFC">
        <w:rPr>
          <w:rFonts w:ascii="Calibri" w:hAnsi="Calibri" w:cs="Arial"/>
          <w:color w:val="222222"/>
          <w:shd w:val="clear" w:color="auto" w:fill="FFFFFF"/>
          <w:lang w:val="en-GB"/>
        </w:rPr>
        <w:t>. Vol. 14</w:t>
      </w:r>
      <w:r w:rsidR="00EC47B9" w:rsidRPr="000A5D91">
        <w:rPr>
          <w:rFonts w:ascii="Calibri" w:hAnsi="Calibri" w:cs="Arial"/>
          <w:color w:val="222222"/>
          <w:shd w:val="clear" w:color="auto" w:fill="FFFFFF"/>
          <w:lang w:val="en-GB"/>
        </w:rPr>
        <w:t>. Gunter Narr Verlag.</w:t>
      </w:r>
    </w:p>
    <w:p w14:paraId="1F47624A" w14:textId="33BFEE03" w:rsidR="006607CE" w:rsidRPr="000A5D91" w:rsidRDefault="006607CE" w:rsidP="006607CE">
      <w:pPr>
        <w:ind w:left="567" w:hanging="567"/>
        <w:jc w:val="both"/>
        <w:rPr>
          <w:rFonts w:ascii="Calibri" w:hAnsi="Calibri"/>
          <w:lang w:val="en-GB"/>
        </w:rPr>
      </w:pPr>
      <w:r w:rsidRPr="000A5D91">
        <w:rPr>
          <w:rFonts w:ascii="Calibri" w:hAnsi="Calibri" w:cs="Arial"/>
          <w:color w:val="222222"/>
          <w:shd w:val="clear" w:color="auto" w:fill="FFFFFF"/>
          <w:lang w:val="en-GB"/>
        </w:rPr>
        <w:t>Hedrick, W.</w:t>
      </w:r>
      <w:r w:rsidR="00F92219">
        <w:rPr>
          <w:rFonts w:ascii="Calibri" w:hAnsi="Calibri" w:cs="Arial"/>
          <w:color w:val="222222"/>
          <w:shd w:val="clear" w:color="auto" w:fill="FFFFFF"/>
          <w:lang w:val="en-GB"/>
        </w:rPr>
        <w:t xml:space="preserve"> B., </w:t>
      </w:r>
      <w:r w:rsidR="00B04AFC">
        <w:rPr>
          <w:rFonts w:ascii="Calibri" w:hAnsi="Calibri" w:cs="Arial"/>
          <w:color w:val="222222"/>
          <w:shd w:val="clear" w:color="auto" w:fill="FFFFFF"/>
          <w:lang w:val="en-GB"/>
        </w:rPr>
        <w:t>J. M. Harmon</w:t>
      </w:r>
      <w:r w:rsidR="00F92219">
        <w:rPr>
          <w:rFonts w:ascii="Calibri" w:hAnsi="Calibri" w:cs="Arial"/>
          <w:color w:val="222222"/>
          <w:shd w:val="clear" w:color="auto" w:fill="FFFFFF"/>
          <w:lang w:val="en-GB"/>
        </w:rPr>
        <w:t xml:space="preserve"> and </w:t>
      </w:r>
      <w:r w:rsidR="00B04AFC">
        <w:rPr>
          <w:rFonts w:ascii="Calibri" w:hAnsi="Calibri" w:cs="Arial"/>
          <w:color w:val="222222"/>
          <w:shd w:val="clear" w:color="auto" w:fill="FFFFFF"/>
          <w:lang w:val="en-GB"/>
        </w:rPr>
        <w:t>K. Wood.</w:t>
      </w:r>
      <w:r w:rsidR="00F92219">
        <w:rPr>
          <w:rFonts w:ascii="Calibri" w:hAnsi="Calibri" w:cs="Arial"/>
          <w:color w:val="222222"/>
          <w:shd w:val="clear" w:color="auto" w:fill="FFFFFF"/>
          <w:lang w:val="en-GB"/>
        </w:rPr>
        <w:t xml:space="preserve"> 2008</w:t>
      </w:r>
      <w:r w:rsidRPr="000A5D91">
        <w:rPr>
          <w:rFonts w:ascii="Calibri" w:hAnsi="Calibri" w:cs="Arial"/>
          <w:color w:val="222222"/>
          <w:shd w:val="clear" w:color="auto" w:fill="FFFFFF"/>
          <w:lang w:val="en-GB"/>
        </w:rPr>
        <w:t>. Prominent content vocabulary strategies and what secondary preservice teachers think about them. </w:t>
      </w:r>
      <w:r w:rsidRPr="000A5D91">
        <w:rPr>
          <w:rFonts w:ascii="Calibri" w:hAnsi="Calibri" w:cs="Arial"/>
          <w:i/>
          <w:iCs/>
          <w:color w:val="222222"/>
          <w:shd w:val="clear" w:color="auto" w:fill="FFFFFF"/>
          <w:lang w:val="en-GB"/>
        </w:rPr>
        <w:t>Reading Psychology</w:t>
      </w:r>
      <w:r w:rsidRPr="000A5D91">
        <w:rPr>
          <w:rFonts w:ascii="Calibri" w:hAnsi="Calibri" w:cs="Arial"/>
          <w:color w:val="222222"/>
          <w:shd w:val="clear" w:color="auto" w:fill="FFFFFF"/>
          <w:lang w:val="en-GB"/>
        </w:rPr>
        <w:t> </w:t>
      </w:r>
      <w:r w:rsidRPr="00B04AFC">
        <w:rPr>
          <w:rFonts w:ascii="Calibri" w:hAnsi="Calibri" w:cs="Arial"/>
          <w:iCs/>
          <w:color w:val="222222"/>
          <w:shd w:val="clear" w:color="auto" w:fill="FFFFFF"/>
          <w:lang w:val="en-GB"/>
        </w:rPr>
        <w:t>29</w:t>
      </w:r>
      <w:r w:rsidR="00B04AFC">
        <w:rPr>
          <w:rFonts w:ascii="Calibri" w:hAnsi="Calibri" w:cs="Arial"/>
          <w:color w:val="222222"/>
          <w:shd w:val="clear" w:color="auto" w:fill="FFFFFF"/>
          <w:lang w:val="en-GB"/>
        </w:rPr>
        <w:t>, no. 5: 443–</w:t>
      </w:r>
      <w:r w:rsidRPr="000A5D91">
        <w:rPr>
          <w:rFonts w:ascii="Calibri" w:hAnsi="Calibri" w:cs="Arial"/>
          <w:color w:val="222222"/>
          <w:shd w:val="clear" w:color="auto" w:fill="FFFFFF"/>
          <w:lang w:val="en-GB"/>
        </w:rPr>
        <w:t>470.</w:t>
      </w:r>
    </w:p>
    <w:p w14:paraId="5F59BE77" w14:textId="5272F204"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Huang, S. C. 2016</w:t>
      </w:r>
      <w:r w:rsidR="006607CE" w:rsidRPr="000A5D91">
        <w:rPr>
          <w:rFonts w:ascii="Calibri" w:hAnsi="Calibri" w:cs="Arial"/>
          <w:color w:val="222222"/>
          <w:shd w:val="clear" w:color="auto" w:fill="FFFFFF"/>
          <w:lang w:val="en-GB"/>
        </w:rPr>
        <w:t>. Language learning strategies in context. </w:t>
      </w:r>
      <w:r w:rsidR="006607CE" w:rsidRPr="000A5D91">
        <w:rPr>
          <w:rFonts w:ascii="Calibri" w:hAnsi="Calibri" w:cs="Arial"/>
          <w:i/>
          <w:iCs/>
          <w:color w:val="222222"/>
          <w:shd w:val="clear" w:color="auto" w:fill="FFFFFF"/>
          <w:lang w:val="en-GB"/>
        </w:rPr>
        <w:t xml:space="preserve">The Language Learning </w:t>
      </w:r>
      <w:r w:rsidR="006607CE" w:rsidRPr="00A0561D">
        <w:rPr>
          <w:rFonts w:ascii="Calibri" w:hAnsi="Calibri" w:cs="Arial"/>
          <w:i/>
          <w:iCs/>
          <w:color w:val="222222"/>
          <w:shd w:val="clear" w:color="auto" w:fill="FFFFFF"/>
          <w:lang w:val="en-GB"/>
        </w:rPr>
        <w:t>Journal</w:t>
      </w:r>
      <w:r w:rsidR="006607CE" w:rsidRPr="00A0561D">
        <w:rPr>
          <w:rFonts w:ascii="Calibri" w:hAnsi="Calibri" w:cs="Arial"/>
          <w:color w:val="222222"/>
          <w:shd w:val="clear" w:color="auto" w:fill="FFFFFF"/>
          <w:lang w:val="en-GB"/>
        </w:rPr>
        <w:t>, 1</w:t>
      </w:r>
      <w:r w:rsidR="00A0561D" w:rsidRPr="00A0561D">
        <w:rPr>
          <w:rFonts w:ascii="Calibri" w:hAnsi="Calibri" w:cs="Arial"/>
          <w:color w:val="222222"/>
          <w:shd w:val="clear" w:color="auto" w:fill="FFFFFF"/>
          <w:lang w:val="en-GB"/>
        </w:rPr>
        <w:t>–</w:t>
      </w:r>
      <w:r w:rsidR="006607CE" w:rsidRPr="00A0561D">
        <w:rPr>
          <w:rFonts w:ascii="Calibri" w:hAnsi="Calibri" w:cs="Arial"/>
          <w:color w:val="222222"/>
          <w:shd w:val="clear" w:color="auto" w:fill="FFFFFF"/>
          <w:lang w:val="en-GB"/>
        </w:rPr>
        <w:t>13.</w:t>
      </w:r>
    </w:p>
    <w:p w14:paraId="252A007D" w14:textId="5A2622E9" w:rsidR="00EC47B9" w:rsidRPr="000A5D91" w:rsidRDefault="00F92219" w:rsidP="00EC47B9">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lastRenderedPageBreak/>
        <w:t>Jessner, U. 1999</w:t>
      </w:r>
      <w:r w:rsidR="00EC47B9" w:rsidRPr="000A5D91">
        <w:rPr>
          <w:rFonts w:ascii="Calibri" w:hAnsi="Calibri" w:cs="Arial"/>
          <w:color w:val="222222"/>
          <w:shd w:val="clear" w:color="auto" w:fill="FFFFFF"/>
          <w:lang w:val="en-GB"/>
        </w:rPr>
        <w:t>. Metalinguistic awareness in multilinguals: Cognitive aspects of third language learning. </w:t>
      </w:r>
      <w:r w:rsidR="00372E74">
        <w:rPr>
          <w:rFonts w:ascii="Calibri" w:hAnsi="Calibri" w:cs="Arial"/>
          <w:i/>
          <w:color w:val="222222"/>
          <w:shd w:val="clear" w:color="auto" w:fill="FFFFFF"/>
          <w:lang w:val="en-GB"/>
        </w:rPr>
        <w:t>Language Awareness</w:t>
      </w:r>
      <w:r w:rsidR="00EC47B9" w:rsidRPr="000A5D91">
        <w:rPr>
          <w:rFonts w:ascii="Calibri" w:hAnsi="Calibri" w:cs="Arial"/>
          <w:i/>
          <w:color w:val="222222"/>
          <w:shd w:val="clear" w:color="auto" w:fill="FFFFFF"/>
          <w:lang w:val="en-GB"/>
        </w:rPr>
        <w:t> </w:t>
      </w:r>
      <w:r w:rsidR="00EC47B9" w:rsidRPr="00372E74">
        <w:rPr>
          <w:rFonts w:ascii="Calibri" w:hAnsi="Calibri" w:cs="Arial"/>
          <w:color w:val="222222"/>
          <w:shd w:val="clear" w:color="auto" w:fill="FFFFFF"/>
          <w:lang w:val="en-GB"/>
        </w:rPr>
        <w:t>8</w:t>
      </w:r>
      <w:r w:rsidR="00372E74">
        <w:rPr>
          <w:rFonts w:ascii="Calibri" w:hAnsi="Calibri" w:cs="Arial"/>
          <w:color w:val="222222"/>
          <w:shd w:val="clear" w:color="auto" w:fill="FFFFFF"/>
          <w:lang w:val="en-GB"/>
        </w:rPr>
        <w:t>, no. 3-4: 201–</w:t>
      </w:r>
      <w:r w:rsidR="00EC47B9" w:rsidRPr="000A5D91">
        <w:rPr>
          <w:rFonts w:ascii="Calibri" w:hAnsi="Calibri" w:cs="Arial"/>
          <w:color w:val="222222"/>
          <w:shd w:val="clear" w:color="auto" w:fill="FFFFFF"/>
          <w:lang w:val="en-GB"/>
        </w:rPr>
        <w:t>209.</w:t>
      </w:r>
    </w:p>
    <w:p w14:paraId="10ECCC00" w14:textId="2F3AE096"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Kop, R. and </w:t>
      </w:r>
      <w:r w:rsidR="00372E74">
        <w:rPr>
          <w:rFonts w:ascii="Calibri" w:hAnsi="Calibri" w:cs="Arial"/>
          <w:color w:val="222222"/>
          <w:shd w:val="clear" w:color="auto" w:fill="FFFFFF"/>
          <w:lang w:val="en-GB"/>
        </w:rPr>
        <w:t xml:space="preserve">H. Fournier. </w:t>
      </w:r>
      <w:r>
        <w:rPr>
          <w:rFonts w:ascii="Calibri" w:hAnsi="Calibri" w:cs="Arial"/>
          <w:color w:val="222222"/>
          <w:shd w:val="clear" w:color="auto" w:fill="FFFFFF"/>
          <w:lang w:val="en-GB"/>
        </w:rPr>
        <w:t>2011</w:t>
      </w:r>
      <w:r w:rsidR="006607CE" w:rsidRPr="000A5D91">
        <w:rPr>
          <w:rFonts w:ascii="Calibri" w:hAnsi="Calibri" w:cs="Arial"/>
          <w:color w:val="222222"/>
          <w:shd w:val="clear" w:color="auto" w:fill="FFFFFF"/>
          <w:lang w:val="en-GB"/>
        </w:rPr>
        <w:t>. New dimensions to self-directed learning in an open networked learning environment. </w:t>
      </w:r>
      <w:r w:rsidR="006607CE" w:rsidRPr="000A5D91">
        <w:rPr>
          <w:rFonts w:ascii="Calibri" w:hAnsi="Calibri" w:cs="Arial"/>
          <w:i/>
          <w:color w:val="222222"/>
          <w:shd w:val="clear" w:color="auto" w:fill="FFFFFF"/>
          <w:lang w:val="en-GB"/>
        </w:rPr>
        <w:t>International Jo</w:t>
      </w:r>
      <w:r w:rsidR="00372E74">
        <w:rPr>
          <w:rFonts w:ascii="Calibri" w:hAnsi="Calibri" w:cs="Arial"/>
          <w:i/>
          <w:color w:val="222222"/>
          <w:shd w:val="clear" w:color="auto" w:fill="FFFFFF"/>
          <w:lang w:val="en-GB"/>
        </w:rPr>
        <w:t>urnal of Self-Directed Learning</w:t>
      </w:r>
      <w:r w:rsidR="006607CE" w:rsidRPr="000A5D91">
        <w:rPr>
          <w:rFonts w:ascii="Calibri" w:hAnsi="Calibri" w:cs="Arial"/>
          <w:i/>
          <w:color w:val="222222"/>
          <w:shd w:val="clear" w:color="auto" w:fill="FFFFFF"/>
          <w:lang w:val="en-GB"/>
        </w:rPr>
        <w:t> </w:t>
      </w:r>
      <w:r w:rsidR="006607CE" w:rsidRPr="00372E74">
        <w:rPr>
          <w:rFonts w:ascii="Calibri" w:hAnsi="Calibri" w:cs="Arial"/>
          <w:color w:val="222222"/>
          <w:shd w:val="clear" w:color="auto" w:fill="FFFFFF"/>
          <w:lang w:val="en-GB"/>
        </w:rPr>
        <w:t>7</w:t>
      </w:r>
      <w:r w:rsidR="00372E74">
        <w:rPr>
          <w:rFonts w:ascii="Calibri" w:hAnsi="Calibri" w:cs="Arial"/>
          <w:color w:val="222222"/>
          <w:shd w:val="clear" w:color="auto" w:fill="FFFFFF"/>
          <w:lang w:val="en-GB"/>
        </w:rPr>
        <w:t>, no. 2: 1–</w:t>
      </w:r>
      <w:r w:rsidR="006607CE" w:rsidRPr="000A5D91">
        <w:rPr>
          <w:rFonts w:ascii="Calibri" w:hAnsi="Calibri" w:cs="Arial"/>
          <w:color w:val="222222"/>
          <w:shd w:val="clear" w:color="auto" w:fill="FFFFFF"/>
          <w:lang w:val="en-GB"/>
        </w:rPr>
        <w:t>18.</w:t>
      </w:r>
    </w:p>
    <w:p w14:paraId="675ADDA3" w14:textId="534D2633"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Koutropoulos, A. et al. 2012</w:t>
      </w:r>
      <w:r w:rsidR="006607CE" w:rsidRPr="000A5D91">
        <w:rPr>
          <w:rFonts w:ascii="Calibri" w:hAnsi="Calibri" w:cs="Arial"/>
          <w:color w:val="222222"/>
          <w:shd w:val="clear" w:color="auto" w:fill="FFFFFF"/>
          <w:lang w:val="en-GB"/>
        </w:rPr>
        <w:t>. Emotive vocabulary in MOOCs: Context &amp; participant retention. </w:t>
      </w:r>
      <w:r w:rsidR="006607CE" w:rsidRPr="000A5D91">
        <w:rPr>
          <w:rFonts w:ascii="Calibri" w:hAnsi="Calibri" w:cs="Arial"/>
          <w:i/>
          <w:color w:val="222222"/>
          <w:shd w:val="clear" w:color="auto" w:fill="FFFFFF"/>
          <w:lang w:val="en-GB"/>
        </w:rPr>
        <w:t>European Journal o</w:t>
      </w:r>
      <w:r w:rsidR="00372E74">
        <w:rPr>
          <w:rFonts w:ascii="Calibri" w:hAnsi="Calibri" w:cs="Arial"/>
          <w:i/>
          <w:color w:val="222222"/>
          <w:shd w:val="clear" w:color="auto" w:fill="FFFFFF"/>
          <w:lang w:val="en-GB"/>
        </w:rPr>
        <w:t>f Open, Distance and E-Learning</w:t>
      </w:r>
      <w:r w:rsidR="006607CE" w:rsidRPr="00372E74">
        <w:rPr>
          <w:rFonts w:ascii="Calibri" w:hAnsi="Calibri" w:cs="Arial"/>
          <w:color w:val="222222"/>
          <w:shd w:val="clear" w:color="auto" w:fill="FFFFFF"/>
          <w:lang w:val="en-GB"/>
        </w:rPr>
        <w:t> 15</w:t>
      </w:r>
      <w:r w:rsidR="00372E74">
        <w:rPr>
          <w:rFonts w:ascii="Calibri" w:hAnsi="Calibri" w:cs="Arial"/>
          <w:color w:val="222222"/>
          <w:shd w:val="clear" w:color="auto" w:fill="FFFFFF"/>
          <w:lang w:val="en-GB"/>
        </w:rPr>
        <w:t>, no. 1</w:t>
      </w:r>
      <w:r w:rsidR="00A0561D" w:rsidRPr="00A0561D">
        <w:rPr>
          <w:rFonts w:ascii="Calibri" w:hAnsi="Calibri" w:cs="Arial"/>
          <w:color w:val="222222"/>
          <w:shd w:val="clear" w:color="auto" w:fill="FFFFFF"/>
          <w:lang w:val="en-GB"/>
        </w:rPr>
        <w:t>.</w:t>
      </w:r>
    </w:p>
    <w:p w14:paraId="278B91D1" w14:textId="1023A06C" w:rsidR="00FF5C45" w:rsidRPr="000A5D91" w:rsidRDefault="00F92219" w:rsidP="00FF5C45">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Laufer, B. 1997</w:t>
      </w:r>
      <w:r w:rsidR="00197064" w:rsidRPr="00197064">
        <w:rPr>
          <w:rFonts w:ascii="Calibri" w:hAnsi="Calibri" w:cs="Arial"/>
          <w:color w:val="222222"/>
          <w:shd w:val="clear" w:color="auto" w:fill="FFFFFF"/>
          <w:lang w:val="en-GB"/>
        </w:rPr>
        <w:t>. What's in a</w:t>
      </w:r>
      <w:r w:rsidR="00FF5C45">
        <w:rPr>
          <w:rFonts w:ascii="Calibri" w:hAnsi="Calibri" w:cs="Arial"/>
          <w:color w:val="222222"/>
          <w:shd w:val="clear" w:color="auto" w:fill="FFFFFF"/>
          <w:lang w:val="en-GB"/>
        </w:rPr>
        <w:t xml:space="preserve"> word that makes it hard or eas</w:t>
      </w:r>
      <w:r w:rsidR="00197064" w:rsidRPr="00197064">
        <w:rPr>
          <w:rFonts w:ascii="Calibri" w:hAnsi="Calibri" w:cs="Arial"/>
          <w:color w:val="222222"/>
          <w:shd w:val="clear" w:color="auto" w:fill="FFFFFF"/>
          <w:lang w:val="en-GB"/>
        </w:rPr>
        <w:t>y? Intralexical factors affecting the difficulty of vocabulary acquisition</w:t>
      </w:r>
      <w:r w:rsidR="00FF5C45">
        <w:rPr>
          <w:rFonts w:ascii="Calibri" w:hAnsi="Calibri" w:cs="Arial"/>
          <w:color w:val="222222"/>
          <w:shd w:val="clear" w:color="auto" w:fill="FFFFFF"/>
          <w:lang w:val="en-GB"/>
        </w:rPr>
        <w:t>.</w:t>
      </w:r>
      <w:r w:rsidR="00FF5C45" w:rsidRPr="00FF5C45">
        <w:rPr>
          <w:rFonts w:ascii="Calibri" w:hAnsi="Calibri" w:cs="Arial"/>
          <w:color w:val="222222"/>
          <w:shd w:val="clear" w:color="auto" w:fill="FFFFFF"/>
          <w:lang w:val="en-GB"/>
        </w:rPr>
        <w:t xml:space="preserve"> </w:t>
      </w:r>
      <w:r w:rsidR="00FF5C45" w:rsidRPr="000A5D91">
        <w:rPr>
          <w:rFonts w:ascii="Calibri" w:hAnsi="Calibri" w:cs="Arial"/>
          <w:color w:val="222222"/>
          <w:shd w:val="clear" w:color="auto" w:fill="FFFFFF"/>
          <w:lang w:val="en-GB"/>
        </w:rPr>
        <w:t xml:space="preserve">In </w:t>
      </w:r>
      <w:r w:rsidR="00FF5C45" w:rsidRPr="000A5D91">
        <w:rPr>
          <w:rFonts w:ascii="Calibri" w:hAnsi="Calibri" w:cs="Arial"/>
          <w:i/>
          <w:color w:val="222222"/>
          <w:shd w:val="clear" w:color="auto" w:fill="FFFFFF"/>
          <w:lang w:val="en-GB"/>
        </w:rPr>
        <w:t>Vocabulary: Description, acquisition and pedagogy</w:t>
      </w:r>
      <w:r w:rsidR="00FF5C45" w:rsidRPr="000A5D91">
        <w:rPr>
          <w:rFonts w:ascii="Calibri" w:hAnsi="Calibri" w:cs="Arial"/>
          <w:color w:val="222222"/>
          <w:shd w:val="clear" w:color="auto" w:fill="FFFFFF"/>
          <w:lang w:val="en-GB"/>
        </w:rPr>
        <w:t>, ed</w:t>
      </w:r>
      <w:r w:rsidR="00603938">
        <w:rPr>
          <w:rFonts w:ascii="Calibri" w:hAnsi="Calibri" w:cs="Arial"/>
          <w:color w:val="222222"/>
          <w:shd w:val="clear" w:color="auto" w:fill="FFFFFF"/>
          <w:lang w:val="en-GB"/>
        </w:rPr>
        <w:t>s</w:t>
      </w:r>
      <w:r w:rsidR="00FF5C45" w:rsidRPr="000A5D91">
        <w:rPr>
          <w:rFonts w:ascii="Calibri" w:hAnsi="Calibri" w:cs="Arial"/>
          <w:color w:val="222222"/>
          <w:shd w:val="clear" w:color="auto" w:fill="FFFFFF"/>
          <w:lang w:val="en-GB"/>
        </w:rPr>
        <w:t>. N. Schmitt and M. McCarthy</w:t>
      </w:r>
      <w:r w:rsidR="00372E74">
        <w:rPr>
          <w:rFonts w:ascii="Calibri" w:hAnsi="Calibri" w:cs="Arial"/>
          <w:color w:val="222222"/>
          <w:shd w:val="clear" w:color="auto" w:fill="FFFFFF"/>
          <w:lang w:val="en-GB"/>
        </w:rPr>
        <w:t>, 140-155</w:t>
      </w:r>
      <w:r w:rsidR="00FF5C45" w:rsidRPr="000A5D91">
        <w:rPr>
          <w:rFonts w:ascii="Calibri" w:hAnsi="Calibri" w:cs="Arial"/>
          <w:color w:val="222222"/>
          <w:shd w:val="clear" w:color="auto" w:fill="FFFFFF"/>
          <w:lang w:val="en-GB"/>
        </w:rPr>
        <w:t>. Cambridge: Cam</w:t>
      </w:r>
      <w:r w:rsidR="00FF5C45">
        <w:rPr>
          <w:rFonts w:ascii="Calibri" w:hAnsi="Calibri" w:cs="Arial"/>
          <w:color w:val="222222"/>
          <w:shd w:val="clear" w:color="auto" w:fill="FFFFFF"/>
          <w:lang w:val="en-GB"/>
        </w:rPr>
        <w:t>bridge University Press</w:t>
      </w:r>
      <w:r w:rsidR="00FF5C45" w:rsidRPr="000A5D91">
        <w:rPr>
          <w:rFonts w:ascii="Calibri" w:hAnsi="Calibri" w:cs="Arial"/>
          <w:color w:val="222222"/>
          <w:shd w:val="clear" w:color="auto" w:fill="FFFFFF"/>
          <w:lang w:val="en-GB"/>
        </w:rPr>
        <w:t>.</w:t>
      </w:r>
    </w:p>
    <w:p w14:paraId="27B1491C" w14:textId="1EBB6AC8" w:rsidR="006544B9" w:rsidRDefault="006544B9" w:rsidP="006544B9">
      <w:pPr>
        <w:ind w:left="567" w:hanging="567"/>
        <w:jc w:val="both"/>
        <w:rPr>
          <w:rFonts w:ascii="Calibri" w:hAnsi="Calibri" w:cs="Arial"/>
          <w:color w:val="222222"/>
          <w:shd w:val="clear" w:color="auto" w:fill="FFFFFF"/>
          <w:lang w:val="en-GB"/>
        </w:rPr>
      </w:pPr>
      <w:r w:rsidRPr="006544B9">
        <w:rPr>
          <w:rFonts w:ascii="Calibri" w:hAnsi="Calibri" w:cs="Arial"/>
          <w:color w:val="222222"/>
          <w:shd w:val="clear" w:color="auto" w:fill="FFFFFF"/>
          <w:lang w:val="en-GB"/>
        </w:rPr>
        <w:t>Lawley</w:t>
      </w:r>
      <w:r w:rsidR="00F92219">
        <w:rPr>
          <w:rFonts w:ascii="Calibri" w:hAnsi="Calibri" w:cs="Arial"/>
          <w:color w:val="222222"/>
          <w:shd w:val="clear" w:color="auto" w:fill="FFFFFF"/>
          <w:lang w:val="en-GB"/>
        </w:rPr>
        <w:t>, J. 2010</w:t>
      </w:r>
      <w:r w:rsidR="00372E74">
        <w:rPr>
          <w:rFonts w:ascii="Calibri" w:hAnsi="Calibri" w:cs="Arial"/>
          <w:color w:val="222222"/>
          <w:shd w:val="clear" w:color="auto" w:fill="FFFFFF"/>
          <w:lang w:val="en-GB"/>
        </w:rPr>
        <w:t xml:space="preserve">. </w:t>
      </w:r>
      <w:r w:rsidRPr="006544B9">
        <w:rPr>
          <w:rFonts w:ascii="Calibri" w:hAnsi="Calibri" w:cs="Arial"/>
          <w:color w:val="222222"/>
          <w:shd w:val="clear" w:color="auto" w:fill="FFFFFF"/>
          <w:lang w:val="en-GB"/>
        </w:rPr>
        <w:t>Conspicuous by their absence: the infrequency of very frequent words in some English a</w:t>
      </w:r>
      <w:r w:rsidR="00372E74">
        <w:rPr>
          <w:rFonts w:ascii="Calibri" w:hAnsi="Calibri" w:cs="Arial"/>
          <w:color w:val="222222"/>
          <w:shd w:val="clear" w:color="auto" w:fill="FFFFFF"/>
          <w:lang w:val="en-GB"/>
        </w:rPr>
        <w:t xml:space="preserve">s a foreign language </w:t>
      </w:r>
      <w:proofErr w:type="gramStart"/>
      <w:r w:rsidR="00372E74">
        <w:rPr>
          <w:rFonts w:ascii="Calibri" w:hAnsi="Calibri" w:cs="Arial"/>
          <w:color w:val="222222"/>
          <w:shd w:val="clear" w:color="auto" w:fill="FFFFFF"/>
          <w:lang w:val="en-GB"/>
        </w:rPr>
        <w:t>textbooks</w:t>
      </w:r>
      <w:proofErr w:type="gramEnd"/>
      <w:r w:rsidR="00372E74">
        <w:rPr>
          <w:rFonts w:ascii="Calibri" w:hAnsi="Calibri" w:cs="Arial"/>
          <w:color w:val="222222"/>
          <w:shd w:val="clear" w:color="auto" w:fill="FFFFFF"/>
          <w:lang w:val="en-GB"/>
        </w:rPr>
        <w:t>.</w:t>
      </w:r>
      <w:r w:rsidRPr="006544B9">
        <w:rPr>
          <w:rFonts w:ascii="Calibri" w:hAnsi="Calibri" w:cs="Arial"/>
          <w:color w:val="222222"/>
          <w:shd w:val="clear" w:color="auto" w:fill="FFFFFF"/>
          <w:lang w:val="en-GB"/>
        </w:rPr>
        <w:t xml:space="preserve"> In </w:t>
      </w:r>
      <w:r w:rsidR="00372E74" w:rsidRPr="006544B9">
        <w:rPr>
          <w:rFonts w:ascii="Calibri" w:hAnsi="Calibri" w:cs="Arial"/>
          <w:i/>
          <w:color w:val="222222"/>
          <w:shd w:val="clear" w:color="auto" w:fill="FFFFFF"/>
          <w:lang w:val="en-GB"/>
        </w:rPr>
        <w:t>Insights into non-native vocabulary teaching and learning</w:t>
      </w:r>
      <w:r w:rsidR="00372E74">
        <w:rPr>
          <w:rFonts w:ascii="Calibri" w:hAnsi="Calibri" w:cs="Arial"/>
          <w:color w:val="222222"/>
          <w:shd w:val="clear" w:color="auto" w:fill="FFFFFF"/>
          <w:lang w:val="en-GB"/>
        </w:rPr>
        <w:t xml:space="preserve">, eds. </w:t>
      </w:r>
      <w:r w:rsidR="00372E74" w:rsidRPr="00543C87">
        <w:rPr>
          <w:rFonts w:ascii="Calibri" w:hAnsi="Calibri" w:cs="Arial"/>
          <w:color w:val="222222"/>
          <w:shd w:val="clear" w:color="auto" w:fill="FFFFFF"/>
          <w:lang w:val="es-ES"/>
        </w:rPr>
        <w:t>R.</w:t>
      </w:r>
      <w:r w:rsidRPr="00543C87">
        <w:rPr>
          <w:rFonts w:ascii="Calibri" w:hAnsi="Calibri" w:cs="Arial"/>
          <w:color w:val="222222"/>
          <w:shd w:val="clear" w:color="auto" w:fill="FFFFFF"/>
          <w:lang w:val="es-ES"/>
        </w:rPr>
        <w:t xml:space="preserve"> Chacó</w:t>
      </w:r>
      <w:r w:rsidR="00372E74" w:rsidRPr="00543C87">
        <w:rPr>
          <w:rFonts w:ascii="Calibri" w:hAnsi="Calibri" w:cs="Arial"/>
          <w:color w:val="222222"/>
          <w:shd w:val="clear" w:color="auto" w:fill="FFFFFF"/>
          <w:lang w:val="es-ES"/>
        </w:rPr>
        <w:t>n-Beltrán, C. Abello-Contesse, C., and</w:t>
      </w:r>
      <w:r w:rsidRPr="00543C87">
        <w:rPr>
          <w:rFonts w:ascii="Calibri" w:hAnsi="Calibri" w:cs="Arial"/>
          <w:color w:val="222222"/>
          <w:shd w:val="clear" w:color="auto" w:fill="FFFFFF"/>
          <w:lang w:val="es-ES"/>
        </w:rPr>
        <w:t xml:space="preserve"> </w:t>
      </w:r>
      <w:r w:rsidR="00372E74" w:rsidRPr="00543C87">
        <w:rPr>
          <w:rFonts w:ascii="Calibri" w:hAnsi="Calibri" w:cs="Arial"/>
          <w:color w:val="222222"/>
          <w:shd w:val="clear" w:color="auto" w:fill="FFFFFF"/>
          <w:lang w:val="es-ES"/>
        </w:rPr>
        <w:t xml:space="preserve">M. </w:t>
      </w:r>
      <w:r w:rsidRPr="00543C87">
        <w:rPr>
          <w:rFonts w:ascii="Calibri" w:hAnsi="Calibri" w:cs="Arial"/>
          <w:color w:val="222222"/>
          <w:shd w:val="clear" w:color="auto" w:fill="FFFFFF"/>
          <w:lang w:val="es-ES"/>
        </w:rPr>
        <w:t>del Mar Torrebla</w:t>
      </w:r>
      <w:r w:rsidR="00372E74" w:rsidRPr="00543C87">
        <w:rPr>
          <w:rFonts w:ascii="Calibri" w:hAnsi="Calibri" w:cs="Arial"/>
          <w:color w:val="222222"/>
          <w:shd w:val="clear" w:color="auto" w:fill="FFFFFF"/>
          <w:lang w:val="es-ES"/>
        </w:rPr>
        <w:t>nca-López, 145–155</w:t>
      </w:r>
      <w:r w:rsidRPr="00543C87">
        <w:rPr>
          <w:rFonts w:ascii="Calibri" w:hAnsi="Calibri" w:cs="Arial"/>
          <w:color w:val="222222"/>
          <w:shd w:val="clear" w:color="auto" w:fill="FFFFFF"/>
          <w:lang w:val="es-ES"/>
        </w:rPr>
        <w:t xml:space="preserve">. </w:t>
      </w:r>
      <w:r>
        <w:rPr>
          <w:rFonts w:ascii="Calibri" w:hAnsi="Calibri" w:cs="Arial"/>
          <w:color w:val="222222"/>
          <w:shd w:val="clear" w:color="auto" w:fill="FFFFFF"/>
          <w:lang w:val="en-GB"/>
        </w:rPr>
        <w:t>Bristol:</w:t>
      </w:r>
      <w:r w:rsidRPr="006544B9">
        <w:rPr>
          <w:rFonts w:ascii="Calibri" w:hAnsi="Calibri" w:cs="Arial"/>
          <w:color w:val="222222"/>
          <w:shd w:val="clear" w:color="auto" w:fill="FFFFFF"/>
          <w:lang w:val="en-GB"/>
        </w:rPr>
        <w:t xml:space="preserve"> Multilingual Matters. </w:t>
      </w:r>
    </w:p>
    <w:p w14:paraId="23F5948D" w14:textId="4D86AE3A" w:rsidR="006607CE" w:rsidRPr="000A5D91" w:rsidRDefault="00F92219" w:rsidP="006607CE">
      <w:pPr>
        <w:ind w:left="567" w:hanging="567"/>
        <w:jc w:val="both"/>
        <w:rPr>
          <w:rFonts w:ascii="Calibri" w:hAnsi="Calibri"/>
          <w:lang w:val="en-GB"/>
        </w:rPr>
      </w:pPr>
      <w:r>
        <w:rPr>
          <w:rFonts w:ascii="Calibri" w:hAnsi="Calibri" w:cs="Arial"/>
          <w:color w:val="222222"/>
          <w:shd w:val="clear" w:color="auto" w:fill="FFFFFF"/>
          <w:lang w:val="en-GB"/>
        </w:rPr>
        <w:t xml:space="preserve">Lawson, M. J. and </w:t>
      </w:r>
      <w:r w:rsidR="00A0561D">
        <w:rPr>
          <w:rFonts w:ascii="Calibri" w:hAnsi="Calibri" w:cs="Arial"/>
          <w:color w:val="222222"/>
          <w:shd w:val="clear" w:color="auto" w:fill="FFFFFF"/>
          <w:lang w:val="en-GB"/>
        </w:rPr>
        <w:t>D. Hogben.</w:t>
      </w:r>
      <w:r>
        <w:rPr>
          <w:rFonts w:ascii="Calibri" w:hAnsi="Calibri" w:cs="Arial"/>
          <w:color w:val="222222"/>
          <w:shd w:val="clear" w:color="auto" w:fill="FFFFFF"/>
          <w:lang w:val="en-GB"/>
        </w:rPr>
        <w:t xml:space="preserve"> 1996</w:t>
      </w:r>
      <w:r w:rsidR="006607CE" w:rsidRPr="000A5D91">
        <w:rPr>
          <w:rFonts w:ascii="Calibri" w:hAnsi="Calibri" w:cs="Arial"/>
          <w:color w:val="222222"/>
          <w:shd w:val="clear" w:color="auto" w:fill="FFFFFF"/>
          <w:lang w:val="en-GB"/>
        </w:rPr>
        <w:t>. The vocabulary</w:t>
      </w:r>
      <w:r w:rsidR="006607CE" w:rsidRPr="000A5D91">
        <w:rPr>
          <w:rFonts w:ascii="Calibri" w:hAnsi="Calibri" w:cs="Calibri"/>
          <w:color w:val="222222"/>
          <w:shd w:val="clear" w:color="auto" w:fill="FFFFFF"/>
          <w:lang w:val="en-GB"/>
        </w:rPr>
        <w:t>‐</w:t>
      </w:r>
      <w:r w:rsidR="006607CE" w:rsidRPr="000A5D91">
        <w:rPr>
          <w:rFonts w:ascii="Calibri" w:hAnsi="Calibri" w:cs="Arial"/>
          <w:color w:val="222222"/>
          <w:shd w:val="clear" w:color="auto" w:fill="FFFFFF"/>
          <w:lang w:val="en-GB"/>
        </w:rPr>
        <w:t>learning strategies of foreign</w:t>
      </w:r>
      <w:r w:rsidR="006607CE" w:rsidRPr="000A5D91">
        <w:rPr>
          <w:rFonts w:ascii="Calibri" w:hAnsi="Calibri" w:cs="Calibri"/>
          <w:color w:val="222222"/>
          <w:shd w:val="clear" w:color="auto" w:fill="FFFFFF"/>
          <w:lang w:val="en-GB"/>
        </w:rPr>
        <w:t>‐</w:t>
      </w:r>
      <w:r w:rsidR="006607CE" w:rsidRPr="000A5D91">
        <w:rPr>
          <w:rFonts w:ascii="Calibri" w:hAnsi="Calibri" w:cs="Arial"/>
          <w:color w:val="222222"/>
          <w:shd w:val="clear" w:color="auto" w:fill="FFFFFF"/>
          <w:lang w:val="en-GB"/>
        </w:rPr>
        <w:t>language students. </w:t>
      </w:r>
      <w:r w:rsidR="006607CE" w:rsidRPr="000A5D91">
        <w:rPr>
          <w:rFonts w:ascii="Calibri" w:hAnsi="Calibri" w:cs="Arial"/>
          <w:i/>
          <w:iCs/>
          <w:color w:val="222222"/>
          <w:shd w:val="clear" w:color="auto" w:fill="FFFFFF"/>
          <w:lang w:val="en-GB"/>
        </w:rPr>
        <w:t>Language Learning</w:t>
      </w:r>
      <w:r w:rsidR="006607CE" w:rsidRPr="000A5D91">
        <w:rPr>
          <w:rFonts w:ascii="Calibri" w:hAnsi="Calibri" w:cs="Arial"/>
          <w:color w:val="222222"/>
          <w:shd w:val="clear" w:color="auto" w:fill="FFFFFF"/>
          <w:lang w:val="en-GB"/>
        </w:rPr>
        <w:t> </w:t>
      </w:r>
      <w:r w:rsidR="006607CE" w:rsidRPr="00A0561D">
        <w:rPr>
          <w:rFonts w:ascii="Calibri" w:hAnsi="Calibri" w:cs="Arial"/>
          <w:iCs/>
          <w:color w:val="222222"/>
          <w:shd w:val="clear" w:color="auto" w:fill="FFFFFF"/>
          <w:lang w:val="en-GB"/>
        </w:rPr>
        <w:t>46</w:t>
      </w:r>
      <w:r w:rsidR="00A0561D">
        <w:rPr>
          <w:rFonts w:ascii="Calibri" w:hAnsi="Calibri" w:cs="Arial"/>
          <w:iCs/>
          <w:color w:val="222222"/>
          <w:shd w:val="clear" w:color="auto" w:fill="FFFFFF"/>
          <w:lang w:val="en-GB"/>
        </w:rPr>
        <w:t xml:space="preserve">, no. </w:t>
      </w:r>
      <w:r w:rsidR="00A0561D">
        <w:rPr>
          <w:rFonts w:ascii="Calibri" w:hAnsi="Calibri" w:cs="Arial"/>
          <w:color w:val="222222"/>
          <w:shd w:val="clear" w:color="auto" w:fill="FFFFFF"/>
          <w:lang w:val="en-GB"/>
        </w:rPr>
        <w:t xml:space="preserve">1: </w:t>
      </w:r>
      <w:r w:rsidR="006607CE" w:rsidRPr="000A5D91">
        <w:rPr>
          <w:rFonts w:ascii="Calibri" w:hAnsi="Calibri" w:cs="Arial"/>
          <w:color w:val="222222"/>
          <w:shd w:val="clear" w:color="auto" w:fill="FFFFFF"/>
          <w:lang w:val="en-GB"/>
        </w:rPr>
        <w:t>101</w:t>
      </w:r>
      <w:r w:rsidR="00A0561D" w:rsidRPr="00372E74">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135.</w:t>
      </w:r>
    </w:p>
    <w:p w14:paraId="1F50B300" w14:textId="4C52852C" w:rsidR="006607CE" w:rsidRPr="000A5D91" w:rsidRDefault="006607CE" w:rsidP="006607CE">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Lawt</w:t>
      </w:r>
      <w:r w:rsidR="00F92219">
        <w:rPr>
          <w:rFonts w:ascii="Calibri" w:hAnsi="Calibri" w:cs="Arial"/>
          <w:color w:val="222222"/>
          <w:shd w:val="clear" w:color="auto" w:fill="FFFFFF"/>
          <w:lang w:val="en-GB"/>
        </w:rPr>
        <w:t xml:space="preserve">on, W. and </w:t>
      </w:r>
      <w:r w:rsidR="00A0561D">
        <w:rPr>
          <w:rFonts w:ascii="Calibri" w:hAnsi="Calibri" w:cs="Arial"/>
          <w:color w:val="222222"/>
          <w:shd w:val="clear" w:color="auto" w:fill="FFFFFF"/>
          <w:lang w:val="en-GB"/>
        </w:rPr>
        <w:t>A. Katsomitros.</w:t>
      </w:r>
      <w:r w:rsidR="00F92219">
        <w:rPr>
          <w:rFonts w:ascii="Calibri" w:hAnsi="Calibri" w:cs="Arial"/>
          <w:color w:val="222222"/>
          <w:shd w:val="clear" w:color="auto" w:fill="FFFFFF"/>
          <w:lang w:val="en-GB"/>
        </w:rPr>
        <w:t xml:space="preserve"> 2012</w:t>
      </w:r>
      <w:r w:rsidRPr="000A5D91">
        <w:rPr>
          <w:rFonts w:ascii="Calibri" w:hAnsi="Calibri" w:cs="Arial"/>
          <w:color w:val="222222"/>
          <w:shd w:val="clear" w:color="auto" w:fill="FFFFFF"/>
          <w:lang w:val="en-GB"/>
        </w:rPr>
        <w:t>. </w:t>
      </w:r>
      <w:r w:rsidRPr="000A5D91">
        <w:rPr>
          <w:rFonts w:ascii="Calibri" w:hAnsi="Calibri" w:cs="Arial"/>
          <w:i/>
          <w:color w:val="222222"/>
          <w:shd w:val="clear" w:color="auto" w:fill="FFFFFF"/>
          <w:lang w:val="en-GB"/>
        </w:rPr>
        <w:t>MOOCs and disruptive innovation: The challenge to HE business models</w:t>
      </w:r>
      <w:r w:rsidRPr="000A5D91">
        <w:rPr>
          <w:rFonts w:ascii="Calibri" w:hAnsi="Calibri" w:cs="Arial"/>
          <w:color w:val="222222"/>
          <w:shd w:val="clear" w:color="auto" w:fill="FFFFFF"/>
          <w:lang w:val="en-GB"/>
        </w:rPr>
        <w:t>. London: Observatory on Borderless Higher Education.</w:t>
      </w:r>
    </w:p>
    <w:p w14:paraId="75EFCF4E" w14:textId="63876D75" w:rsidR="006607CE" w:rsidRPr="000A5D91" w:rsidRDefault="00F92219" w:rsidP="006607CE">
      <w:pPr>
        <w:ind w:left="567" w:hanging="567"/>
        <w:jc w:val="both"/>
        <w:rPr>
          <w:rFonts w:ascii="Calibri" w:hAnsi="Calibri"/>
          <w:lang w:val="en-GB"/>
        </w:rPr>
      </w:pPr>
      <w:r>
        <w:rPr>
          <w:rFonts w:ascii="Calibri" w:hAnsi="Calibri" w:cs="Arial"/>
          <w:color w:val="222222"/>
          <w:shd w:val="clear" w:color="auto" w:fill="FFFFFF"/>
          <w:lang w:val="en-GB"/>
        </w:rPr>
        <w:t xml:space="preserve">Macaro, E. </w:t>
      </w:r>
      <w:r w:rsidR="00D21B98">
        <w:rPr>
          <w:rFonts w:ascii="Calibri" w:hAnsi="Calibri" w:cs="Arial"/>
          <w:color w:val="222222"/>
          <w:shd w:val="clear" w:color="auto" w:fill="FFFFFF"/>
          <w:lang w:val="en-GB"/>
        </w:rPr>
        <w:t>2017</w:t>
      </w:r>
      <w:r w:rsidR="006607CE" w:rsidRPr="000A5D91">
        <w:rPr>
          <w:rFonts w:ascii="Calibri" w:hAnsi="Calibri" w:cs="Arial"/>
          <w:color w:val="222222"/>
          <w:shd w:val="clear" w:color="auto" w:fill="FFFFFF"/>
          <w:lang w:val="en-GB"/>
        </w:rPr>
        <w:t>. Students' strategies in response to teachers' second language explanations of lexical items. </w:t>
      </w:r>
      <w:r w:rsidR="006607CE" w:rsidRPr="000A5D91">
        <w:rPr>
          <w:rFonts w:ascii="Calibri" w:hAnsi="Calibri" w:cs="Arial"/>
          <w:i/>
          <w:iCs/>
          <w:color w:val="222222"/>
          <w:shd w:val="clear" w:color="auto" w:fill="FFFFFF"/>
          <w:lang w:val="en-GB"/>
        </w:rPr>
        <w:t>The Language Learning Journal</w:t>
      </w:r>
      <w:r w:rsidR="00D21B98">
        <w:rPr>
          <w:rFonts w:ascii="Calibri" w:hAnsi="Calibri" w:cs="Arial"/>
          <w:color w:val="222222"/>
          <w:shd w:val="clear" w:color="auto" w:fill="FFFFFF"/>
          <w:lang w:val="en-GB"/>
        </w:rPr>
        <w:t xml:space="preserve"> 45, no. 3: 352</w:t>
      </w:r>
      <w:r w:rsidR="00A0561D" w:rsidRPr="00372E74">
        <w:rPr>
          <w:rFonts w:ascii="Calibri" w:hAnsi="Calibri" w:cs="Arial"/>
          <w:color w:val="222222"/>
          <w:shd w:val="clear" w:color="auto" w:fill="FFFFFF"/>
          <w:lang w:val="en-GB"/>
        </w:rPr>
        <w:t>–</w:t>
      </w:r>
      <w:r w:rsidR="00D21B98">
        <w:rPr>
          <w:rFonts w:ascii="Calibri" w:hAnsi="Calibri" w:cs="Arial"/>
          <w:color w:val="222222"/>
          <w:shd w:val="clear" w:color="auto" w:fill="FFFFFF"/>
          <w:lang w:val="en-GB"/>
        </w:rPr>
        <w:t>367</w:t>
      </w:r>
      <w:r w:rsidR="006607CE" w:rsidRPr="000A5D91">
        <w:rPr>
          <w:rFonts w:ascii="Calibri" w:hAnsi="Calibri" w:cs="Arial"/>
          <w:color w:val="222222"/>
          <w:shd w:val="clear" w:color="auto" w:fill="FFFFFF"/>
          <w:lang w:val="en-GB"/>
        </w:rPr>
        <w:t>.</w:t>
      </w:r>
    </w:p>
    <w:p w14:paraId="0BF0C80B" w14:textId="73CAD6B9"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Macleod, H. et al. 2016</w:t>
      </w:r>
      <w:r w:rsidR="006607CE" w:rsidRPr="000A5D91">
        <w:rPr>
          <w:rFonts w:ascii="Calibri" w:hAnsi="Calibri" w:cs="Arial"/>
          <w:color w:val="222222"/>
          <w:shd w:val="clear" w:color="auto" w:fill="FFFFFF"/>
          <w:lang w:val="en-GB"/>
        </w:rPr>
        <w:t>. Massive Open Online Courses: designing for the unknown learner. </w:t>
      </w:r>
      <w:r w:rsidR="00D21B98">
        <w:rPr>
          <w:rFonts w:ascii="Calibri" w:hAnsi="Calibri" w:cs="Arial"/>
          <w:i/>
          <w:color w:val="222222"/>
          <w:shd w:val="clear" w:color="auto" w:fill="FFFFFF"/>
          <w:lang w:val="en-GB"/>
        </w:rPr>
        <w:t xml:space="preserve">Teaching in Higher Education </w:t>
      </w:r>
      <w:r w:rsidR="006607CE" w:rsidRPr="00D21B98">
        <w:rPr>
          <w:rFonts w:ascii="Calibri" w:hAnsi="Calibri" w:cs="Arial"/>
          <w:color w:val="222222"/>
          <w:shd w:val="clear" w:color="auto" w:fill="FFFFFF"/>
          <w:lang w:val="en-GB"/>
        </w:rPr>
        <w:t>21</w:t>
      </w:r>
      <w:r w:rsidR="00D21B98">
        <w:rPr>
          <w:rFonts w:ascii="Calibri" w:hAnsi="Calibri" w:cs="Arial"/>
          <w:color w:val="222222"/>
          <w:shd w:val="clear" w:color="auto" w:fill="FFFFFF"/>
          <w:lang w:val="en-GB"/>
        </w:rPr>
        <w:t>, no. 1: 13</w:t>
      </w:r>
      <w:r w:rsidR="00D21B98" w:rsidRPr="00372E74">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24.</w:t>
      </w:r>
    </w:p>
    <w:p w14:paraId="5747C1BE" w14:textId="77777777" w:rsidR="006544B9" w:rsidRPr="000A5D91" w:rsidRDefault="006544B9" w:rsidP="006544B9">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 xml:space="preserve">Meara, P. and J. Milton. 2003. </w:t>
      </w:r>
      <w:r w:rsidRPr="000A5D91">
        <w:rPr>
          <w:rFonts w:ascii="Calibri" w:hAnsi="Calibri" w:cs="Arial"/>
          <w:i/>
          <w:color w:val="222222"/>
          <w:shd w:val="clear" w:color="auto" w:fill="FFFFFF"/>
          <w:lang w:val="en-GB"/>
        </w:rPr>
        <w:t>X_Lex: The Swansea Vocabulary Levels Test</w:t>
      </w:r>
      <w:r w:rsidRPr="000A5D91">
        <w:rPr>
          <w:rFonts w:ascii="Calibri" w:hAnsi="Calibri" w:cs="Arial"/>
          <w:color w:val="222222"/>
          <w:shd w:val="clear" w:color="auto" w:fill="FFFFFF"/>
          <w:lang w:val="en-GB"/>
        </w:rPr>
        <w:t>. Newbury: Express Publishing. </w:t>
      </w:r>
    </w:p>
    <w:p w14:paraId="2F370645" w14:textId="655F80FD" w:rsidR="006607CE" w:rsidRPr="000A5D91" w:rsidRDefault="006607CE" w:rsidP="00603938">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 xml:space="preserve">Milligan, C., </w:t>
      </w:r>
      <w:r w:rsidR="00D21B98">
        <w:rPr>
          <w:rFonts w:ascii="Calibri" w:hAnsi="Calibri" w:cs="Arial"/>
          <w:color w:val="222222"/>
          <w:shd w:val="clear" w:color="auto" w:fill="FFFFFF"/>
          <w:lang w:val="en-GB"/>
        </w:rPr>
        <w:t xml:space="preserve">A. </w:t>
      </w:r>
      <w:r w:rsidRPr="000A5D91">
        <w:rPr>
          <w:rFonts w:ascii="Calibri" w:hAnsi="Calibri" w:cs="Arial"/>
          <w:color w:val="222222"/>
          <w:shd w:val="clear" w:color="auto" w:fill="FFFFFF"/>
          <w:lang w:val="en-GB"/>
        </w:rPr>
        <w:t>L</w:t>
      </w:r>
      <w:r w:rsidR="00D21B98">
        <w:rPr>
          <w:rFonts w:ascii="Calibri" w:hAnsi="Calibri" w:cs="Arial"/>
          <w:color w:val="222222"/>
          <w:shd w:val="clear" w:color="auto" w:fill="FFFFFF"/>
          <w:lang w:val="en-GB"/>
        </w:rPr>
        <w:t>ittlejohn</w:t>
      </w:r>
      <w:r w:rsidR="00F92219">
        <w:rPr>
          <w:rFonts w:ascii="Calibri" w:hAnsi="Calibri" w:cs="Arial"/>
          <w:color w:val="222222"/>
          <w:shd w:val="clear" w:color="auto" w:fill="FFFFFF"/>
          <w:lang w:val="en-GB"/>
        </w:rPr>
        <w:t xml:space="preserve"> and </w:t>
      </w:r>
      <w:r w:rsidR="00D21B98">
        <w:rPr>
          <w:rFonts w:ascii="Calibri" w:hAnsi="Calibri" w:cs="Arial"/>
          <w:color w:val="222222"/>
          <w:shd w:val="clear" w:color="auto" w:fill="FFFFFF"/>
          <w:lang w:val="en-GB"/>
        </w:rPr>
        <w:t>A. Margaryan.</w:t>
      </w:r>
      <w:r w:rsidR="00F92219">
        <w:rPr>
          <w:rFonts w:ascii="Calibri" w:hAnsi="Calibri" w:cs="Arial"/>
          <w:color w:val="222222"/>
          <w:shd w:val="clear" w:color="auto" w:fill="FFFFFF"/>
          <w:lang w:val="en-GB"/>
        </w:rPr>
        <w:t xml:space="preserve"> 2013</w:t>
      </w:r>
      <w:r w:rsidRPr="000A5D91">
        <w:rPr>
          <w:rFonts w:ascii="Calibri" w:hAnsi="Calibri" w:cs="Arial"/>
          <w:color w:val="222222"/>
          <w:shd w:val="clear" w:color="auto" w:fill="FFFFFF"/>
          <w:lang w:val="en-GB"/>
        </w:rPr>
        <w:t>. Patterns of engagement in connectivist MOOCs. </w:t>
      </w:r>
      <w:r w:rsidRPr="000A5D91">
        <w:rPr>
          <w:rFonts w:ascii="Calibri" w:hAnsi="Calibri" w:cs="Arial"/>
          <w:i/>
          <w:color w:val="222222"/>
          <w:shd w:val="clear" w:color="auto" w:fill="FFFFFF"/>
          <w:lang w:val="en-GB"/>
        </w:rPr>
        <w:t>Journal of Online Learning and Teaching</w:t>
      </w:r>
      <w:r w:rsidRPr="00603938">
        <w:rPr>
          <w:rFonts w:ascii="Calibri" w:hAnsi="Calibri" w:cs="Arial"/>
          <w:color w:val="222222"/>
          <w:shd w:val="clear" w:color="auto" w:fill="FFFFFF"/>
          <w:lang w:val="en-GB"/>
        </w:rPr>
        <w:t> 9</w:t>
      </w:r>
      <w:r w:rsidR="00603938">
        <w:rPr>
          <w:rFonts w:ascii="Calibri" w:hAnsi="Calibri" w:cs="Arial"/>
          <w:color w:val="222222"/>
          <w:shd w:val="clear" w:color="auto" w:fill="FFFFFF"/>
          <w:lang w:val="en-GB"/>
        </w:rPr>
        <w:t xml:space="preserve">, no. 2: </w:t>
      </w:r>
      <w:r w:rsidRPr="000A5D91">
        <w:rPr>
          <w:rFonts w:ascii="Calibri" w:hAnsi="Calibri" w:cs="Arial"/>
          <w:color w:val="222222"/>
          <w:shd w:val="clear" w:color="auto" w:fill="FFFFFF"/>
          <w:lang w:val="en-GB"/>
        </w:rPr>
        <w:t>149.</w:t>
      </w:r>
    </w:p>
    <w:p w14:paraId="0BFC82E2" w14:textId="0CA4AAFA" w:rsidR="006607CE" w:rsidRPr="000A5D91" w:rsidRDefault="006607CE" w:rsidP="006607CE">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O</w:t>
      </w:r>
      <w:r w:rsidR="00F92219">
        <w:rPr>
          <w:rFonts w:ascii="Calibri" w:hAnsi="Calibri" w:cs="Arial"/>
          <w:color w:val="222222"/>
          <w:shd w:val="clear" w:color="auto" w:fill="FFFFFF"/>
          <w:lang w:val="en-GB"/>
        </w:rPr>
        <w:t>twinowska-Kasztelanic, A. 2009</w:t>
      </w:r>
      <w:r w:rsidRPr="000A5D91">
        <w:rPr>
          <w:rFonts w:ascii="Calibri" w:hAnsi="Calibri" w:cs="Arial"/>
          <w:color w:val="222222"/>
          <w:shd w:val="clear" w:color="auto" w:fill="FFFFFF"/>
          <w:lang w:val="en-GB"/>
        </w:rPr>
        <w:t>. Raising awareness of cognate vocabulary as a strategy in teaching English to Polish adults. </w:t>
      </w:r>
      <w:r w:rsidRPr="000A5D91">
        <w:rPr>
          <w:rFonts w:ascii="Calibri" w:hAnsi="Calibri" w:cs="Arial"/>
          <w:i/>
          <w:iCs/>
          <w:color w:val="222222"/>
          <w:shd w:val="clear" w:color="auto" w:fill="FFFFFF"/>
          <w:lang w:val="en-GB"/>
        </w:rPr>
        <w:t>International Journal of Innovation in Language Learning and Teaching</w:t>
      </w:r>
      <w:r w:rsidRPr="00603938">
        <w:rPr>
          <w:rFonts w:ascii="Calibri" w:hAnsi="Calibri" w:cs="Arial"/>
          <w:color w:val="222222"/>
          <w:shd w:val="clear" w:color="auto" w:fill="FFFFFF"/>
          <w:lang w:val="en-GB"/>
        </w:rPr>
        <w:t> </w:t>
      </w:r>
      <w:r w:rsidRPr="00603938">
        <w:rPr>
          <w:rFonts w:ascii="Calibri" w:hAnsi="Calibri" w:cs="Arial"/>
          <w:iCs/>
          <w:color w:val="222222"/>
          <w:shd w:val="clear" w:color="auto" w:fill="FFFFFF"/>
          <w:lang w:val="en-GB"/>
        </w:rPr>
        <w:t>3</w:t>
      </w:r>
      <w:r w:rsidR="00603938">
        <w:rPr>
          <w:rFonts w:ascii="Calibri" w:hAnsi="Calibri" w:cs="Arial"/>
          <w:iCs/>
          <w:color w:val="222222"/>
          <w:shd w:val="clear" w:color="auto" w:fill="FFFFFF"/>
          <w:lang w:val="en-GB"/>
        </w:rPr>
        <w:t xml:space="preserve">, </w:t>
      </w:r>
      <w:r w:rsidR="00603938">
        <w:rPr>
          <w:rFonts w:ascii="Calibri" w:hAnsi="Calibri" w:cs="Arial"/>
          <w:color w:val="222222"/>
          <w:shd w:val="clear" w:color="auto" w:fill="FFFFFF"/>
          <w:lang w:val="en-GB"/>
        </w:rPr>
        <w:t>no. 2</w:t>
      </w:r>
      <w:r w:rsidRPr="00603938">
        <w:rPr>
          <w:rFonts w:ascii="Calibri" w:hAnsi="Calibri" w:cs="Arial"/>
          <w:color w:val="222222"/>
          <w:shd w:val="clear" w:color="auto" w:fill="FFFFFF"/>
          <w:lang w:val="en-GB"/>
        </w:rPr>
        <w:t>,</w:t>
      </w:r>
      <w:r w:rsidR="00603938">
        <w:rPr>
          <w:rFonts w:ascii="Calibri" w:hAnsi="Calibri" w:cs="Arial"/>
          <w:color w:val="222222"/>
          <w:shd w:val="clear" w:color="auto" w:fill="FFFFFF"/>
          <w:lang w:val="en-GB"/>
        </w:rPr>
        <w:t xml:space="preserve"> 131</w:t>
      </w:r>
      <w:r w:rsidR="00603938" w:rsidRPr="00372E74">
        <w:rPr>
          <w:rFonts w:ascii="Calibri" w:hAnsi="Calibri" w:cs="Arial"/>
          <w:color w:val="222222"/>
          <w:shd w:val="clear" w:color="auto" w:fill="FFFFFF"/>
          <w:lang w:val="en-GB"/>
        </w:rPr>
        <w:t>–</w:t>
      </w:r>
      <w:r w:rsidRPr="000A5D91">
        <w:rPr>
          <w:rFonts w:ascii="Calibri" w:hAnsi="Calibri" w:cs="Arial"/>
          <w:color w:val="222222"/>
          <w:shd w:val="clear" w:color="auto" w:fill="FFFFFF"/>
          <w:lang w:val="en-GB"/>
        </w:rPr>
        <w:t>147.</w:t>
      </w:r>
    </w:p>
    <w:p w14:paraId="7135D803" w14:textId="57963A8B"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O’Malley, J. M. 1987</w:t>
      </w:r>
      <w:r w:rsidR="006607CE" w:rsidRPr="000A5D91">
        <w:rPr>
          <w:rFonts w:ascii="Calibri" w:hAnsi="Calibri" w:cs="Arial"/>
          <w:color w:val="222222"/>
          <w:shd w:val="clear" w:color="auto" w:fill="FFFFFF"/>
          <w:lang w:val="en-GB"/>
        </w:rPr>
        <w:t xml:space="preserve">. The effects of training in the use of learning strategies on learning English as a second language. In </w:t>
      </w:r>
      <w:r w:rsidR="006607CE" w:rsidRPr="000A5D91">
        <w:rPr>
          <w:rFonts w:ascii="Calibri" w:hAnsi="Calibri" w:cs="Arial"/>
          <w:i/>
          <w:color w:val="222222"/>
          <w:shd w:val="clear" w:color="auto" w:fill="FFFFFF"/>
          <w:lang w:val="en-GB"/>
        </w:rPr>
        <w:t>Learner strategies in language learning</w:t>
      </w:r>
      <w:r w:rsidR="006607CE" w:rsidRPr="000A5D91">
        <w:rPr>
          <w:rFonts w:ascii="Calibri" w:hAnsi="Calibri" w:cs="Arial"/>
          <w:color w:val="222222"/>
          <w:shd w:val="clear" w:color="auto" w:fill="FFFFFF"/>
          <w:lang w:val="en-GB"/>
        </w:rPr>
        <w:t xml:space="preserve"> </w:t>
      </w:r>
      <w:r w:rsidR="00603938">
        <w:rPr>
          <w:rFonts w:ascii="Calibri" w:hAnsi="Calibri" w:cs="Arial"/>
          <w:color w:val="222222"/>
          <w:shd w:val="clear" w:color="auto" w:fill="FFFFFF"/>
          <w:lang w:val="en-GB"/>
        </w:rPr>
        <w:t>eds. A. Wenden and J. Rubin, 133–143</w:t>
      </w:r>
      <w:r w:rsidR="006607CE" w:rsidRPr="000A5D91">
        <w:rPr>
          <w:rFonts w:ascii="Calibri" w:hAnsi="Calibri" w:cs="Arial"/>
          <w:color w:val="222222"/>
          <w:shd w:val="clear" w:color="auto" w:fill="FFFFFF"/>
          <w:lang w:val="en-GB"/>
        </w:rPr>
        <w:t>. Englewood Cliffs, NJ: Prentice Hall.</w:t>
      </w:r>
    </w:p>
    <w:p w14:paraId="1AF3B5C8" w14:textId="7462771C"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Oxford, R. and </w:t>
      </w:r>
      <w:r w:rsidR="00603938">
        <w:rPr>
          <w:rFonts w:ascii="Calibri" w:hAnsi="Calibri" w:cs="Arial"/>
          <w:color w:val="222222"/>
          <w:shd w:val="clear" w:color="auto" w:fill="FFFFFF"/>
          <w:lang w:val="en-GB"/>
        </w:rPr>
        <w:t>M. Nyikos.</w:t>
      </w:r>
      <w:r>
        <w:rPr>
          <w:rFonts w:ascii="Calibri" w:hAnsi="Calibri" w:cs="Arial"/>
          <w:color w:val="222222"/>
          <w:shd w:val="clear" w:color="auto" w:fill="FFFFFF"/>
          <w:lang w:val="en-GB"/>
        </w:rPr>
        <w:t xml:space="preserve"> 1989</w:t>
      </w:r>
      <w:r w:rsidR="006607CE" w:rsidRPr="000A5D91">
        <w:rPr>
          <w:rFonts w:ascii="Calibri" w:hAnsi="Calibri" w:cs="Arial"/>
          <w:color w:val="222222"/>
          <w:shd w:val="clear" w:color="auto" w:fill="FFFFFF"/>
          <w:lang w:val="en-GB"/>
        </w:rPr>
        <w:t xml:space="preserve">. Variables affecting choice of language learning strategies by university students. </w:t>
      </w:r>
      <w:r w:rsidR="00603938">
        <w:rPr>
          <w:rFonts w:ascii="Calibri" w:hAnsi="Calibri" w:cs="Arial"/>
          <w:i/>
          <w:color w:val="222222"/>
          <w:shd w:val="clear" w:color="auto" w:fill="FFFFFF"/>
          <w:lang w:val="en-GB"/>
        </w:rPr>
        <w:t>Modern Language Journal</w:t>
      </w:r>
      <w:r w:rsidR="006607CE" w:rsidRPr="000A5D91">
        <w:rPr>
          <w:rFonts w:ascii="Calibri" w:hAnsi="Calibri" w:cs="Arial"/>
          <w:i/>
          <w:color w:val="222222"/>
          <w:shd w:val="clear" w:color="auto" w:fill="FFFFFF"/>
          <w:lang w:val="en-GB"/>
        </w:rPr>
        <w:t xml:space="preserve"> </w:t>
      </w:r>
      <w:r w:rsidR="00603938">
        <w:rPr>
          <w:rFonts w:ascii="Calibri" w:hAnsi="Calibri" w:cs="Arial"/>
          <w:color w:val="222222"/>
          <w:shd w:val="clear" w:color="auto" w:fill="FFFFFF"/>
          <w:lang w:val="en-GB"/>
        </w:rPr>
        <w:t>73, no. 3</w:t>
      </w:r>
      <w:r w:rsidR="006607CE" w:rsidRPr="00603938">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 xml:space="preserve"> 291–300.</w:t>
      </w:r>
    </w:p>
    <w:p w14:paraId="12917F91" w14:textId="65D4191E"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Pursel, B. K., et al. 2016</w:t>
      </w:r>
      <w:r w:rsidR="006607CE" w:rsidRPr="000A5D91">
        <w:rPr>
          <w:rFonts w:ascii="Calibri" w:hAnsi="Calibri" w:cs="Arial"/>
          <w:color w:val="222222"/>
          <w:shd w:val="clear" w:color="auto" w:fill="FFFFFF"/>
          <w:lang w:val="en-GB"/>
        </w:rPr>
        <w:t>. Understanding MOOC students: motivations and behaviours indicative of MOOC completion. </w:t>
      </w:r>
      <w:r w:rsidR="006607CE" w:rsidRPr="000A5D91">
        <w:rPr>
          <w:rFonts w:ascii="Calibri" w:hAnsi="Calibri" w:cs="Arial"/>
          <w:i/>
          <w:color w:val="222222"/>
          <w:shd w:val="clear" w:color="auto" w:fill="FFFFFF"/>
          <w:lang w:val="en-GB"/>
        </w:rPr>
        <w:t>Journa</w:t>
      </w:r>
      <w:r w:rsidR="00603938">
        <w:rPr>
          <w:rFonts w:ascii="Calibri" w:hAnsi="Calibri" w:cs="Arial"/>
          <w:i/>
          <w:color w:val="222222"/>
          <w:shd w:val="clear" w:color="auto" w:fill="FFFFFF"/>
          <w:lang w:val="en-GB"/>
        </w:rPr>
        <w:t>l of Computer Assisted Learning</w:t>
      </w:r>
      <w:r w:rsidR="006607CE" w:rsidRPr="000A5D91">
        <w:rPr>
          <w:rFonts w:ascii="Calibri" w:hAnsi="Calibri" w:cs="Arial"/>
          <w:i/>
          <w:color w:val="222222"/>
          <w:shd w:val="clear" w:color="auto" w:fill="FFFFFF"/>
          <w:lang w:val="en-GB"/>
        </w:rPr>
        <w:t> </w:t>
      </w:r>
      <w:r w:rsidR="006607CE" w:rsidRPr="00603938">
        <w:rPr>
          <w:rFonts w:ascii="Calibri" w:hAnsi="Calibri" w:cs="Arial"/>
          <w:color w:val="222222"/>
          <w:shd w:val="clear" w:color="auto" w:fill="FFFFFF"/>
          <w:lang w:val="en-GB"/>
        </w:rPr>
        <w:t>32</w:t>
      </w:r>
      <w:r w:rsidR="00603938">
        <w:rPr>
          <w:rFonts w:ascii="Calibri" w:hAnsi="Calibri" w:cs="Arial"/>
          <w:color w:val="222222"/>
          <w:shd w:val="clear" w:color="auto" w:fill="FFFFFF"/>
          <w:lang w:val="en-GB"/>
        </w:rPr>
        <w:t>, no. 3: 202</w:t>
      </w:r>
      <w:r w:rsidR="00603938" w:rsidRPr="00372E74">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217.</w:t>
      </w:r>
    </w:p>
    <w:p w14:paraId="72D7A335" w14:textId="477FF4BA"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Rao, Z. 2016</w:t>
      </w:r>
      <w:r w:rsidR="006607CE" w:rsidRPr="000A5D91">
        <w:rPr>
          <w:rFonts w:ascii="Calibri" w:hAnsi="Calibri" w:cs="Arial"/>
          <w:color w:val="222222"/>
          <w:shd w:val="clear" w:color="auto" w:fill="FFFFFF"/>
          <w:lang w:val="en-GB"/>
        </w:rPr>
        <w:t>. Language learning strategies and English proficiency: interpretations from information-processing theory. </w:t>
      </w:r>
      <w:r w:rsidR="006607CE" w:rsidRPr="000A5D91">
        <w:rPr>
          <w:rFonts w:ascii="Calibri" w:hAnsi="Calibri" w:cs="Arial"/>
          <w:i/>
          <w:color w:val="222222"/>
          <w:shd w:val="clear" w:color="auto" w:fill="FFFFFF"/>
          <w:lang w:val="en-GB"/>
        </w:rPr>
        <w:t>The Language Learning Journal</w:t>
      </w:r>
      <w:r w:rsidR="006607CE" w:rsidRPr="000A5D91">
        <w:rPr>
          <w:rFonts w:ascii="Calibri" w:hAnsi="Calibri" w:cs="Arial"/>
          <w:color w:val="222222"/>
          <w:shd w:val="clear" w:color="auto" w:fill="FFFFFF"/>
          <w:lang w:val="en-GB"/>
        </w:rPr>
        <w:t> </w:t>
      </w:r>
      <w:r w:rsidR="006607CE" w:rsidRPr="00603938">
        <w:rPr>
          <w:rFonts w:ascii="Calibri" w:hAnsi="Calibri" w:cs="Arial"/>
          <w:color w:val="222222"/>
          <w:shd w:val="clear" w:color="auto" w:fill="FFFFFF"/>
          <w:lang w:val="en-GB"/>
        </w:rPr>
        <w:t>44</w:t>
      </w:r>
      <w:r w:rsidR="00603938">
        <w:rPr>
          <w:rFonts w:ascii="Calibri" w:hAnsi="Calibri" w:cs="Arial"/>
          <w:color w:val="222222"/>
          <w:shd w:val="clear" w:color="auto" w:fill="FFFFFF"/>
          <w:lang w:val="en-GB"/>
        </w:rPr>
        <w:t>, no. 1: 90</w:t>
      </w:r>
      <w:r w:rsidR="00603938" w:rsidRPr="00372E74">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106.</w:t>
      </w:r>
    </w:p>
    <w:p w14:paraId="559D17AC" w14:textId="33A067A4" w:rsidR="006607CE" w:rsidRPr="000A5D91" w:rsidRDefault="006607CE" w:rsidP="006607CE">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Rees-M</w:t>
      </w:r>
      <w:r w:rsidR="00F92219">
        <w:rPr>
          <w:rFonts w:ascii="Calibri" w:hAnsi="Calibri" w:cs="Arial"/>
          <w:color w:val="222222"/>
          <w:shd w:val="clear" w:color="auto" w:fill="FFFFFF"/>
          <w:lang w:val="en-GB"/>
        </w:rPr>
        <w:t>iller, J. 1993</w:t>
      </w:r>
      <w:r w:rsidRPr="000A5D91">
        <w:rPr>
          <w:rFonts w:ascii="Calibri" w:hAnsi="Calibri" w:cs="Arial"/>
          <w:color w:val="222222"/>
          <w:shd w:val="clear" w:color="auto" w:fill="FFFFFF"/>
          <w:lang w:val="en-GB"/>
        </w:rPr>
        <w:t xml:space="preserve">. A critical appraisal of learner training: theoretical bases and teaching implications. </w:t>
      </w:r>
      <w:r w:rsidRPr="000A5D91">
        <w:rPr>
          <w:rFonts w:ascii="Calibri" w:hAnsi="Calibri" w:cs="Arial"/>
          <w:i/>
          <w:color w:val="222222"/>
          <w:shd w:val="clear" w:color="auto" w:fill="FFFFFF"/>
          <w:lang w:val="en-GB"/>
        </w:rPr>
        <w:t>TESOL Quarterly</w:t>
      </w:r>
      <w:r w:rsidR="00603938">
        <w:rPr>
          <w:rFonts w:ascii="Calibri" w:hAnsi="Calibri" w:cs="Arial"/>
          <w:color w:val="222222"/>
          <w:shd w:val="clear" w:color="auto" w:fill="FFFFFF"/>
          <w:lang w:val="en-GB"/>
        </w:rPr>
        <w:t xml:space="preserve"> 27, no. 4:</w:t>
      </w:r>
      <w:r w:rsidRPr="000A5D91">
        <w:rPr>
          <w:rFonts w:ascii="Calibri" w:hAnsi="Calibri" w:cs="Arial"/>
          <w:color w:val="222222"/>
          <w:shd w:val="clear" w:color="auto" w:fill="FFFFFF"/>
          <w:lang w:val="en-GB"/>
        </w:rPr>
        <w:t xml:space="preserve"> 679–687.</w:t>
      </w:r>
    </w:p>
    <w:p w14:paraId="31F67885" w14:textId="6A2DB9CA" w:rsidR="00EC47B9" w:rsidRPr="00543C87" w:rsidRDefault="00F92219" w:rsidP="00EC47B9">
      <w:pPr>
        <w:ind w:left="567" w:hanging="567"/>
        <w:jc w:val="both"/>
        <w:rPr>
          <w:rFonts w:ascii="Calibri" w:hAnsi="Calibri" w:cs="Arial"/>
          <w:color w:val="222222"/>
          <w:shd w:val="clear" w:color="auto" w:fill="FFFFFF"/>
          <w:lang w:val="en-US"/>
        </w:rPr>
      </w:pPr>
      <w:r>
        <w:rPr>
          <w:rFonts w:ascii="Calibri" w:hAnsi="Calibri" w:cs="Arial"/>
          <w:color w:val="222222"/>
          <w:shd w:val="clear" w:color="auto" w:fill="FFFFFF"/>
          <w:lang w:val="en-GB"/>
        </w:rPr>
        <w:t>Ringbom, H. 1987</w:t>
      </w:r>
      <w:r w:rsidR="00EC47B9" w:rsidRPr="000A5D91">
        <w:rPr>
          <w:rFonts w:ascii="Calibri" w:hAnsi="Calibri" w:cs="Arial"/>
          <w:color w:val="222222"/>
          <w:shd w:val="clear" w:color="auto" w:fill="FFFFFF"/>
          <w:lang w:val="en-GB"/>
        </w:rPr>
        <w:t>. </w:t>
      </w:r>
      <w:r w:rsidR="00EC47B9" w:rsidRPr="000A5D91">
        <w:rPr>
          <w:rFonts w:ascii="Calibri" w:hAnsi="Calibri" w:cs="Arial"/>
          <w:i/>
          <w:color w:val="222222"/>
          <w:shd w:val="clear" w:color="auto" w:fill="FFFFFF"/>
          <w:lang w:val="en-GB"/>
        </w:rPr>
        <w:t>The role of the first language in foreign language learning</w:t>
      </w:r>
      <w:r w:rsidR="00603938">
        <w:rPr>
          <w:rFonts w:ascii="Calibri" w:hAnsi="Calibri" w:cs="Arial"/>
          <w:i/>
          <w:color w:val="222222"/>
          <w:shd w:val="clear" w:color="auto" w:fill="FFFFFF"/>
          <w:lang w:val="en-GB"/>
        </w:rPr>
        <w:t xml:space="preserve">, </w:t>
      </w:r>
      <w:r w:rsidR="00603938">
        <w:rPr>
          <w:rFonts w:ascii="Calibri" w:hAnsi="Calibri" w:cs="Arial"/>
          <w:color w:val="222222"/>
          <w:shd w:val="clear" w:color="auto" w:fill="FFFFFF"/>
          <w:lang w:val="en-GB"/>
        </w:rPr>
        <w:t>Vol. 34</w:t>
      </w:r>
      <w:r w:rsidR="00EC47B9" w:rsidRPr="000A5D91">
        <w:rPr>
          <w:rFonts w:ascii="Calibri" w:hAnsi="Calibri" w:cs="Arial"/>
          <w:color w:val="222222"/>
          <w:shd w:val="clear" w:color="auto" w:fill="FFFFFF"/>
          <w:lang w:val="en-GB"/>
        </w:rPr>
        <w:t xml:space="preserve">. </w:t>
      </w:r>
      <w:r w:rsidR="00EC47B9" w:rsidRPr="00543C87">
        <w:rPr>
          <w:rFonts w:ascii="Calibri" w:hAnsi="Calibri" w:cs="Arial"/>
          <w:color w:val="222222"/>
          <w:shd w:val="clear" w:color="auto" w:fill="FFFFFF"/>
          <w:lang w:val="en-US"/>
        </w:rPr>
        <w:t>Multilingual Matters Ltd.</w:t>
      </w:r>
    </w:p>
    <w:p w14:paraId="0FC8EA1A" w14:textId="176A705F" w:rsidR="006607CE" w:rsidRPr="000A5D91" w:rsidRDefault="00F92219" w:rsidP="006607CE">
      <w:pPr>
        <w:ind w:left="567" w:hanging="567"/>
        <w:jc w:val="both"/>
        <w:rPr>
          <w:rFonts w:ascii="Calibri" w:hAnsi="Calibri"/>
          <w:lang w:val="en-GB"/>
        </w:rPr>
      </w:pPr>
      <w:r w:rsidRPr="00543C87">
        <w:rPr>
          <w:rFonts w:ascii="Calibri" w:hAnsi="Calibri" w:cs="Arial"/>
          <w:color w:val="222222"/>
          <w:shd w:val="clear" w:color="auto" w:fill="FFFFFF"/>
          <w:lang w:val="en-US"/>
        </w:rPr>
        <w:t>Schmitt, N. 1997</w:t>
      </w:r>
      <w:r w:rsidR="006607CE" w:rsidRPr="00543C87">
        <w:rPr>
          <w:rFonts w:ascii="Calibri" w:hAnsi="Calibri" w:cs="Arial"/>
          <w:color w:val="222222"/>
          <w:shd w:val="clear" w:color="auto" w:fill="FFFFFF"/>
          <w:lang w:val="en-US"/>
        </w:rPr>
        <w:t xml:space="preserve">. </w:t>
      </w:r>
      <w:r w:rsidR="006607CE" w:rsidRPr="000A5D91">
        <w:rPr>
          <w:rFonts w:ascii="Calibri" w:hAnsi="Calibri" w:cs="Arial"/>
          <w:color w:val="222222"/>
          <w:shd w:val="clear" w:color="auto" w:fill="FFFFFF"/>
          <w:lang w:val="en-GB"/>
        </w:rPr>
        <w:t>Vocabulary learning strategies. </w:t>
      </w:r>
      <w:r w:rsidR="00603938">
        <w:rPr>
          <w:rFonts w:ascii="Calibri" w:hAnsi="Calibri" w:cs="Arial"/>
          <w:color w:val="222222"/>
          <w:shd w:val="clear" w:color="auto" w:fill="FFFFFF"/>
          <w:lang w:val="en-GB"/>
        </w:rPr>
        <w:t xml:space="preserve">In </w:t>
      </w:r>
      <w:r w:rsidR="006607CE" w:rsidRPr="000A5D91">
        <w:rPr>
          <w:rFonts w:ascii="Calibri" w:hAnsi="Calibri" w:cs="Arial"/>
          <w:i/>
          <w:iCs/>
          <w:color w:val="222222"/>
          <w:shd w:val="clear" w:color="auto" w:fill="FFFFFF"/>
          <w:lang w:val="en-GB"/>
        </w:rPr>
        <w:t>Vocabulary: Description, acquisition and pedagogy</w:t>
      </w:r>
      <w:r w:rsidR="00603938">
        <w:rPr>
          <w:rFonts w:ascii="Calibri" w:hAnsi="Calibri" w:cs="Arial"/>
          <w:color w:val="222222"/>
          <w:shd w:val="clear" w:color="auto" w:fill="FFFFFF"/>
          <w:lang w:val="en-GB"/>
        </w:rPr>
        <w:t>, eds. N. Schmitt and M. McCarthy, 199</w:t>
      </w:r>
      <w:r w:rsidR="00603938" w:rsidRPr="00372E74">
        <w:rPr>
          <w:rFonts w:ascii="Calibri" w:hAnsi="Calibri" w:cs="Arial"/>
          <w:color w:val="222222"/>
          <w:shd w:val="clear" w:color="auto" w:fill="FFFFFF"/>
          <w:lang w:val="en-GB"/>
        </w:rPr>
        <w:t>–</w:t>
      </w:r>
      <w:r w:rsidR="00603938">
        <w:rPr>
          <w:rFonts w:ascii="Calibri" w:hAnsi="Calibri" w:cs="Arial"/>
          <w:color w:val="222222"/>
          <w:shd w:val="clear" w:color="auto" w:fill="FFFFFF"/>
          <w:lang w:val="en-GB"/>
        </w:rPr>
        <w:t>227.</w:t>
      </w:r>
      <w:r w:rsidR="006607CE" w:rsidRPr="000A5D91">
        <w:rPr>
          <w:rFonts w:ascii="Calibri" w:hAnsi="Calibri" w:cs="Arial"/>
          <w:color w:val="222222"/>
          <w:shd w:val="clear" w:color="auto" w:fill="FFFFFF"/>
          <w:lang w:val="en-GB"/>
        </w:rPr>
        <w:t xml:space="preserve"> Cambridge, Cambridge University Press. </w:t>
      </w:r>
    </w:p>
    <w:p w14:paraId="2819F2DB" w14:textId="77777777" w:rsidR="00F92219"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lastRenderedPageBreak/>
        <w:t>Schulze, A. S. 2014</w:t>
      </w:r>
      <w:r w:rsidR="006607CE" w:rsidRPr="000A5D91">
        <w:rPr>
          <w:rFonts w:ascii="Calibri" w:hAnsi="Calibri" w:cs="Arial"/>
          <w:color w:val="222222"/>
          <w:shd w:val="clear" w:color="auto" w:fill="FFFFFF"/>
          <w:lang w:val="en-GB"/>
        </w:rPr>
        <w:t xml:space="preserve">. Massive open online courses (MOOCs) and completion rates: are self-directed adult learners the most successful at </w:t>
      </w:r>
      <w:proofErr w:type="gramStart"/>
      <w:r w:rsidR="006607CE" w:rsidRPr="000A5D91">
        <w:rPr>
          <w:rFonts w:ascii="Calibri" w:hAnsi="Calibri" w:cs="Arial"/>
          <w:color w:val="222222"/>
          <w:shd w:val="clear" w:color="auto" w:fill="FFFFFF"/>
          <w:lang w:val="en-GB"/>
        </w:rPr>
        <w:t>MOOCs?.</w:t>
      </w:r>
      <w:proofErr w:type="gramEnd"/>
      <w:r w:rsidR="006607CE" w:rsidRPr="000A5D91">
        <w:rPr>
          <w:rFonts w:ascii="Calibri" w:hAnsi="Calibri" w:cs="Arial"/>
          <w:color w:val="222222"/>
          <w:shd w:val="clear" w:color="auto" w:fill="FFFFFF"/>
          <w:lang w:val="en-GB"/>
        </w:rPr>
        <w:t xml:space="preserve"> Unpublished </w:t>
      </w:r>
      <w:proofErr w:type="gramStart"/>
      <w:r w:rsidR="006607CE" w:rsidRPr="000A5D91">
        <w:rPr>
          <w:rFonts w:ascii="Calibri" w:hAnsi="Calibri" w:cs="Arial"/>
          <w:color w:val="222222"/>
          <w:shd w:val="clear" w:color="auto" w:fill="FFFFFF"/>
          <w:lang w:val="en-GB"/>
        </w:rPr>
        <w:t>PhD  Dissertation</w:t>
      </w:r>
      <w:proofErr w:type="gramEnd"/>
      <w:r w:rsidR="006607CE" w:rsidRPr="000A5D91">
        <w:rPr>
          <w:rFonts w:ascii="Calibri" w:hAnsi="Calibri" w:cs="Arial"/>
          <w:color w:val="222222"/>
          <w:shd w:val="clear" w:color="auto" w:fill="FFFFFF"/>
          <w:lang w:val="en-GB"/>
        </w:rPr>
        <w:t xml:space="preserve">. Pepperdine University. </w:t>
      </w:r>
    </w:p>
    <w:p w14:paraId="29C9AA5C" w14:textId="068682E5" w:rsidR="006607CE" w:rsidRPr="000A5D91" w:rsidRDefault="006607CE" w:rsidP="00F92219">
      <w:pPr>
        <w:ind w:left="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[http://gradworks.umi.com/36/22/3622996.html]</w:t>
      </w:r>
    </w:p>
    <w:p w14:paraId="60E9FB7E" w14:textId="77777777" w:rsidR="002F39A2" w:rsidRPr="00543C87" w:rsidRDefault="002F39A2" w:rsidP="002F39A2">
      <w:pPr>
        <w:ind w:left="567" w:hanging="567"/>
        <w:jc w:val="both"/>
        <w:rPr>
          <w:rFonts w:ascii="Calibri" w:hAnsi="Calibri" w:cs="Arial"/>
          <w:color w:val="222222"/>
          <w:shd w:val="clear" w:color="auto" w:fill="FFFFFF"/>
          <w:lang w:val="en-US"/>
        </w:rPr>
      </w:pPr>
      <w:r>
        <w:rPr>
          <w:rFonts w:ascii="Calibri" w:hAnsi="Calibri" w:cs="Arial"/>
          <w:color w:val="222222"/>
          <w:shd w:val="clear" w:color="auto" w:fill="FFFFFF"/>
          <w:lang w:val="es-ES"/>
        </w:rPr>
        <w:t>Sclater, N. 2016</w:t>
      </w:r>
      <w:r w:rsidRPr="000A5D91">
        <w:rPr>
          <w:rFonts w:ascii="Calibri" w:hAnsi="Calibri" w:cs="Arial"/>
          <w:color w:val="222222"/>
          <w:shd w:val="clear" w:color="auto" w:fill="FFFFFF"/>
          <w:lang w:val="es-ES"/>
        </w:rPr>
        <w:t>. MOOC, recursos de educación abierto y redes sociales: acortando la distancia entre aprendizaje informal y formal. </w:t>
      </w:r>
      <w:r w:rsidRPr="00543C87">
        <w:rPr>
          <w:rFonts w:ascii="Calibri" w:hAnsi="Calibri" w:cs="Arial"/>
          <w:i/>
          <w:color w:val="222222"/>
          <w:shd w:val="clear" w:color="auto" w:fill="FFFFFF"/>
          <w:lang w:val="en-US"/>
        </w:rPr>
        <w:t>Revista Mediterránea de Comunicación/Mediterranean Journal of Communication </w:t>
      </w:r>
      <w:r w:rsidRPr="00543C87">
        <w:rPr>
          <w:rFonts w:ascii="Calibri" w:hAnsi="Calibri" w:cs="Arial"/>
          <w:color w:val="222222"/>
          <w:shd w:val="clear" w:color="auto" w:fill="FFFFFF"/>
          <w:lang w:val="en-US"/>
        </w:rPr>
        <w:t>7, no. 2: 9</w:t>
      </w:r>
      <w:r w:rsidRPr="00372E74">
        <w:rPr>
          <w:rFonts w:ascii="Calibri" w:hAnsi="Calibri" w:cs="Arial"/>
          <w:color w:val="222222"/>
          <w:shd w:val="clear" w:color="auto" w:fill="FFFFFF"/>
          <w:lang w:val="en-GB"/>
        </w:rPr>
        <w:t>–</w:t>
      </w:r>
      <w:r w:rsidRPr="00543C87">
        <w:rPr>
          <w:rFonts w:ascii="Calibri" w:hAnsi="Calibri" w:cs="Arial"/>
          <w:color w:val="222222"/>
          <w:shd w:val="clear" w:color="auto" w:fill="FFFFFF"/>
          <w:lang w:val="en-US"/>
        </w:rPr>
        <w:t>19.</w:t>
      </w:r>
    </w:p>
    <w:p w14:paraId="389946C4" w14:textId="6FFE6E6D" w:rsidR="006607CE" w:rsidRPr="000A5D91" w:rsidRDefault="006607CE" w:rsidP="006607CE">
      <w:pPr>
        <w:ind w:left="567" w:hanging="567"/>
        <w:jc w:val="both"/>
        <w:rPr>
          <w:rFonts w:ascii="Calibri" w:hAnsi="Calibri"/>
          <w:lang w:val="en-GB"/>
        </w:rPr>
      </w:pPr>
      <w:r w:rsidRPr="000A5D91">
        <w:rPr>
          <w:rFonts w:ascii="Calibri" w:hAnsi="Calibri" w:cs="Arial"/>
          <w:color w:val="222222"/>
          <w:shd w:val="clear" w:color="auto" w:fill="FFFFFF"/>
          <w:lang w:val="en-GB"/>
        </w:rPr>
        <w:t>Segler,</w:t>
      </w:r>
      <w:r w:rsidR="00F92219">
        <w:rPr>
          <w:rFonts w:ascii="Calibri" w:hAnsi="Calibri" w:cs="Arial"/>
          <w:color w:val="222222"/>
          <w:shd w:val="clear" w:color="auto" w:fill="FFFFFF"/>
          <w:lang w:val="en-GB"/>
        </w:rPr>
        <w:t xml:space="preserve"> T. M., </w:t>
      </w:r>
      <w:r w:rsidR="00647999">
        <w:rPr>
          <w:rFonts w:ascii="Calibri" w:hAnsi="Calibri" w:cs="Arial"/>
          <w:color w:val="222222"/>
          <w:shd w:val="clear" w:color="auto" w:fill="FFFFFF"/>
          <w:lang w:val="en-GB"/>
        </w:rPr>
        <w:t xml:space="preserve">H. </w:t>
      </w:r>
      <w:proofErr w:type="gramStart"/>
      <w:r w:rsidR="00647999">
        <w:rPr>
          <w:rFonts w:ascii="Calibri" w:hAnsi="Calibri" w:cs="Arial"/>
          <w:color w:val="222222"/>
          <w:shd w:val="clear" w:color="auto" w:fill="FFFFFF"/>
          <w:lang w:val="en-GB"/>
        </w:rPr>
        <w:t>Pain</w:t>
      </w:r>
      <w:proofErr w:type="gramEnd"/>
      <w:r w:rsidR="00F92219">
        <w:rPr>
          <w:rFonts w:ascii="Calibri" w:hAnsi="Calibri" w:cs="Arial"/>
          <w:color w:val="222222"/>
          <w:shd w:val="clear" w:color="auto" w:fill="FFFFFF"/>
          <w:lang w:val="en-GB"/>
        </w:rPr>
        <w:t xml:space="preserve"> and </w:t>
      </w:r>
      <w:r w:rsidR="00647999">
        <w:rPr>
          <w:rFonts w:ascii="Calibri" w:hAnsi="Calibri" w:cs="Arial"/>
          <w:color w:val="222222"/>
          <w:shd w:val="clear" w:color="auto" w:fill="FFFFFF"/>
          <w:lang w:val="en-GB"/>
        </w:rPr>
        <w:t>A. Sorace.</w:t>
      </w:r>
      <w:r w:rsidR="00F92219">
        <w:rPr>
          <w:rFonts w:ascii="Calibri" w:hAnsi="Calibri" w:cs="Arial"/>
          <w:color w:val="222222"/>
          <w:shd w:val="clear" w:color="auto" w:fill="FFFFFF"/>
          <w:lang w:val="en-GB"/>
        </w:rPr>
        <w:t xml:space="preserve"> 2002</w:t>
      </w:r>
      <w:r w:rsidRPr="000A5D91">
        <w:rPr>
          <w:rFonts w:ascii="Calibri" w:hAnsi="Calibri" w:cs="Arial"/>
          <w:color w:val="222222"/>
          <w:shd w:val="clear" w:color="auto" w:fill="FFFFFF"/>
          <w:lang w:val="en-GB"/>
        </w:rPr>
        <w:t>. Second language vocabulary acquisition and learning strategies in ICALL environments. </w:t>
      </w:r>
      <w:r w:rsidRPr="000A5D91">
        <w:rPr>
          <w:rFonts w:ascii="Calibri" w:hAnsi="Calibri" w:cs="Arial"/>
          <w:i/>
          <w:iCs/>
          <w:color w:val="222222"/>
          <w:shd w:val="clear" w:color="auto" w:fill="FFFFFF"/>
          <w:lang w:val="en-GB"/>
        </w:rPr>
        <w:t>Computer Assisted Language Learning</w:t>
      </w:r>
      <w:r w:rsidRPr="000A5D91">
        <w:rPr>
          <w:rFonts w:ascii="Calibri" w:hAnsi="Calibri" w:cs="Arial"/>
          <w:color w:val="222222"/>
          <w:shd w:val="clear" w:color="auto" w:fill="FFFFFF"/>
          <w:lang w:val="en-GB"/>
        </w:rPr>
        <w:t> </w:t>
      </w:r>
      <w:r w:rsidRPr="00647999">
        <w:rPr>
          <w:rFonts w:ascii="Calibri" w:hAnsi="Calibri" w:cs="Arial"/>
          <w:iCs/>
          <w:color w:val="222222"/>
          <w:shd w:val="clear" w:color="auto" w:fill="FFFFFF"/>
          <w:lang w:val="en-GB"/>
        </w:rPr>
        <w:t>15</w:t>
      </w:r>
      <w:r w:rsidR="00647999">
        <w:rPr>
          <w:rFonts w:ascii="Calibri" w:hAnsi="Calibri" w:cs="Arial"/>
          <w:iCs/>
          <w:color w:val="222222"/>
          <w:shd w:val="clear" w:color="auto" w:fill="FFFFFF"/>
          <w:lang w:val="en-GB"/>
        </w:rPr>
        <w:t xml:space="preserve">, no. </w:t>
      </w:r>
      <w:r w:rsidRPr="00647999">
        <w:rPr>
          <w:rFonts w:ascii="Calibri" w:hAnsi="Calibri" w:cs="Arial"/>
          <w:color w:val="222222"/>
          <w:shd w:val="clear" w:color="auto" w:fill="FFFFFF"/>
          <w:lang w:val="en-GB"/>
        </w:rPr>
        <w:t>4</w:t>
      </w:r>
      <w:r w:rsidR="00647999">
        <w:rPr>
          <w:rFonts w:ascii="Calibri" w:hAnsi="Calibri" w:cs="Arial"/>
          <w:color w:val="222222"/>
          <w:shd w:val="clear" w:color="auto" w:fill="FFFFFF"/>
          <w:lang w:val="en-GB"/>
        </w:rPr>
        <w:t>: 409</w:t>
      </w:r>
      <w:r w:rsidR="00647999" w:rsidRPr="00372E74">
        <w:rPr>
          <w:rFonts w:ascii="Calibri" w:hAnsi="Calibri" w:cs="Arial"/>
          <w:color w:val="222222"/>
          <w:shd w:val="clear" w:color="auto" w:fill="FFFFFF"/>
          <w:lang w:val="en-GB"/>
        </w:rPr>
        <w:t>–</w:t>
      </w:r>
      <w:r w:rsidRPr="000A5D91">
        <w:rPr>
          <w:rFonts w:ascii="Calibri" w:hAnsi="Calibri" w:cs="Arial"/>
          <w:color w:val="222222"/>
          <w:shd w:val="clear" w:color="auto" w:fill="FFFFFF"/>
          <w:lang w:val="en-GB"/>
        </w:rPr>
        <w:t>422.</w:t>
      </w:r>
    </w:p>
    <w:p w14:paraId="6B3CA1A5" w14:textId="540E5026" w:rsidR="006607CE" w:rsidRPr="002F39A2"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Sokolik, M. 2014</w:t>
      </w:r>
      <w:r w:rsidR="006607CE" w:rsidRPr="000A5D91">
        <w:rPr>
          <w:rFonts w:ascii="Calibri" w:hAnsi="Calibri" w:cs="Arial"/>
          <w:color w:val="222222"/>
          <w:shd w:val="clear" w:color="auto" w:fill="FFFFFF"/>
          <w:lang w:val="en-GB"/>
        </w:rPr>
        <w:t xml:space="preserve">. What constitutes an effective language </w:t>
      </w:r>
      <w:proofErr w:type="gramStart"/>
      <w:r w:rsidR="006607CE" w:rsidRPr="000A5D91">
        <w:rPr>
          <w:rFonts w:ascii="Calibri" w:hAnsi="Calibri" w:cs="Arial"/>
          <w:color w:val="222222"/>
          <w:shd w:val="clear" w:color="auto" w:fill="FFFFFF"/>
          <w:lang w:val="en-GB"/>
        </w:rPr>
        <w:t>MOOC?.</w:t>
      </w:r>
      <w:proofErr w:type="gramEnd"/>
      <w:r w:rsidR="006607CE" w:rsidRPr="000A5D91">
        <w:rPr>
          <w:rStyle w:val="apple-converted-space"/>
          <w:rFonts w:ascii="Calibri" w:hAnsi="Calibri" w:cs="Arial"/>
          <w:color w:val="222222"/>
          <w:shd w:val="clear" w:color="auto" w:fill="FFFFFF"/>
          <w:lang w:val="en-GB"/>
        </w:rPr>
        <w:t> </w:t>
      </w:r>
      <w:r w:rsidR="006607CE" w:rsidRPr="000A5D91">
        <w:rPr>
          <w:rFonts w:ascii="Calibri" w:hAnsi="Calibri" w:cs="Arial"/>
          <w:i/>
          <w:iCs/>
          <w:color w:val="222222"/>
          <w:shd w:val="clear" w:color="auto" w:fill="FFFFFF"/>
          <w:lang w:val="en-GB"/>
        </w:rPr>
        <w:t>Language MOOCs: Providing Learning, Transcending Boundaries</w:t>
      </w:r>
      <w:r w:rsidR="00647999">
        <w:rPr>
          <w:rFonts w:ascii="Calibri" w:hAnsi="Calibri" w:cs="Arial"/>
          <w:i/>
          <w:iCs/>
          <w:color w:val="222222"/>
          <w:shd w:val="clear" w:color="auto" w:fill="FFFFFF"/>
          <w:lang w:val="en-GB"/>
        </w:rPr>
        <w:t>, 16</w:t>
      </w:r>
      <w:r w:rsidR="00647999" w:rsidRPr="00372E74">
        <w:rPr>
          <w:rFonts w:ascii="Calibri" w:hAnsi="Calibri" w:cs="Arial"/>
          <w:color w:val="222222"/>
          <w:shd w:val="clear" w:color="auto" w:fill="FFFFFF"/>
          <w:lang w:val="en-GB"/>
        </w:rPr>
        <w:t>–</w:t>
      </w:r>
      <w:r w:rsidR="00647999">
        <w:rPr>
          <w:rFonts w:ascii="Calibri" w:hAnsi="Calibri" w:cs="Arial"/>
          <w:i/>
          <w:iCs/>
          <w:color w:val="222222"/>
          <w:shd w:val="clear" w:color="auto" w:fill="FFFFFF"/>
          <w:lang w:val="en-GB"/>
        </w:rPr>
        <w:t>32</w:t>
      </w:r>
      <w:r w:rsidR="006607CE" w:rsidRPr="000A5D91">
        <w:rPr>
          <w:rFonts w:ascii="Calibri" w:hAnsi="Calibri" w:cs="Arial"/>
          <w:i/>
          <w:iCs/>
          <w:color w:val="222222"/>
          <w:shd w:val="clear" w:color="auto" w:fill="FFFFFF"/>
          <w:lang w:val="en-GB"/>
        </w:rPr>
        <w:t xml:space="preserve">. </w:t>
      </w:r>
      <w:r w:rsidR="006607CE" w:rsidRPr="002F39A2">
        <w:rPr>
          <w:rFonts w:ascii="Calibri" w:hAnsi="Calibri" w:cs="Arial"/>
          <w:iCs/>
          <w:color w:val="222222"/>
          <w:shd w:val="clear" w:color="auto" w:fill="FFFFFF"/>
          <w:lang w:val="en-GB"/>
        </w:rPr>
        <w:t>Berlin: De Gruyter Open Ltd</w:t>
      </w:r>
      <w:r w:rsidR="006607CE" w:rsidRPr="002F39A2">
        <w:rPr>
          <w:rFonts w:ascii="Calibri" w:hAnsi="Calibri" w:cs="Arial"/>
          <w:color w:val="222222"/>
          <w:shd w:val="clear" w:color="auto" w:fill="FFFFFF"/>
          <w:lang w:val="en-GB"/>
        </w:rPr>
        <w:t>.</w:t>
      </w:r>
    </w:p>
    <w:p w14:paraId="7088F946" w14:textId="2EB0AB00" w:rsidR="00EC47B9" w:rsidRPr="000A5D91" w:rsidRDefault="00F92219" w:rsidP="00EC47B9">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Swan, M. 1997</w:t>
      </w:r>
      <w:r w:rsidR="00EC47B9" w:rsidRPr="000A5D91">
        <w:rPr>
          <w:rFonts w:ascii="Calibri" w:hAnsi="Calibri" w:cs="Arial"/>
          <w:color w:val="222222"/>
          <w:shd w:val="clear" w:color="auto" w:fill="FFFFFF"/>
          <w:lang w:val="en-GB"/>
        </w:rPr>
        <w:t xml:space="preserve">. The influence of the mother tongue on second language vocabulary acquisition and use. In </w:t>
      </w:r>
      <w:r w:rsidR="00EC47B9" w:rsidRPr="000A5D91">
        <w:rPr>
          <w:rFonts w:ascii="Calibri" w:hAnsi="Calibri" w:cs="Arial"/>
          <w:i/>
          <w:color w:val="222222"/>
          <w:shd w:val="clear" w:color="auto" w:fill="FFFFFF"/>
          <w:lang w:val="en-GB"/>
        </w:rPr>
        <w:t>Vocabulary: Description, acquisition and pedagogy</w:t>
      </w:r>
      <w:r w:rsidR="00EC47B9" w:rsidRPr="000A5D91">
        <w:rPr>
          <w:rFonts w:ascii="Calibri" w:hAnsi="Calibri" w:cs="Arial"/>
          <w:color w:val="222222"/>
          <w:shd w:val="clear" w:color="auto" w:fill="FFFFFF"/>
          <w:lang w:val="en-GB"/>
        </w:rPr>
        <w:t>, ed</w:t>
      </w:r>
      <w:r w:rsidR="00647999">
        <w:rPr>
          <w:rFonts w:ascii="Calibri" w:hAnsi="Calibri" w:cs="Arial"/>
          <w:color w:val="222222"/>
          <w:shd w:val="clear" w:color="auto" w:fill="FFFFFF"/>
          <w:lang w:val="en-GB"/>
        </w:rPr>
        <w:t>s</w:t>
      </w:r>
      <w:r w:rsidR="00EC47B9" w:rsidRPr="000A5D91">
        <w:rPr>
          <w:rFonts w:ascii="Calibri" w:hAnsi="Calibri" w:cs="Arial"/>
          <w:color w:val="222222"/>
          <w:shd w:val="clear" w:color="auto" w:fill="FFFFFF"/>
          <w:lang w:val="en-GB"/>
        </w:rPr>
        <w:t>. N. Schmitt and M. McCarthy</w:t>
      </w:r>
      <w:r w:rsidR="00647999">
        <w:rPr>
          <w:rFonts w:ascii="Calibri" w:hAnsi="Calibri" w:cs="Arial"/>
          <w:color w:val="222222"/>
          <w:shd w:val="clear" w:color="auto" w:fill="FFFFFF"/>
          <w:lang w:val="en-GB"/>
        </w:rPr>
        <w:t xml:space="preserve">, </w:t>
      </w:r>
      <w:r w:rsidR="00647999" w:rsidRPr="000A5D91">
        <w:rPr>
          <w:rFonts w:ascii="Calibri" w:hAnsi="Calibri" w:cs="Arial"/>
          <w:color w:val="222222"/>
          <w:shd w:val="clear" w:color="auto" w:fill="FFFFFF"/>
          <w:lang w:val="en-GB"/>
        </w:rPr>
        <w:t>156-180.</w:t>
      </w:r>
      <w:r w:rsidR="00EC47B9" w:rsidRPr="000A5D91">
        <w:rPr>
          <w:rFonts w:ascii="Calibri" w:hAnsi="Calibri" w:cs="Arial"/>
          <w:color w:val="222222"/>
          <w:shd w:val="clear" w:color="auto" w:fill="FFFFFF"/>
          <w:lang w:val="en-GB"/>
        </w:rPr>
        <w:t xml:space="preserve"> Cambri</w:t>
      </w:r>
      <w:r w:rsidR="00647999">
        <w:rPr>
          <w:rFonts w:ascii="Calibri" w:hAnsi="Calibri" w:cs="Arial"/>
          <w:color w:val="222222"/>
          <w:shd w:val="clear" w:color="auto" w:fill="FFFFFF"/>
          <w:lang w:val="en-GB"/>
        </w:rPr>
        <w:t>dge: Cambridge University Press.</w:t>
      </w:r>
      <w:r w:rsidR="00EC47B9" w:rsidRPr="000A5D91">
        <w:rPr>
          <w:rFonts w:ascii="Calibri" w:hAnsi="Calibri" w:cs="Arial"/>
          <w:color w:val="222222"/>
          <w:shd w:val="clear" w:color="auto" w:fill="FFFFFF"/>
          <w:lang w:val="en-GB"/>
        </w:rPr>
        <w:t xml:space="preserve"> </w:t>
      </w:r>
    </w:p>
    <w:p w14:paraId="10122BFC" w14:textId="7817B6E4" w:rsidR="006607CE" w:rsidRPr="000A5D91" w:rsidRDefault="00F92219" w:rsidP="006607CE">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Tschofen, C. and </w:t>
      </w:r>
      <w:r w:rsidR="00647999">
        <w:rPr>
          <w:rFonts w:ascii="Calibri" w:hAnsi="Calibri" w:cs="Arial"/>
          <w:color w:val="222222"/>
          <w:shd w:val="clear" w:color="auto" w:fill="FFFFFF"/>
          <w:lang w:val="en-GB"/>
        </w:rPr>
        <w:t>J. Mackness.</w:t>
      </w:r>
      <w:r>
        <w:rPr>
          <w:rFonts w:ascii="Calibri" w:hAnsi="Calibri" w:cs="Arial"/>
          <w:color w:val="222222"/>
          <w:shd w:val="clear" w:color="auto" w:fill="FFFFFF"/>
          <w:lang w:val="en-GB"/>
        </w:rPr>
        <w:t xml:space="preserve"> 2012</w:t>
      </w:r>
      <w:r w:rsidR="006607CE" w:rsidRPr="000A5D91">
        <w:rPr>
          <w:rFonts w:ascii="Calibri" w:hAnsi="Calibri" w:cs="Arial"/>
          <w:color w:val="222222"/>
          <w:shd w:val="clear" w:color="auto" w:fill="FFFFFF"/>
          <w:lang w:val="en-GB"/>
        </w:rPr>
        <w:t>. Connectivism and dimensions of individual experience. </w:t>
      </w:r>
      <w:r w:rsidR="006607CE" w:rsidRPr="000A5D91">
        <w:rPr>
          <w:rFonts w:ascii="Calibri" w:hAnsi="Calibri" w:cs="Arial"/>
          <w:i/>
          <w:color w:val="222222"/>
          <w:shd w:val="clear" w:color="auto" w:fill="FFFFFF"/>
          <w:lang w:val="en-GB"/>
        </w:rPr>
        <w:t>The International Review of Research i</w:t>
      </w:r>
      <w:r w:rsidR="00647999">
        <w:rPr>
          <w:rFonts w:ascii="Calibri" w:hAnsi="Calibri" w:cs="Arial"/>
          <w:i/>
          <w:color w:val="222222"/>
          <w:shd w:val="clear" w:color="auto" w:fill="FFFFFF"/>
          <w:lang w:val="en-GB"/>
        </w:rPr>
        <w:t>n Open and Distributed Learning</w:t>
      </w:r>
      <w:r w:rsidR="006607CE" w:rsidRPr="00647999">
        <w:rPr>
          <w:rFonts w:ascii="Calibri" w:hAnsi="Calibri" w:cs="Arial"/>
          <w:color w:val="222222"/>
          <w:shd w:val="clear" w:color="auto" w:fill="FFFFFF"/>
          <w:lang w:val="en-GB"/>
        </w:rPr>
        <w:t> 13</w:t>
      </w:r>
      <w:r w:rsidR="00647999">
        <w:rPr>
          <w:rFonts w:ascii="Calibri" w:hAnsi="Calibri" w:cs="Arial"/>
          <w:color w:val="222222"/>
          <w:shd w:val="clear" w:color="auto" w:fill="FFFFFF"/>
          <w:lang w:val="en-GB"/>
        </w:rPr>
        <w:t>, no. 1: 124</w:t>
      </w:r>
      <w:r w:rsidR="00647999" w:rsidRPr="00372E74">
        <w:rPr>
          <w:rFonts w:ascii="Calibri" w:hAnsi="Calibri" w:cs="Arial"/>
          <w:color w:val="222222"/>
          <w:shd w:val="clear" w:color="auto" w:fill="FFFFFF"/>
          <w:lang w:val="en-GB"/>
        </w:rPr>
        <w:t>–</w:t>
      </w:r>
      <w:r w:rsidR="006607CE" w:rsidRPr="000A5D91">
        <w:rPr>
          <w:rFonts w:ascii="Calibri" w:hAnsi="Calibri" w:cs="Arial"/>
          <w:color w:val="222222"/>
          <w:shd w:val="clear" w:color="auto" w:fill="FFFFFF"/>
          <w:lang w:val="en-GB"/>
        </w:rPr>
        <w:t>143.</w:t>
      </w:r>
    </w:p>
    <w:p w14:paraId="721D1967" w14:textId="77777777" w:rsidR="002F39A2" w:rsidRPr="000A5D91" w:rsidRDefault="002F39A2" w:rsidP="002F39A2">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Wenden, A. 1987</w:t>
      </w:r>
      <w:r w:rsidRPr="000A5D91">
        <w:rPr>
          <w:rFonts w:ascii="Calibri" w:hAnsi="Calibri" w:cs="Arial"/>
          <w:color w:val="222222"/>
          <w:shd w:val="clear" w:color="auto" w:fill="FFFFFF"/>
          <w:lang w:val="en-GB"/>
        </w:rPr>
        <w:t xml:space="preserve">. Incorporating learner training in the classroom. In </w:t>
      </w:r>
      <w:r w:rsidRPr="000A5D91">
        <w:rPr>
          <w:rFonts w:ascii="Calibri" w:hAnsi="Calibri" w:cs="Arial"/>
          <w:i/>
          <w:color w:val="222222"/>
          <w:shd w:val="clear" w:color="auto" w:fill="FFFFFF"/>
          <w:lang w:val="en-GB"/>
        </w:rPr>
        <w:t>Learner strategies in language learning</w:t>
      </w:r>
      <w:r>
        <w:rPr>
          <w:rFonts w:ascii="Calibri" w:hAnsi="Calibri" w:cs="Arial"/>
          <w:color w:val="222222"/>
          <w:shd w:val="clear" w:color="auto" w:fill="FFFFFF"/>
          <w:lang w:val="en-GB"/>
        </w:rPr>
        <w:t>, eds. A. Wenden and J. Rubin</w:t>
      </w:r>
      <w:r w:rsidRPr="000A5D91">
        <w:rPr>
          <w:rFonts w:ascii="Calibri" w:hAnsi="Calibri" w:cs="Arial"/>
          <w:color w:val="222222"/>
          <w:shd w:val="clear" w:color="auto" w:fill="FFFFFF"/>
          <w:lang w:val="en-GB"/>
        </w:rPr>
        <w:t>,</w:t>
      </w:r>
      <w:r>
        <w:rPr>
          <w:rFonts w:ascii="Calibri" w:hAnsi="Calibri" w:cs="Arial"/>
          <w:color w:val="222222"/>
          <w:shd w:val="clear" w:color="auto" w:fill="FFFFFF"/>
          <w:lang w:val="en-GB"/>
        </w:rPr>
        <w:t xml:space="preserve"> 159–167</w:t>
      </w:r>
      <w:r w:rsidRPr="000A5D91">
        <w:rPr>
          <w:rFonts w:ascii="Calibri" w:hAnsi="Calibri" w:cs="Arial"/>
          <w:color w:val="222222"/>
          <w:shd w:val="clear" w:color="auto" w:fill="FFFFFF"/>
          <w:lang w:val="en-GB"/>
        </w:rPr>
        <w:t>. Englewood Cliffs, NJ: Prentice Hall.</w:t>
      </w:r>
    </w:p>
    <w:p w14:paraId="5D83D495" w14:textId="534C2FF7" w:rsidR="0081470F" w:rsidRPr="000A5D91" w:rsidRDefault="00F92219" w:rsidP="0081470F">
      <w:pPr>
        <w:ind w:left="567" w:hanging="567"/>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Willis, M. and </w:t>
      </w:r>
      <w:r w:rsidR="00647999">
        <w:rPr>
          <w:rFonts w:ascii="Calibri" w:hAnsi="Calibri" w:cs="Arial"/>
          <w:color w:val="222222"/>
          <w:shd w:val="clear" w:color="auto" w:fill="FFFFFF"/>
          <w:lang w:val="en-GB"/>
        </w:rPr>
        <w:t>Y. Ohashi.</w:t>
      </w:r>
      <w:r>
        <w:rPr>
          <w:rFonts w:ascii="Calibri" w:hAnsi="Calibri" w:cs="Arial"/>
          <w:color w:val="222222"/>
          <w:shd w:val="clear" w:color="auto" w:fill="FFFFFF"/>
          <w:lang w:val="en-GB"/>
        </w:rPr>
        <w:t xml:space="preserve"> 2012</w:t>
      </w:r>
      <w:r w:rsidR="0081470F" w:rsidRPr="000A5D91">
        <w:rPr>
          <w:rFonts w:ascii="Calibri" w:hAnsi="Calibri" w:cs="Arial"/>
          <w:color w:val="222222"/>
          <w:shd w:val="clear" w:color="auto" w:fill="FFFFFF"/>
          <w:lang w:val="en-GB"/>
        </w:rPr>
        <w:t>. A model of L2 vocabulary learning and retention. </w:t>
      </w:r>
      <w:r w:rsidR="00647999">
        <w:rPr>
          <w:rFonts w:ascii="Calibri" w:hAnsi="Calibri" w:cs="Arial"/>
          <w:i/>
          <w:color w:val="222222"/>
          <w:shd w:val="clear" w:color="auto" w:fill="FFFFFF"/>
          <w:lang w:val="en-GB"/>
        </w:rPr>
        <w:t>The Language Learning Journal</w:t>
      </w:r>
      <w:r w:rsidR="0081470F" w:rsidRPr="000A5D91">
        <w:rPr>
          <w:rFonts w:ascii="Calibri" w:hAnsi="Calibri" w:cs="Arial"/>
          <w:i/>
          <w:color w:val="222222"/>
          <w:shd w:val="clear" w:color="auto" w:fill="FFFFFF"/>
          <w:lang w:val="en-GB"/>
        </w:rPr>
        <w:t> </w:t>
      </w:r>
      <w:r w:rsidR="0081470F" w:rsidRPr="00647999">
        <w:rPr>
          <w:rFonts w:ascii="Calibri" w:hAnsi="Calibri" w:cs="Arial"/>
          <w:color w:val="222222"/>
          <w:shd w:val="clear" w:color="auto" w:fill="FFFFFF"/>
          <w:lang w:val="en-GB"/>
        </w:rPr>
        <w:t>40</w:t>
      </w:r>
      <w:r w:rsidR="00647999">
        <w:rPr>
          <w:rFonts w:ascii="Calibri" w:hAnsi="Calibri" w:cs="Arial"/>
          <w:color w:val="222222"/>
          <w:shd w:val="clear" w:color="auto" w:fill="FFFFFF"/>
          <w:lang w:val="en-GB"/>
        </w:rPr>
        <w:t>, no. 1: 125</w:t>
      </w:r>
      <w:r w:rsidR="00647999" w:rsidRPr="00372E74">
        <w:rPr>
          <w:rFonts w:ascii="Calibri" w:hAnsi="Calibri" w:cs="Arial"/>
          <w:color w:val="222222"/>
          <w:shd w:val="clear" w:color="auto" w:fill="FFFFFF"/>
          <w:lang w:val="en-GB"/>
        </w:rPr>
        <w:t>–</w:t>
      </w:r>
      <w:r w:rsidR="0081470F" w:rsidRPr="000A5D91">
        <w:rPr>
          <w:rFonts w:ascii="Calibri" w:hAnsi="Calibri" w:cs="Arial"/>
          <w:color w:val="222222"/>
          <w:shd w:val="clear" w:color="auto" w:fill="FFFFFF"/>
          <w:lang w:val="en-GB"/>
        </w:rPr>
        <w:t>137.</w:t>
      </w:r>
    </w:p>
    <w:p w14:paraId="157D47F6" w14:textId="4B1BA631" w:rsidR="006607CE" w:rsidRPr="002B3374" w:rsidRDefault="006607CE" w:rsidP="006607CE">
      <w:pPr>
        <w:ind w:left="567" w:hanging="567"/>
        <w:jc w:val="both"/>
        <w:rPr>
          <w:rFonts w:ascii="Calibri" w:hAnsi="Calibri" w:cs="Arial"/>
          <w:color w:val="222222"/>
          <w:shd w:val="clear" w:color="auto" w:fill="FFFFFF"/>
          <w:lang w:val="en-GB"/>
        </w:rPr>
      </w:pPr>
      <w:r w:rsidRPr="000A5D91">
        <w:rPr>
          <w:rFonts w:ascii="Calibri" w:hAnsi="Calibri" w:cs="Arial"/>
          <w:color w:val="222222"/>
          <w:shd w:val="clear" w:color="auto" w:fill="FFFFFF"/>
          <w:lang w:val="en-GB"/>
        </w:rPr>
        <w:t>Ye</w:t>
      </w:r>
      <w:r w:rsidR="00F92219">
        <w:rPr>
          <w:rFonts w:ascii="Calibri" w:hAnsi="Calibri" w:cs="Arial"/>
          <w:color w:val="222222"/>
          <w:shd w:val="clear" w:color="auto" w:fill="FFFFFF"/>
          <w:lang w:val="en-GB"/>
        </w:rPr>
        <w:t>ager, C., Hurley-Dasgupta, B. and Bliss, C. A. 2013</w:t>
      </w:r>
      <w:r w:rsidRPr="000A5D91">
        <w:rPr>
          <w:rFonts w:ascii="Calibri" w:hAnsi="Calibri" w:cs="Arial"/>
          <w:color w:val="222222"/>
          <w:shd w:val="clear" w:color="auto" w:fill="FFFFFF"/>
          <w:lang w:val="en-GB"/>
        </w:rPr>
        <w:t xml:space="preserve">. cMOOCs and Global Learning: An Authentic Alternative. </w:t>
      </w:r>
      <w:r w:rsidRPr="000A5D91">
        <w:rPr>
          <w:rFonts w:ascii="Calibri" w:hAnsi="Calibri" w:cs="Arial"/>
          <w:i/>
          <w:color w:val="222222"/>
          <w:shd w:val="clear" w:color="auto" w:fill="FFFFFF"/>
          <w:lang w:val="en-GB"/>
        </w:rPr>
        <w:t xml:space="preserve">Journal of Asynchronous Learning Networks </w:t>
      </w:r>
      <w:r w:rsidR="00647999">
        <w:rPr>
          <w:rFonts w:ascii="Calibri" w:hAnsi="Calibri" w:cs="Arial"/>
          <w:color w:val="222222"/>
          <w:shd w:val="clear" w:color="auto" w:fill="FFFFFF"/>
          <w:lang w:val="en-GB"/>
        </w:rPr>
        <w:t>17, no. 2: 133–</w:t>
      </w:r>
      <w:r w:rsidRPr="000A5D91">
        <w:rPr>
          <w:rFonts w:ascii="Calibri" w:hAnsi="Calibri" w:cs="Arial"/>
          <w:color w:val="222222"/>
          <w:shd w:val="clear" w:color="auto" w:fill="FFFFFF"/>
          <w:lang w:val="en-GB"/>
        </w:rPr>
        <w:t>147.</w:t>
      </w:r>
    </w:p>
    <w:p w14:paraId="4CFA4448" w14:textId="77777777" w:rsidR="008E683D" w:rsidRPr="002B3374" w:rsidRDefault="008E683D" w:rsidP="00955D4F">
      <w:pPr>
        <w:ind w:left="567" w:hanging="567"/>
        <w:jc w:val="both"/>
        <w:rPr>
          <w:rFonts w:ascii="Calibri" w:hAnsi="Calibri"/>
          <w:lang w:val="en-GB"/>
        </w:rPr>
      </w:pPr>
    </w:p>
    <w:p w14:paraId="381A58AC" w14:textId="77777777" w:rsidR="008E683D" w:rsidRPr="002B3374" w:rsidRDefault="008E683D" w:rsidP="00955D4F">
      <w:pPr>
        <w:ind w:left="567" w:hanging="567"/>
        <w:jc w:val="both"/>
        <w:rPr>
          <w:rFonts w:ascii="Calibri" w:hAnsi="Calibri"/>
          <w:lang w:val="en-GB"/>
        </w:rPr>
      </w:pPr>
    </w:p>
    <w:p w14:paraId="7551B369" w14:textId="77777777" w:rsidR="008E683D" w:rsidRPr="002B3374" w:rsidRDefault="008E683D" w:rsidP="00955D4F">
      <w:pPr>
        <w:ind w:left="567" w:hanging="567"/>
        <w:jc w:val="both"/>
        <w:rPr>
          <w:rFonts w:ascii="Calibri" w:hAnsi="Calibri"/>
          <w:lang w:val="en-GB"/>
        </w:rPr>
      </w:pPr>
    </w:p>
    <w:p w14:paraId="5B908D2B" w14:textId="77777777" w:rsidR="007941CF" w:rsidRDefault="007941CF" w:rsidP="00955D4F">
      <w:pPr>
        <w:ind w:left="567" w:hanging="567"/>
        <w:jc w:val="both"/>
        <w:rPr>
          <w:rFonts w:ascii="Calibri" w:hAnsi="Calibri"/>
          <w:lang w:val="en-GB"/>
        </w:rPr>
      </w:pPr>
    </w:p>
    <w:p w14:paraId="7F78D28B" w14:textId="77777777" w:rsidR="00AE60C0" w:rsidRPr="002B3374" w:rsidRDefault="00AE60C0" w:rsidP="00F92219">
      <w:pPr>
        <w:jc w:val="both"/>
        <w:rPr>
          <w:rFonts w:ascii="Calibri" w:hAnsi="Calibri"/>
          <w:lang w:val="en-GB"/>
        </w:rPr>
      </w:pPr>
    </w:p>
    <w:p w14:paraId="4C3D20FE" w14:textId="52F48D13" w:rsidR="008E683D" w:rsidRDefault="00AE60C0" w:rsidP="000A5D91">
      <w:pPr>
        <w:ind w:left="567" w:hanging="567"/>
        <w:jc w:val="both"/>
        <w:outlineLvl w:val="0"/>
        <w:rPr>
          <w:rFonts w:ascii="Calibri" w:hAnsi="Calibri"/>
          <w:lang w:val="en-GB"/>
        </w:rPr>
      </w:pPr>
      <w:r>
        <w:rPr>
          <w:rFonts w:ascii="Calibri" w:hAnsi="Calibri"/>
          <w:lang w:val="en-GB"/>
        </w:rPr>
        <w:t>Appendix 1</w:t>
      </w:r>
    </w:p>
    <w:p w14:paraId="2EF39DAC" w14:textId="77777777" w:rsidR="00AE60C0" w:rsidRDefault="00AE60C0" w:rsidP="00955D4F">
      <w:pPr>
        <w:ind w:left="567" w:hanging="567"/>
        <w:jc w:val="both"/>
        <w:rPr>
          <w:rFonts w:ascii="Calibri" w:hAnsi="Calibri"/>
          <w:lang w:val="en-GB"/>
        </w:rPr>
      </w:pPr>
    </w:p>
    <w:p w14:paraId="7CDA9489" w14:textId="68815962" w:rsidR="00AE60C0" w:rsidRDefault="00AE60C0" w:rsidP="000A5D91">
      <w:pPr>
        <w:ind w:left="567" w:hanging="567"/>
        <w:jc w:val="both"/>
        <w:outlineLvl w:val="0"/>
        <w:rPr>
          <w:rFonts w:ascii="Calibri" w:hAnsi="Calibri"/>
          <w:lang w:val="en-GB"/>
        </w:rPr>
      </w:pPr>
      <w:r>
        <w:rPr>
          <w:rFonts w:ascii="Calibri" w:hAnsi="Calibri"/>
          <w:lang w:val="en-GB"/>
        </w:rPr>
        <w:t>Two instances of thematic clusters.</w:t>
      </w:r>
    </w:p>
    <w:p w14:paraId="0AD4F795" w14:textId="77777777" w:rsidR="00AE60C0" w:rsidRDefault="00AE60C0" w:rsidP="00955D4F">
      <w:pPr>
        <w:ind w:left="567" w:hanging="567"/>
        <w:jc w:val="both"/>
        <w:rPr>
          <w:rFonts w:ascii="Calibri" w:hAnsi="Calibri"/>
          <w:lang w:val="en-GB"/>
        </w:rPr>
      </w:pPr>
    </w:p>
    <w:p w14:paraId="272AD543" w14:textId="663E44BC" w:rsidR="00AE60C0" w:rsidRPr="002B3374" w:rsidRDefault="00AE60C0" w:rsidP="00955D4F">
      <w:pPr>
        <w:ind w:left="567" w:hanging="567"/>
        <w:jc w:val="both"/>
        <w:rPr>
          <w:rFonts w:ascii="Calibri" w:hAnsi="Calibri"/>
          <w:lang w:val="en-GB"/>
        </w:rPr>
      </w:pPr>
      <w:r>
        <w:rPr>
          <w:rFonts w:ascii="Calibri" w:hAnsi="Calibri"/>
          <w:noProof/>
        </w:rPr>
        <w:drawing>
          <wp:inline distT="0" distB="0" distL="0" distR="0" wp14:anchorId="6107231D" wp14:editId="63924128">
            <wp:extent cx="5396230" cy="1439496"/>
            <wp:effectExtent l="0" t="0" r="0" b="889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1439496"/>
                    </a:xfrm>
                    <a:prstGeom prst="rect">
                      <a:avLst/>
                    </a:prstGeom>
                    <a:noFill/>
                    <a:ln>
                      <a:noFill/>
                    </a:ln>
                  </pic:spPr>
                </pic:pic>
              </a:graphicData>
            </a:graphic>
          </wp:inline>
        </w:drawing>
      </w:r>
    </w:p>
    <w:p w14:paraId="2F1447F3" w14:textId="77777777" w:rsidR="008E683D" w:rsidRPr="002B3374" w:rsidRDefault="008E683D" w:rsidP="00955D4F">
      <w:pPr>
        <w:ind w:left="567" w:hanging="567"/>
        <w:jc w:val="both"/>
        <w:rPr>
          <w:rFonts w:ascii="Calibri" w:hAnsi="Calibri"/>
          <w:lang w:val="en-GB"/>
        </w:rPr>
      </w:pPr>
    </w:p>
    <w:p w14:paraId="38190A52" w14:textId="77777777" w:rsidR="008E683D" w:rsidRPr="002B3374" w:rsidRDefault="008E683D" w:rsidP="00955D4F">
      <w:pPr>
        <w:ind w:left="567" w:hanging="567"/>
        <w:jc w:val="both"/>
        <w:rPr>
          <w:rFonts w:ascii="Calibri" w:hAnsi="Calibri"/>
          <w:lang w:val="en-GB"/>
        </w:rPr>
      </w:pPr>
    </w:p>
    <w:sectPr w:rsidR="008E683D" w:rsidRPr="002B3374" w:rsidSect="0053567D">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A720" w14:textId="77777777" w:rsidR="0053567D" w:rsidRDefault="0053567D" w:rsidP="00955D4F">
      <w:r>
        <w:separator/>
      </w:r>
    </w:p>
  </w:endnote>
  <w:endnote w:type="continuationSeparator" w:id="0">
    <w:p w14:paraId="2AA3D6FA" w14:textId="77777777" w:rsidR="0053567D" w:rsidRDefault="0053567D" w:rsidP="0095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8D2A" w14:textId="77777777" w:rsidR="00603938" w:rsidRDefault="00603938" w:rsidP="00457E7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A27DA9" w14:textId="77777777" w:rsidR="00603938" w:rsidRDefault="006039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223C" w14:textId="77777777" w:rsidR="00603938" w:rsidRDefault="00603938" w:rsidP="00457E7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39A2">
      <w:rPr>
        <w:rStyle w:val="Nmerodepgina"/>
        <w:noProof/>
      </w:rPr>
      <w:t>15</w:t>
    </w:r>
    <w:r>
      <w:rPr>
        <w:rStyle w:val="Nmerodepgina"/>
      </w:rPr>
      <w:fldChar w:fldCharType="end"/>
    </w:r>
  </w:p>
  <w:p w14:paraId="4583C137" w14:textId="77777777" w:rsidR="00603938" w:rsidRDefault="006039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815F" w14:textId="77777777" w:rsidR="0053567D" w:rsidRDefault="0053567D" w:rsidP="00955D4F">
      <w:r>
        <w:separator/>
      </w:r>
    </w:p>
  </w:footnote>
  <w:footnote w:type="continuationSeparator" w:id="0">
    <w:p w14:paraId="64AA044B" w14:textId="77777777" w:rsidR="0053567D" w:rsidRDefault="0053567D" w:rsidP="0095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23CF"/>
    <w:multiLevelType w:val="hybridMultilevel"/>
    <w:tmpl w:val="700277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69C6CAF"/>
    <w:multiLevelType w:val="hybridMultilevel"/>
    <w:tmpl w:val="A4443B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6FD7241"/>
    <w:multiLevelType w:val="hybridMultilevel"/>
    <w:tmpl w:val="7158CA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0F36C9"/>
    <w:multiLevelType w:val="hybridMultilevel"/>
    <w:tmpl w:val="70FAA3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A504525"/>
    <w:multiLevelType w:val="hybridMultilevel"/>
    <w:tmpl w:val="E89E9B44"/>
    <w:lvl w:ilvl="0" w:tplc="8C948CC6">
      <w:start w:val="3"/>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07453A7"/>
    <w:multiLevelType w:val="hybridMultilevel"/>
    <w:tmpl w:val="CB285A88"/>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A1D6E11"/>
    <w:multiLevelType w:val="hybridMultilevel"/>
    <w:tmpl w:val="3B2426E8"/>
    <w:lvl w:ilvl="0" w:tplc="5BAEA10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B284E26"/>
    <w:multiLevelType w:val="hybridMultilevel"/>
    <w:tmpl w:val="D60642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EFA62E7"/>
    <w:multiLevelType w:val="hybridMultilevel"/>
    <w:tmpl w:val="3B86119C"/>
    <w:lvl w:ilvl="0" w:tplc="C15A37F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000FE"/>
    <w:multiLevelType w:val="hybridMultilevel"/>
    <w:tmpl w:val="187C9EFC"/>
    <w:lvl w:ilvl="0" w:tplc="50A2B22E">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827437">
    <w:abstractNumId w:val="7"/>
  </w:num>
  <w:num w:numId="2" w16cid:durableId="65541757">
    <w:abstractNumId w:val="1"/>
  </w:num>
  <w:num w:numId="3" w16cid:durableId="202794765">
    <w:abstractNumId w:val="2"/>
  </w:num>
  <w:num w:numId="4" w16cid:durableId="1604419027">
    <w:abstractNumId w:val="3"/>
  </w:num>
  <w:num w:numId="5" w16cid:durableId="863372024">
    <w:abstractNumId w:val="4"/>
  </w:num>
  <w:num w:numId="6" w16cid:durableId="1530336166">
    <w:abstractNumId w:val="0"/>
  </w:num>
  <w:num w:numId="7" w16cid:durableId="1104036939">
    <w:abstractNumId w:val="9"/>
  </w:num>
  <w:num w:numId="8" w16cid:durableId="642009495">
    <w:abstractNumId w:val="8"/>
  </w:num>
  <w:num w:numId="9" w16cid:durableId="46077362">
    <w:abstractNumId w:val="5"/>
  </w:num>
  <w:num w:numId="10" w16cid:durableId="1249802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9E"/>
    <w:rsid w:val="00002AF2"/>
    <w:rsid w:val="00005724"/>
    <w:rsid w:val="0001017E"/>
    <w:rsid w:val="00011B93"/>
    <w:rsid w:val="00020537"/>
    <w:rsid w:val="00022F67"/>
    <w:rsid w:val="0002427D"/>
    <w:rsid w:val="00025F4F"/>
    <w:rsid w:val="00026887"/>
    <w:rsid w:val="00037F0F"/>
    <w:rsid w:val="00047B54"/>
    <w:rsid w:val="0005543F"/>
    <w:rsid w:val="00056104"/>
    <w:rsid w:val="00056E4B"/>
    <w:rsid w:val="0007395B"/>
    <w:rsid w:val="00081457"/>
    <w:rsid w:val="00092612"/>
    <w:rsid w:val="00093C15"/>
    <w:rsid w:val="00093EA1"/>
    <w:rsid w:val="000967B5"/>
    <w:rsid w:val="00097B94"/>
    <w:rsid w:val="000A5D91"/>
    <w:rsid w:val="000A7C0A"/>
    <w:rsid w:val="000B0EBC"/>
    <w:rsid w:val="000C4CB3"/>
    <w:rsid w:val="000D27D5"/>
    <w:rsid w:val="000D36DC"/>
    <w:rsid w:val="000D6F27"/>
    <w:rsid w:val="000E1858"/>
    <w:rsid w:val="000E3641"/>
    <w:rsid w:val="00101DBB"/>
    <w:rsid w:val="00103143"/>
    <w:rsid w:val="0010407B"/>
    <w:rsid w:val="00106649"/>
    <w:rsid w:val="001128B6"/>
    <w:rsid w:val="00116357"/>
    <w:rsid w:val="00121DA9"/>
    <w:rsid w:val="00121F4A"/>
    <w:rsid w:val="00127F62"/>
    <w:rsid w:val="001300E5"/>
    <w:rsid w:val="001411CB"/>
    <w:rsid w:val="0014211A"/>
    <w:rsid w:val="001451B0"/>
    <w:rsid w:val="001462C4"/>
    <w:rsid w:val="001626BF"/>
    <w:rsid w:val="001654FA"/>
    <w:rsid w:val="00167241"/>
    <w:rsid w:val="00167A11"/>
    <w:rsid w:val="001764BE"/>
    <w:rsid w:val="00177C71"/>
    <w:rsid w:val="00180F28"/>
    <w:rsid w:val="00184BCA"/>
    <w:rsid w:val="00195C11"/>
    <w:rsid w:val="00197064"/>
    <w:rsid w:val="001972A9"/>
    <w:rsid w:val="001A2A8A"/>
    <w:rsid w:val="001A3D21"/>
    <w:rsid w:val="001A6C8F"/>
    <w:rsid w:val="001C46AE"/>
    <w:rsid w:val="001C5323"/>
    <w:rsid w:val="001C5EBB"/>
    <w:rsid w:val="001D1AB1"/>
    <w:rsid w:val="001D226B"/>
    <w:rsid w:val="001E145D"/>
    <w:rsid w:val="001E3A47"/>
    <w:rsid w:val="001F0022"/>
    <w:rsid w:val="001F25E8"/>
    <w:rsid w:val="001F3B1E"/>
    <w:rsid w:val="001F4561"/>
    <w:rsid w:val="001F616E"/>
    <w:rsid w:val="00204B72"/>
    <w:rsid w:val="00214B0E"/>
    <w:rsid w:val="00217710"/>
    <w:rsid w:val="002204C1"/>
    <w:rsid w:val="002251A5"/>
    <w:rsid w:val="00232FA2"/>
    <w:rsid w:val="0025241C"/>
    <w:rsid w:val="00254D60"/>
    <w:rsid w:val="00254DA6"/>
    <w:rsid w:val="00295C0C"/>
    <w:rsid w:val="002A7279"/>
    <w:rsid w:val="002B320E"/>
    <w:rsid w:val="002B3374"/>
    <w:rsid w:val="002B604C"/>
    <w:rsid w:val="002C1417"/>
    <w:rsid w:val="002D35B0"/>
    <w:rsid w:val="002D3A24"/>
    <w:rsid w:val="002D488D"/>
    <w:rsid w:val="002D5A6B"/>
    <w:rsid w:val="002D748B"/>
    <w:rsid w:val="002D79FF"/>
    <w:rsid w:val="002D7B93"/>
    <w:rsid w:val="002E05E4"/>
    <w:rsid w:val="002E349E"/>
    <w:rsid w:val="002E496D"/>
    <w:rsid w:val="002E7C1A"/>
    <w:rsid w:val="002F372F"/>
    <w:rsid w:val="002F3876"/>
    <w:rsid w:val="002F39A2"/>
    <w:rsid w:val="002F41E8"/>
    <w:rsid w:val="002F5717"/>
    <w:rsid w:val="0033082F"/>
    <w:rsid w:val="003319ED"/>
    <w:rsid w:val="00340523"/>
    <w:rsid w:val="00347711"/>
    <w:rsid w:val="00351971"/>
    <w:rsid w:val="00351C03"/>
    <w:rsid w:val="00355ED7"/>
    <w:rsid w:val="00365C0D"/>
    <w:rsid w:val="003666CE"/>
    <w:rsid w:val="00371273"/>
    <w:rsid w:val="00372E74"/>
    <w:rsid w:val="00376D7C"/>
    <w:rsid w:val="003776FD"/>
    <w:rsid w:val="00385F17"/>
    <w:rsid w:val="00386D71"/>
    <w:rsid w:val="0039000C"/>
    <w:rsid w:val="0039002B"/>
    <w:rsid w:val="003A4577"/>
    <w:rsid w:val="003B2523"/>
    <w:rsid w:val="003C0D7A"/>
    <w:rsid w:val="003C60A9"/>
    <w:rsid w:val="003C6B6A"/>
    <w:rsid w:val="003D66C5"/>
    <w:rsid w:val="003E0538"/>
    <w:rsid w:val="003E60FD"/>
    <w:rsid w:val="003F3109"/>
    <w:rsid w:val="003F5971"/>
    <w:rsid w:val="003F7269"/>
    <w:rsid w:val="003F75D9"/>
    <w:rsid w:val="003F7F56"/>
    <w:rsid w:val="00401E7F"/>
    <w:rsid w:val="00401EE3"/>
    <w:rsid w:val="00403CC7"/>
    <w:rsid w:val="0040477E"/>
    <w:rsid w:val="0040500F"/>
    <w:rsid w:val="00410E82"/>
    <w:rsid w:val="0041373E"/>
    <w:rsid w:val="00426B5D"/>
    <w:rsid w:val="00436B35"/>
    <w:rsid w:val="00436CF0"/>
    <w:rsid w:val="00446278"/>
    <w:rsid w:val="00447890"/>
    <w:rsid w:val="00457E77"/>
    <w:rsid w:val="004660FB"/>
    <w:rsid w:val="004665AC"/>
    <w:rsid w:val="00466623"/>
    <w:rsid w:val="00467B6B"/>
    <w:rsid w:val="00493A5F"/>
    <w:rsid w:val="004970AD"/>
    <w:rsid w:val="004A2DF5"/>
    <w:rsid w:val="004C4E85"/>
    <w:rsid w:val="004C6CED"/>
    <w:rsid w:val="004C7C83"/>
    <w:rsid w:val="004D6CB2"/>
    <w:rsid w:val="004E2618"/>
    <w:rsid w:val="004E43AF"/>
    <w:rsid w:val="004E6008"/>
    <w:rsid w:val="004F0CF8"/>
    <w:rsid w:val="004F236E"/>
    <w:rsid w:val="0050370B"/>
    <w:rsid w:val="00507E4E"/>
    <w:rsid w:val="005318F3"/>
    <w:rsid w:val="0053567D"/>
    <w:rsid w:val="0053583F"/>
    <w:rsid w:val="00541F7E"/>
    <w:rsid w:val="00543C87"/>
    <w:rsid w:val="00551879"/>
    <w:rsid w:val="00551B75"/>
    <w:rsid w:val="00553D57"/>
    <w:rsid w:val="00556CBC"/>
    <w:rsid w:val="00556F40"/>
    <w:rsid w:val="00563894"/>
    <w:rsid w:val="0057253F"/>
    <w:rsid w:val="00577C90"/>
    <w:rsid w:val="00581BDB"/>
    <w:rsid w:val="00583AC8"/>
    <w:rsid w:val="0059568D"/>
    <w:rsid w:val="00596447"/>
    <w:rsid w:val="005976FF"/>
    <w:rsid w:val="005A07CB"/>
    <w:rsid w:val="005A18D4"/>
    <w:rsid w:val="005A2AFF"/>
    <w:rsid w:val="005A570C"/>
    <w:rsid w:val="005A621B"/>
    <w:rsid w:val="005A6F22"/>
    <w:rsid w:val="005B184D"/>
    <w:rsid w:val="005B4D2B"/>
    <w:rsid w:val="005C3038"/>
    <w:rsid w:val="005D4599"/>
    <w:rsid w:val="005D4CD1"/>
    <w:rsid w:val="005E367E"/>
    <w:rsid w:val="005F04B6"/>
    <w:rsid w:val="005F777A"/>
    <w:rsid w:val="00603938"/>
    <w:rsid w:val="006102EA"/>
    <w:rsid w:val="0061035D"/>
    <w:rsid w:val="00610DEB"/>
    <w:rsid w:val="00610EE7"/>
    <w:rsid w:val="00612DC7"/>
    <w:rsid w:val="00616DB0"/>
    <w:rsid w:val="00625796"/>
    <w:rsid w:val="00643B81"/>
    <w:rsid w:val="00645552"/>
    <w:rsid w:val="00645C7D"/>
    <w:rsid w:val="00647999"/>
    <w:rsid w:val="00650E64"/>
    <w:rsid w:val="00654332"/>
    <w:rsid w:val="006544B9"/>
    <w:rsid w:val="00655B0B"/>
    <w:rsid w:val="006607CE"/>
    <w:rsid w:val="00674198"/>
    <w:rsid w:val="006851DC"/>
    <w:rsid w:val="006903EF"/>
    <w:rsid w:val="00691BF5"/>
    <w:rsid w:val="00697352"/>
    <w:rsid w:val="006A08D2"/>
    <w:rsid w:val="006A269A"/>
    <w:rsid w:val="006A38FE"/>
    <w:rsid w:val="006A4DE4"/>
    <w:rsid w:val="006B7B4B"/>
    <w:rsid w:val="006C60DA"/>
    <w:rsid w:val="006D3A40"/>
    <w:rsid w:val="006D5431"/>
    <w:rsid w:val="006D7004"/>
    <w:rsid w:val="006E1A10"/>
    <w:rsid w:val="006E6AE6"/>
    <w:rsid w:val="006F182D"/>
    <w:rsid w:val="006F4C5D"/>
    <w:rsid w:val="007121D6"/>
    <w:rsid w:val="00712AED"/>
    <w:rsid w:val="0072722A"/>
    <w:rsid w:val="00730630"/>
    <w:rsid w:val="00734FAC"/>
    <w:rsid w:val="00737132"/>
    <w:rsid w:val="00742055"/>
    <w:rsid w:val="0074294C"/>
    <w:rsid w:val="00752AF3"/>
    <w:rsid w:val="00753344"/>
    <w:rsid w:val="007538D5"/>
    <w:rsid w:val="00754A5E"/>
    <w:rsid w:val="00756E51"/>
    <w:rsid w:val="00757F54"/>
    <w:rsid w:val="007604C3"/>
    <w:rsid w:val="00766552"/>
    <w:rsid w:val="00772F4B"/>
    <w:rsid w:val="007836D4"/>
    <w:rsid w:val="007902E6"/>
    <w:rsid w:val="0079119E"/>
    <w:rsid w:val="00791357"/>
    <w:rsid w:val="00793362"/>
    <w:rsid w:val="00793ECE"/>
    <w:rsid w:val="007941CF"/>
    <w:rsid w:val="00794F09"/>
    <w:rsid w:val="007B1D04"/>
    <w:rsid w:val="007B3FBA"/>
    <w:rsid w:val="007B4EDA"/>
    <w:rsid w:val="007C2F85"/>
    <w:rsid w:val="007E203D"/>
    <w:rsid w:val="007E32E6"/>
    <w:rsid w:val="007E5D72"/>
    <w:rsid w:val="0080224F"/>
    <w:rsid w:val="00802658"/>
    <w:rsid w:val="00805E09"/>
    <w:rsid w:val="0080679B"/>
    <w:rsid w:val="00806865"/>
    <w:rsid w:val="0081470F"/>
    <w:rsid w:val="008153BE"/>
    <w:rsid w:val="008167C0"/>
    <w:rsid w:val="00821C1C"/>
    <w:rsid w:val="008242B9"/>
    <w:rsid w:val="00825EFF"/>
    <w:rsid w:val="0083072D"/>
    <w:rsid w:val="008373FE"/>
    <w:rsid w:val="008562DA"/>
    <w:rsid w:val="0085792C"/>
    <w:rsid w:val="00864483"/>
    <w:rsid w:val="00886E3C"/>
    <w:rsid w:val="008B2C20"/>
    <w:rsid w:val="008B31B4"/>
    <w:rsid w:val="008B6103"/>
    <w:rsid w:val="008D2F5D"/>
    <w:rsid w:val="008D52AB"/>
    <w:rsid w:val="008D5F86"/>
    <w:rsid w:val="008D7852"/>
    <w:rsid w:val="008E1D88"/>
    <w:rsid w:val="008E24A1"/>
    <w:rsid w:val="008E61AC"/>
    <w:rsid w:val="008E683D"/>
    <w:rsid w:val="008E6EAA"/>
    <w:rsid w:val="008E7F97"/>
    <w:rsid w:val="008F516A"/>
    <w:rsid w:val="008F6FDD"/>
    <w:rsid w:val="009033A4"/>
    <w:rsid w:val="00903426"/>
    <w:rsid w:val="00904996"/>
    <w:rsid w:val="00917491"/>
    <w:rsid w:val="00921F4F"/>
    <w:rsid w:val="00923F11"/>
    <w:rsid w:val="00925CE6"/>
    <w:rsid w:val="0093072E"/>
    <w:rsid w:val="0093671F"/>
    <w:rsid w:val="0094634F"/>
    <w:rsid w:val="00952940"/>
    <w:rsid w:val="00955D4F"/>
    <w:rsid w:val="00961C49"/>
    <w:rsid w:val="00963C6B"/>
    <w:rsid w:val="00963D77"/>
    <w:rsid w:val="009741F4"/>
    <w:rsid w:val="00976733"/>
    <w:rsid w:val="00981B6C"/>
    <w:rsid w:val="00982EAC"/>
    <w:rsid w:val="00983066"/>
    <w:rsid w:val="00987106"/>
    <w:rsid w:val="00990B89"/>
    <w:rsid w:val="00991C62"/>
    <w:rsid w:val="00992A94"/>
    <w:rsid w:val="00997F59"/>
    <w:rsid w:val="009A132E"/>
    <w:rsid w:val="009A2B50"/>
    <w:rsid w:val="009B642A"/>
    <w:rsid w:val="009B789E"/>
    <w:rsid w:val="009C1706"/>
    <w:rsid w:val="009C3F30"/>
    <w:rsid w:val="009C58C4"/>
    <w:rsid w:val="009D19C5"/>
    <w:rsid w:val="009D3208"/>
    <w:rsid w:val="009E2E2F"/>
    <w:rsid w:val="009F4FAA"/>
    <w:rsid w:val="00A00D37"/>
    <w:rsid w:val="00A04253"/>
    <w:rsid w:val="00A04B57"/>
    <w:rsid w:val="00A0561D"/>
    <w:rsid w:val="00A13260"/>
    <w:rsid w:val="00A16428"/>
    <w:rsid w:val="00A16AC0"/>
    <w:rsid w:val="00A22728"/>
    <w:rsid w:val="00A307B2"/>
    <w:rsid w:val="00A33843"/>
    <w:rsid w:val="00A348EF"/>
    <w:rsid w:val="00A4523B"/>
    <w:rsid w:val="00A47B83"/>
    <w:rsid w:val="00A57A83"/>
    <w:rsid w:val="00A65890"/>
    <w:rsid w:val="00A80EB4"/>
    <w:rsid w:val="00A83FC5"/>
    <w:rsid w:val="00AB6612"/>
    <w:rsid w:val="00AB6A42"/>
    <w:rsid w:val="00AD1DB9"/>
    <w:rsid w:val="00AD4668"/>
    <w:rsid w:val="00AE01B8"/>
    <w:rsid w:val="00AE2A06"/>
    <w:rsid w:val="00AE60C0"/>
    <w:rsid w:val="00AE70E9"/>
    <w:rsid w:val="00AF0315"/>
    <w:rsid w:val="00AF082E"/>
    <w:rsid w:val="00AF1D78"/>
    <w:rsid w:val="00AF62D0"/>
    <w:rsid w:val="00AF6AB4"/>
    <w:rsid w:val="00B0351B"/>
    <w:rsid w:val="00B03D78"/>
    <w:rsid w:val="00B04489"/>
    <w:rsid w:val="00B04AFC"/>
    <w:rsid w:val="00B10BA6"/>
    <w:rsid w:val="00B1185E"/>
    <w:rsid w:val="00B227A3"/>
    <w:rsid w:val="00B23B15"/>
    <w:rsid w:val="00B30E32"/>
    <w:rsid w:val="00B35CBE"/>
    <w:rsid w:val="00B47C04"/>
    <w:rsid w:val="00B664BA"/>
    <w:rsid w:val="00B670CB"/>
    <w:rsid w:val="00B67A27"/>
    <w:rsid w:val="00B67CF3"/>
    <w:rsid w:val="00B7305C"/>
    <w:rsid w:val="00B7341D"/>
    <w:rsid w:val="00B767D0"/>
    <w:rsid w:val="00B830D1"/>
    <w:rsid w:val="00B83AA0"/>
    <w:rsid w:val="00B913DE"/>
    <w:rsid w:val="00B92DBE"/>
    <w:rsid w:val="00B94C9A"/>
    <w:rsid w:val="00B94FF3"/>
    <w:rsid w:val="00B9526E"/>
    <w:rsid w:val="00B96CA0"/>
    <w:rsid w:val="00BA0635"/>
    <w:rsid w:val="00BA0814"/>
    <w:rsid w:val="00BA0D27"/>
    <w:rsid w:val="00BA3B4C"/>
    <w:rsid w:val="00BB25D4"/>
    <w:rsid w:val="00BB3F0E"/>
    <w:rsid w:val="00BB6B59"/>
    <w:rsid w:val="00BC605E"/>
    <w:rsid w:val="00BD6960"/>
    <w:rsid w:val="00BE57DE"/>
    <w:rsid w:val="00BF77FB"/>
    <w:rsid w:val="00C003B8"/>
    <w:rsid w:val="00C01F42"/>
    <w:rsid w:val="00C02612"/>
    <w:rsid w:val="00C1256F"/>
    <w:rsid w:val="00C17B57"/>
    <w:rsid w:val="00C17C71"/>
    <w:rsid w:val="00C21B1A"/>
    <w:rsid w:val="00C2385E"/>
    <w:rsid w:val="00C259DA"/>
    <w:rsid w:val="00C261C3"/>
    <w:rsid w:val="00C26D29"/>
    <w:rsid w:val="00C31AA2"/>
    <w:rsid w:val="00C340DC"/>
    <w:rsid w:val="00C3420C"/>
    <w:rsid w:val="00C3439C"/>
    <w:rsid w:val="00C369F1"/>
    <w:rsid w:val="00C50ED3"/>
    <w:rsid w:val="00C66223"/>
    <w:rsid w:val="00C679CD"/>
    <w:rsid w:val="00C67B44"/>
    <w:rsid w:val="00C72BC8"/>
    <w:rsid w:val="00C800D1"/>
    <w:rsid w:val="00C81363"/>
    <w:rsid w:val="00C82AD1"/>
    <w:rsid w:val="00C92CF7"/>
    <w:rsid w:val="00C954D8"/>
    <w:rsid w:val="00CA15F3"/>
    <w:rsid w:val="00CB11D2"/>
    <w:rsid w:val="00CB416E"/>
    <w:rsid w:val="00CB6AB6"/>
    <w:rsid w:val="00CB6C39"/>
    <w:rsid w:val="00CB6DE3"/>
    <w:rsid w:val="00CB7589"/>
    <w:rsid w:val="00CB758E"/>
    <w:rsid w:val="00CC3361"/>
    <w:rsid w:val="00CC566F"/>
    <w:rsid w:val="00CC579B"/>
    <w:rsid w:val="00CC591F"/>
    <w:rsid w:val="00CC620A"/>
    <w:rsid w:val="00CC64A2"/>
    <w:rsid w:val="00CD14EF"/>
    <w:rsid w:val="00CD23C5"/>
    <w:rsid w:val="00CD5387"/>
    <w:rsid w:val="00CE0F47"/>
    <w:rsid w:val="00CE14D5"/>
    <w:rsid w:val="00CE5B78"/>
    <w:rsid w:val="00CE5F39"/>
    <w:rsid w:val="00CF040A"/>
    <w:rsid w:val="00CF0432"/>
    <w:rsid w:val="00CF3941"/>
    <w:rsid w:val="00CF5388"/>
    <w:rsid w:val="00D00B57"/>
    <w:rsid w:val="00D02915"/>
    <w:rsid w:val="00D072AA"/>
    <w:rsid w:val="00D103E5"/>
    <w:rsid w:val="00D119A7"/>
    <w:rsid w:val="00D13A38"/>
    <w:rsid w:val="00D16F4B"/>
    <w:rsid w:val="00D21B98"/>
    <w:rsid w:val="00D276A9"/>
    <w:rsid w:val="00D30004"/>
    <w:rsid w:val="00D3726B"/>
    <w:rsid w:val="00D424DE"/>
    <w:rsid w:val="00D45A6D"/>
    <w:rsid w:val="00D46E57"/>
    <w:rsid w:val="00D60A61"/>
    <w:rsid w:val="00D830FF"/>
    <w:rsid w:val="00D914E2"/>
    <w:rsid w:val="00DB6BBC"/>
    <w:rsid w:val="00DC7709"/>
    <w:rsid w:val="00DC7897"/>
    <w:rsid w:val="00DD02FC"/>
    <w:rsid w:val="00DD785F"/>
    <w:rsid w:val="00DE5C8F"/>
    <w:rsid w:val="00DE79AD"/>
    <w:rsid w:val="00DE7ED7"/>
    <w:rsid w:val="00E21074"/>
    <w:rsid w:val="00E21EF4"/>
    <w:rsid w:val="00E25A46"/>
    <w:rsid w:val="00E26712"/>
    <w:rsid w:val="00E27984"/>
    <w:rsid w:val="00E32327"/>
    <w:rsid w:val="00E327C0"/>
    <w:rsid w:val="00E33A96"/>
    <w:rsid w:val="00E34A3C"/>
    <w:rsid w:val="00E35B3B"/>
    <w:rsid w:val="00E37930"/>
    <w:rsid w:val="00E37D80"/>
    <w:rsid w:val="00E44E12"/>
    <w:rsid w:val="00E5025E"/>
    <w:rsid w:val="00E50F2F"/>
    <w:rsid w:val="00E519E4"/>
    <w:rsid w:val="00E5363F"/>
    <w:rsid w:val="00E55970"/>
    <w:rsid w:val="00E67083"/>
    <w:rsid w:val="00E70D8A"/>
    <w:rsid w:val="00E74A1D"/>
    <w:rsid w:val="00E76CD4"/>
    <w:rsid w:val="00E772BB"/>
    <w:rsid w:val="00E800E1"/>
    <w:rsid w:val="00E86B9C"/>
    <w:rsid w:val="00E87367"/>
    <w:rsid w:val="00E90518"/>
    <w:rsid w:val="00E9089D"/>
    <w:rsid w:val="00E91A2C"/>
    <w:rsid w:val="00E93DBA"/>
    <w:rsid w:val="00EA151E"/>
    <w:rsid w:val="00EA4A3F"/>
    <w:rsid w:val="00EA4E19"/>
    <w:rsid w:val="00EB05CD"/>
    <w:rsid w:val="00EB0B1B"/>
    <w:rsid w:val="00EB3200"/>
    <w:rsid w:val="00EB3781"/>
    <w:rsid w:val="00EB5778"/>
    <w:rsid w:val="00EB5F3E"/>
    <w:rsid w:val="00EC2406"/>
    <w:rsid w:val="00EC47B9"/>
    <w:rsid w:val="00EC6246"/>
    <w:rsid w:val="00EC6B5E"/>
    <w:rsid w:val="00EC6E3C"/>
    <w:rsid w:val="00ED07FD"/>
    <w:rsid w:val="00ED19BC"/>
    <w:rsid w:val="00ED2AFE"/>
    <w:rsid w:val="00ED6CE4"/>
    <w:rsid w:val="00EE3592"/>
    <w:rsid w:val="00EE59F0"/>
    <w:rsid w:val="00EF0109"/>
    <w:rsid w:val="00EF0E44"/>
    <w:rsid w:val="00EF7635"/>
    <w:rsid w:val="00F0197D"/>
    <w:rsid w:val="00F063EC"/>
    <w:rsid w:val="00F104E6"/>
    <w:rsid w:val="00F112FA"/>
    <w:rsid w:val="00F14887"/>
    <w:rsid w:val="00F166B0"/>
    <w:rsid w:val="00F215B1"/>
    <w:rsid w:val="00F24A9F"/>
    <w:rsid w:val="00F26C68"/>
    <w:rsid w:val="00F277D7"/>
    <w:rsid w:val="00F32CC9"/>
    <w:rsid w:val="00F3778F"/>
    <w:rsid w:val="00F425F8"/>
    <w:rsid w:val="00F44579"/>
    <w:rsid w:val="00F4779C"/>
    <w:rsid w:val="00F5135F"/>
    <w:rsid w:val="00F5285D"/>
    <w:rsid w:val="00F5778F"/>
    <w:rsid w:val="00F65DF5"/>
    <w:rsid w:val="00F75F42"/>
    <w:rsid w:val="00F822C7"/>
    <w:rsid w:val="00F85FDF"/>
    <w:rsid w:val="00F869CD"/>
    <w:rsid w:val="00F92219"/>
    <w:rsid w:val="00FA00A5"/>
    <w:rsid w:val="00FB163F"/>
    <w:rsid w:val="00FB3B4B"/>
    <w:rsid w:val="00FC0D30"/>
    <w:rsid w:val="00FC1086"/>
    <w:rsid w:val="00FE36D3"/>
    <w:rsid w:val="00FE3BFB"/>
    <w:rsid w:val="00FE7684"/>
    <w:rsid w:val="00FF0A61"/>
    <w:rsid w:val="00FF2A69"/>
    <w:rsid w:val="00FF397F"/>
    <w:rsid w:val="00FF4BB7"/>
    <w:rsid w:val="00FF5C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2FB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B9"/>
    <w:rPr>
      <w:rFonts w:ascii="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369F1"/>
    <w:rPr>
      <w:rFonts w:cs="Times New Roman"/>
    </w:rPr>
  </w:style>
  <w:style w:type="paragraph" w:styleId="Textonotapie">
    <w:name w:val="footnote text"/>
    <w:basedOn w:val="Normal"/>
    <w:link w:val="TextonotapieCar"/>
    <w:uiPriority w:val="99"/>
    <w:rsid w:val="00955D4F"/>
    <w:rPr>
      <w:rFonts w:ascii="Cambria" w:eastAsia="MS Minngs" w:hAnsi="Cambria"/>
      <w:lang w:eastAsia="es-ES"/>
    </w:rPr>
  </w:style>
  <w:style w:type="character" w:customStyle="1" w:styleId="TextonotapieCar">
    <w:name w:val="Texto nota pie Car"/>
    <w:basedOn w:val="Fuentedeprrafopredeter"/>
    <w:link w:val="Textonotapie"/>
    <w:uiPriority w:val="99"/>
    <w:rsid w:val="00955D4F"/>
    <w:rPr>
      <w:rFonts w:ascii="Cambria" w:eastAsia="MS Minngs" w:hAnsi="Cambria"/>
      <w:sz w:val="24"/>
      <w:szCs w:val="24"/>
      <w:lang w:val="es-ES_tradnl"/>
    </w:rPr>
  </w:style>
  <w:style w:type="character" w:styleId="Refdenotaalpie">
    <w:name w:val="footnote reference"/>
    <w:basedOn w:val="Fuentedeprrafopredeter"/>
    <w:uiPriority w:val="99"/>
    <w:rsid w:val="00955D4F"/>
    <w:rPr>
      <w:rFonts w:cs="Times New Roman"/>
      <w:vertAlign w:val="superscript"/>
    </w:rPr>
  </w:style>
  <w:style w:type="paragraph" w:styleId="Prrafodelista">
    <w:name w:val="List Paragraph"/>
    <w:basedOn w:val="Normal"/>
    <w:uiPriority w:val="34"/>
    <w:qFormat/>
    <w:rsid w:val="00410E82"/>
    <w:pPr>
      <w:ind w:left="720"/>
      <w:contextualSpacing/>
    </w:pPr>
  </w:style>
  <w:style w:type="character" w:styleId="Hipervnculo">
    <w:name w:val="Hyperlink"/>
    <w:basedOn w:val="Fuentedeprrafopredeter"/>
    <w:uiPriority w:val="99"/>
    <w:unhideWhenUsed/>
    <w:rsid w:val="00E37D80"/>
    <w:rPr>
      <w:color w:val="0000FF" w:themeColor="hyperlink"/>
      <w:u w:val="single"/>
    </w:rPr>
  </w:style>
  <w:style w:type="character" w:styleId="Hipervnculovisitado">
    <w:name w:val="FollowedHyperlink"/>
    <w:basedOn w:val="Fuentedeprrafopredeter"/>
    <w:uiPriority w:val="99"/>
    <w:semiHidden/>
    <w:unhideWhenUsed/>
    <w:rsid w:val="00E37D80"/>
    <w:rPr>
      <w:color w:val="800080" w:themeColor="followedHyperlink"/>
      <w:u w:val="single"/>
    </w:rPr>
  </w:style>
  <w:style w:type="paragraph" w:styleId="Textodeglobo">
    <w:name w:val="Balloon Text"/>
    <w:basedOn w:val="Normal"/>
    <w:link w:val="TextodegloboCar"/>
    <w:uiPriority w:val="99"/>
    <w:semiHidden/>
    <w:unhideWhenUsed/>
    <w:rsid w:val="0075334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3344"/>
    <w:rPr>
      <w:rFonts w:ascii="Lucida Grande" w:hAnsi="Lucida Grande" w:cs="Lucida Grande"/>
      <w:sz w:val="18"/>
      <w:szCs w:val="18"/>
      <w:lang w:val="es-ES_tradnl" w:eastAsia="es-ES_tradnl"/>
    </w:rPr>
  </w:style>
  <w:style w:type="table" w:styleId="Tablaconcuadrcula">
    <w:name w:val="Table Grid"/>
    <w:basedOn w:val="Tablanormal"/>
    <w:locked/>
    <w:rsid w:val="001F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12DC7"/>
    <w:pPr>
      <w:tabs>
        <w:tab w:val="center" w:pos="4252"/>
        <w:tab w:val="right" w:pos="8504"/>
      </w:tabs>
    </w:pPr>
  </w:style>
  <w:style w:type="character" w:customStyle="1" w:styleId="PiedepginaCar">
    <w:name w:val="Pie de página Car"/>
    <w:basedOn w:val="Fuentedeprrafopredeter"/>
    <w:link w:val="Piedepgina"/>
    <w:uiPriority w:val="99"/>
    <w:rsid w:val="00612DC7"/>
    <w:rPr>
      <w:rFonts w:ascii="Times New Roman" w:hAnsi="Times New Roman"/>
      <w:sz w:val="24"/>
      <w:szCs w:val="24"/>
      <w:lang w:val="es-ES_tradnl" w:eastAsia="es-ES_tradnl"/>
    </w:rPr>
  </w:style>
  <w:style w:type="character" w:styleId="Nmerodepgina">
    <w:name w:val="page number"/>
    <w:basedOn w:val="Fuentedeprrafopredeter"/>
    <w:uiPriority w:val="99"/>
    <w:semiHidden/>
    <w:unhideWhenUsed/>
    <w:rsid w:val="00612DC7"/>
  </w:style>
  <w:style w:type="character" w:styleId="Refdecomentario">
    <w:name w:val="annotation reference"/>
    <w:basedOn w:val="Fuentedeprrafopredeter"/>
    <w:uiPriority w:val="99"/>
    <w:semiHidden/>
    <w:unhideWhenUsed/>
    <w:rsid w:val="00EA4A3F"/>
    <w:rPr>
      <w:sz w:val="16"/>
      <w:szCs w:val="16"/>
    </w:rPr>
  </w:style>
  <w:style w:type="paragraph" w:styleId="Textocomentario">
    <w:name w:val="annotation text"/>
    <w:basedOn w:val="Normal"/>
    <w:link w:val="TextocomentarioCar"/>
    <w:uiPriority w:val="99"/>
    <w:semiHidden/>
    <w:unhideWhenUsed/>
    <w:rsid w:val="00EA4A3F"/>
    <w:rPr>
      <w:sz w:val="20"/>
      <w:szCs w:val="20"/>
    </w:rPr>
  </w:style>
  <w:style w:type="character" w:customStyle="1" w:styleId="TextocomentarioCar">
    <w:name w:val="Texto comentario Car"/>
    <w:basedOn w:val="Fuentedeprrafopredeter"/>
    <w:link w:val="Textocomentario"/>
    <w:uiPriority w:val="99"/>
    <w:semiHidden/>
    <w:rsid w:val="00EA4A3F"/>
    <w:rPr>
      <w:rFonts w:ascii="Times New Roman" w:hAnsi="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A4A3F"/>
    <w:rPr>
      <w:b/>
      <w:bCs/>
    </w:rPr>
  </w:style>
  <w:style w:type="character" w:customStyle="1" w:styleId="AsuntodelcomentarioCar">
    <w:name w:val="Asunto del comentario Car"/>
    <w:basedOn w:val="TextocomentarioCar"/>
    <w:link w:val="Asuntodelcomentario"/>
    <w:uiPriority w:val="99"/>
    <w:semiHidden/>
    <w:rsid w:val="00EA4A3F"/>
    <w:rPr>
      <w:rFonts w:ascii="Times New Roman" w:hAnsi="Times New Roman"/>
      <w:b/>
      <w:bCs/>
      <w:sz w:val="20"/>
      <w:szCs w:val="20"/>
      <w:lang w:val="es-ES_tradnl" w:eastAsia="es-ES_tradnl"/>
    </w:rPr>
  </w:style>
  <w:style w:type="paragraph" w:styleId="Revisin">
    <w:name w:val="Revision"/>
    <w:hidden/>
    <w:uiPriority w:val="99"/>
    <w:semiHidden/>
    <w:rsid w:val="00F5285D"/>
    <w:rPr>
      <w:rFonts w:ascii="Times New Roman" w:hAnsi="Times New Roman"/>
      <w:sz w:val="24"/>
      <w:szCs w:val="24"/>
      <w:lang w:val="es-ES_tradnl" w:eastAsia="es-ES_tradnl"/>
    </w:rPr>
  </w:style>
  <w:style w:type="paragraph" w:styleId="Mapadeldocumento">
    <w:name w:val="Document Map"/>
    <w:basedOn w:val="Normal"/>
    <w:link w:val="MapadeldocumentoCar"/>
    <w:uiPriority w:val="99"/>
    <w:semiHidden/>
    <w:unhideWhenUsed/>
    <w:rsid w:val="000A5D91"/>
  </w:style>
  <w:style w:type="character" w:customStyle="1" w:styleId="MapadeldocumentoCar">
    <w:name w:val="Mapa del documento Car"/>
    <w:basedOn w:val="Fuentedeprrafopredeter"/>
    <w:link w:val="Mapadeldocumento"/>
    <w:uiPriority w:val="99"/>
    <w:semiHidden/>
    <w:rsid w:val="000A5D91"/>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439">
      <w:bodyDiv w:val="1"/>
      <w:marLeft w:val="0"/>
      <w:marRight w:val="0"/>
      <w:marTop w:val="0"/>
      <w:marBottom w:val="0"/>
      <w:divBdr>
        <w:top w:val="none" w:sz="0" w:space="0" w:color="auto"/>
        <w:left w:val="none" w:sz="0" w:space="0" w:color="auto"/>
        <w:bottom w:val="none" w:sz="0" w:space="0" w:color="auto"/>
        <w:right w:val="none" w:sz="0" w:space="0" w:color="auto"/>
      </w:divBdr>
    </w:div>
    <w:div w:id="45373513">
      <w:bodyDiv w:val="1"/>
      <w:marLeft w:val="0"/>
      <w:marRight w:val="0"/>
      <w:marTop w:val="0"/>
      <w:marBottom w:val="0"/>
      <w:divBdr>
        <w:top w:val="none" w:sz="0" w:space="0" w:color="auto"/>
        <w:left w:val="none" w:sz="0" w:space="0" w:color="auto"/>
        <w:bottom w:val="none" w:sz="0" w:space="0" w:color="auto"/>
        <w:right w:val="none" w:sz="0" w:space="0" w:color="auto"/>
      </w:divBdr>
    </w:div>
    <w:div w:id="85537898">
      <w:bodyDiv w:val="1"/>
      <w:marLeft w:val="0"/>
      <w:marRight w:val="0"/>
      <w:marTop w:val="0"/>
      <w:marBottom w:val="0"/>
      <w:divBdr>
        <w:top w:val="none" w:sz="0" w:space="0" w:color="auto"/>
        <w:left w:val="none" w:sz="0" w:space="0" w:color="auto"/>
        <w:bottom w:val="none" w:sz="0" w:space="0" w:color="auto"/>
        <w:right w:val="none" w:sz="0" w:space="0" w:color="auto"/>
      </w:divBdr>
    </w:div>
    <w:div w:id="165941873">
      <w:bodyDiv w:val="1"/>
      <w:marLeft w:val="0"/>
      <w:marRight w:val="0"/>
      <w:marTop w:val="0"/>
      <w:marBottom w:val="0"/>
      <w:divBdr>
        <w:top w:val="none" w:sz="0" w:space="0" w:color="auto"/>
        <w:left w:val="none" w:sz="0" w:space="0" w:color="auto"/>
        <w:bottom w:val="none" w:sz="0" w:space="0" w:color="auto"/>
        <w:right w:val="none" w:sz="0" w:space="0" w:color="auto"/>
      </w:divBdr>
    </w:div>
    <w:div w:id="171070663">
      <w:bodyDiv w:val="1"/>
      <w:marLeft w:val="0"/>
      <w:marRight w:val="0"/>
      <w:marTop w:val="0"/>
      <w:marBottom w:val="0"/>
      <w:divBdr>
        <w:top w:val="none" w:sz="0" w:space="0" w:color="auto"/>
        <w:left w:val="none" w:sz="0" w:space="0" w:color="auto"/>
        <w:bottom w:val="none" w:sz="0" w:space="0" w:color="auto"/>
        <w:right w:val="none" w:sz="0" w:space="0" w:color="auto"/>
      </w:divBdr>
    </w:div>
    <w:div w:id="207836675">
      <w:bodyDiv w:val="1"/>
      <w:marLeft w:val="0"/>
      <w:marRight w:val="0"/>
      <w:marTop w:val="0"/>
      <w:marBottom w:val="0"/>
      <w:divBdr>
        <w:top w:val="none" w:sz="0" w:space="0" w:color="auto"/>
        <w:left w:val="none" w:sz="0" w:space="0" w:color="auto"/>
        <w:bottom w:val="none" w:sz="0" w:space="0" w:color="auto"/>
        <w:right w:val="none" w:sz="0" w:space="0" w:color="auto"/>
      </w:divBdr>
    </w:div>
    <w:div w:id="220142697">
      <w:bodyDiv w:val="1"/>
      <w:marLeft w:val="0"/>
      <w:marRight w:val="0"/>
      <w:marTop w:val="0"/>
      <w:marBottom w:val="0"/>
      <w:divBdr>
        <w:top w:val="none" w:sz="0" w:space="0" w:color="auto"/>
        <w:left w:val="none" w:sz="0" w:space="0" w:color="auto"/>
        <w:bottom w:val="none" w:sz="0" w:space="0" w:color="auto"/>
        <w:right w:val="none" w:sz="0" w:space="0" w:color="auto"/>
      </w:divBdr>
    </w:div>
    <w:div w:id="359938257">
      <w:bodyDiv w:val="1"/>
      <w:marLeft w:val="0"/>
      <w:marRight w:val="0"/>
      <w:marTop w:val="0"/>
      <w:marBottom w:val="0"/>
      <w:divBdr>
        <w:top w:val="none" w:sz="0" w:space="0" w:color="auto"/>
        <w:left w:val="none" w:sz="0" w:space="0" w:color="auto"/>
        <w:bottom w:val="none" w:sz="0" w:space="0" w:color="auto"/>
        <w:right w:val="none" w:sz="0" w:space="0" w:color="auto"/>
      </w:divBdr>
    </w:div>
    <w:div w:id="447234779">
      <w:bodyDiv w:val="1"/>
      <w:marLeft w:val="0"/>
      <w:marRight w:val="0"/>
      <w:marTop w:val="0"/>
      <w:marBottom w:val="0"/>
      <w:divBdr>
        <w:top w:val="none" w:sz="0" w:space="0" w:color="auto"/>
        <w:left w:val="none" w:sz="0" w:space="0" w:color="auto"/>
        <w:bottom w:val="none" w:sz="0" w:space="0" w:color="auto"/>
        <w:right w:val="none" w:sz="0" w:space="0" w:color="auto"/>
      </w:divBdr>
    </w:div>
    <w:div w:id="594241233">
      <w:bodyDiv w:val="1"/>
      <w:marLeft w:val="0"/>
      <w:marRight w:val="0"/>
      <w:marTop w:val="0"/>
      <w:marBottom w:val="0"/>
      <w:divBdr>
        <w:top w:val="none" w:sz="0" w:space="0" w:color="auto"/>
        <w:left w:val="none" w:sz="0" w:space="0" w:color="auto"/>
        <w:bottom w:val="none" w:sz="0" w:space="0" w:color="auto"/>
        <w:right w:val="none" w:sz="0" w:space="0" w:color="auto"/>
      </w:divBdr>
    </w:div>
    <w:div w:id="667951494">
      <w:bodyDiv w:val="1"/>
      <w:marLeft w:val="0"/>
      <w:marRight w:val="0"/>
      <w:marTop w:val="0"/>
      <w:marBottom w:val="0"/>
      <w:divBdr>
        <w:top w:val="none" w:sz="0" w:space="0" w:color="auto"/>
        <w:left w:val="none" w:sz="0" w:space="0" w:color="auto"/>
        <w:bottom w:val="none" w:sz="0" w:space="0" w:color="auto"/>
        <w:right w:val="none" w:sz="0" w:space="0" w:color="auto"/>
      </w:divBdr>
    </w:div>
    <w:div w:id="675884587">
      <w:bodyDiv w:val="1"/>
      <w:marLeft w:val="0"/>
      <w:marRight w:val="0"/>
      <w:marTop w:val="0"/>
      <w:marBottom w:val="0"/>
      <w:divBdr>
        <w:top w:val="none" w:sz="0" w:space="0" w:color="auto"/>
        <w:left w:val="none" w:sz="0" w:space="0" w:color="auto"/>
        <w:bottom w:val="none" w:sz="0" w:space="0" w:color="auto"/>
        <w:right w:val="none" w:sz="0" w:space="0" w:color="auto"/>
      </w:divBdr>
    </w:div>
    <w:div w:id="750272595">
      <w:bodyDiv w:val="1"/>
      <w:marLeft w:val="0"/>
      <w:marRight w:val="0"/>
      <w:marTop w:val="0"/>
      <w:marBottom w:val="0"/>
      <w:divBdr>
        <w:top w:val="none" w:sz="0" w:space="0" w:color="auto"/>
        <w:left w:val="none" w:sz="0" w:space="0" w:color="auto"/>
        <w:bottom w:val="none" w:sz="0" w:space="0" w:color="auto"/>
        <w:right w:val="none" w:sz="0" w:space="0" w:color="auto"/>
      </w:divBdr>
    </w:div>
    <w:div w:id="770274640">
      <w:marLeft w:val="0"/>
      <w:marRight w:val="0"/>
      <w:marTop w:val="0"/>
      <w:marBottom w:val="0"/>
      <w:divBdr>
        <w:top w:val="none" w:sz="0" w:space="0" w:color="auto"/>
        <w:left w:val="none" w:sz="0" w:space="0" w:color="auto"/>
        <w:bottom w:val="none" w:sz="0" w:space="0" w:color="auto"/>
        <w:right w:val="none" w:sz="0" w:space="0" w:color="auto"/>
      </w:divBdr>
    </w:div>
    <w:div w:id="770274641">
      <w:marLeft w:val="0"/>
      <w:marRight w:val="0"/>
      <w:marTop w:val="0"/>
      <w:marBottom w:val="0"/>
      <w:divBdr>
        <w:top w:val="none" w:sz="0" w:space="0" w:color="auto"/>
        <w:left w:val="none" w:sz="0" w:space="0" w:color="auto"/>
        <w:bottom w:val="none" w:sz="0" w:space="0" w:color="auto"/>
        <w:right w:val="none" w:sz="0" w:space="0" w:color="auto"/>
      </w:divBdr>
    </w:div>
    <w:div w:id="770274642">
      <w:marLeft w:val="0"/>
      <w:marRight w:val="0"/>
      <w:marTop w:val="0"/>
      <w:marBottom w:val="0"/>
      <w:divBdr>
        <w:top w:val="none" w:sz="0" w:space="0" w:color="auto"/>
        <w:left w:val="none" w:sz="0" w:space="0" w:color="auto"/>
        <w:bottom w:val="none" w:sz="0" w:space="0" w:color="auto"/>
        <w:right w:val="none" w:sz="0" w:space="0" w:color="auto"/>
      </w:divBdr>
    </w:div>
    <w:div w:id="770274643">
      <w:marLeft w:val="0"/>
      <w:marRight w:val="0"/>
      <w:marTop w:val="0"/>
      <w:marBottom w:val="0"/>
      <w:divBdr>
        <w:top w:val="none" w:sz="0" w:space="0" w:color="auto"/>
        <w:left w:val="none" w:sz="0" w:space="0" w:color="auto"/>
        <w:bottom w:val="none" w:sz="0" w:space="0" w:color="auto"/>
        <w:right w:val="none" w:sz="0" w:space="0" w:color="auto"/>
      </w:divBdr>
    </w:div>
    <w:div w:id="770274644">
      <w:marLeft w:val="0"/>
      <w:marRight w:val="0"/>
      <w:marTop w:val="0"/>
      <w:marBottom w:val="0"/>
      <w:divBdr>
        <w:top w:val="none" w:sz="0" w:space="0" w:color="auto"/>
        <w:left w:val="none" w:sz="0" w:space="0" w:color="auto"/>
        <w:bottom w:val="none" w:sz="0" w:space="0" w:color="auto"/>
        <w:right w:val="none" w:sz="0" w:space="0" w:color="auto"/>
      </w:divBdr>
    </w:div>
    <w:div w:id="770274645">
      <w:marLeft w:val="0"/>
      <w:marRight w:val="0"/>
      <w:marTop w:val="0"/>
      <w:marBottom w:val="0"/>
      <w:divBdr>
        <w:top w:val="none" w:sz="0" w:space="0" w:color="auto"/>
        <w:left w:val="none" w:sz="0" w:space="0" w:color="auto"/>
        <w:bottom w:val="none" w:sz="0" w:space="0" w:color="auto"/>
        <w:right w:val="none" w:sz="0" w:space="0" w:color="auto"/>
      </w:divBdr>
    </w:div>
    <w:div w:id="770274646">
      <w:marLeft w:val="0"/>
      <w:marRight w:val="0"/>
      <w:marTop w:val="0"/>
      <w:marBottom w:val="0"/>
      <w:divBdr>
        <w:top w:val="none" w:sz="0" w:space="0" w:color="auto"/>
        <w:left w:val="none" w:sz="0" w:space="0" w:color="auto"/>
        <w:bottom w:val="none" w:sz="0" w:space="0" w:color="auto"/>
        <w:right w:val="none" w:sz="0" w:space="0" w:color="auto"/>
      </w:divBdr>
    </w:div>
    <w:div w:id="770274647">
      <w:marLeft w:val="0"/>
      <w:marRight w:val="0"/>
      <w:marTop w:val="0"/>
      <w:marBottom w:val="0"/>
      <w:divBdr>
        <w:top w:val="none" w:sz="0" w:space="0" w:color="auto"/>
        <w:left w:val="none" w:sz="0" w:space="0" w:color="auto"/>
        <w:bottom w:val="none" w:sz="0" w:space="0" w:color="auto"/>
        <w:right w:val="none" w:sz="0" w:space="0" w:color="auto"/>
      </w:divBdr>
    </w:div>
    <w:div w:id="770274648">
      <w:marLeft w:val="0"/>
      <w:marRight w:val="0"/>
      <w:marTop w:val="0"/>
      <w:marBottom w:val="0"/>
      <w:divBdr>
        <w:top w:val="none" w:sz="0" w:space="0" w:color="auto"/>
        <w:left w:val="none" w:sz="0" w:space="0" w:color="auto"/>
        <w:bottom w:val="none" w:sz="0" w:space="0" w:color="auto"/>
        <w:right w:val="none" w:sz="0" w:space="0" w:color="auto"/>
      </w:divBdr>
    </w:div>
    <w:div w:id="770274649">
      <w:marLeft w:val="0"/>
      <w:marRight w:val="0"/>
      <w:marTop w:val="0"/>
      <w:marBottom w:val="0"/>
      <w:divBdr>
        <w:top w:val="none" w:sz="0" w:space="0" w:color="auto"/>
        <w:left w:val="none" w:sz="0" w:space="0" w:color="auto"/>
        <w:bottom w:val="none" w:sz="0" w:space="0" w:color="auto"/>
        <w:right w:val="none" w:sz="0" w:space="0" w:color="auto"/>
      </w:divBdr>
    </w:div>
    <w:div w:id="770274650">
      <w:marLeft w:val="0"/>
      <w:marRight w:val="0"/>
      <w:marTop w:val="0"/>
      <w:marBottom w:val="0"/>
      <w:divBdr>
        <w:top w:val="none" w:sz="0" w:space="0" w:color="auto"/>
        <w:left w:val="none" w:sz="0" w:space="0" w:color="auto"/>
        <w:bottom w:val="none" w:sz="0" w:space="0" w:color="auto"/>
        <w:right w:val="none" w:sz="0" w:space="0" w:color="auto"/>
      </w:divBdr>
    </w:div>
    <w:div w:id="770274651">
      <w:marLeft w:val="0"/>
      <w:marRight w:val="0"/>
      <w:marTop w:val="0"/>
      <w:marBottom w:val="0"/>
      <w:divBdr>
        <w:top w:val="none" w:sz="0" w:space="0" w:color="auto"/>
        <w:left w:val="none" w:sz="0" w:space="0" w:color="auto"/>
        <w:bottom w:val="none" w:sz="0" w:space="0" w:color="auto"/>
        <w:right w:val="none" w:sz="0" w:space="0" w:color="auto"/>
      </w:divBdr>
    </w:div>
    <w:div w:id="770274652">
      <w:marLeft w:val="0"/>
      <w:marRight w:val="0"/>
      <w:marTop w:val="0"/>
      <w:marBottom w:val="0"/>
      <w:divBdr>
        <w:top w:val="none" w:sz="0" w:space="0" w:color="auto"/>
        <w:left w:val="none" w:sz="0" w:space="0" w:color="auto"/>
        <w:bottom w:val="none" w:sz="0" w:space="0" w:color="auto"/>
        <w:right w:val="none" w:sz="0" w:space="0" w:color="auto"/>
      </w:divBdr>
    </w:div>
    <w:div w:id="770274653">
      <w:marLeft w:val="0"/>
      <w:marRight w:val="0"/>
      <w:marTop w:val="0"/>
      <w:marBottom w:val="0"/>
      <w:divBdr>
        <w:top w:val="none" w:sz="0" w:space="0" w:color="auto"/>
        <w:left w:val="none" w:sz="0" w:space="0" w:color="auto"/>
        <w:bottom w:val="none" w:sz="0" w:space="0" w:color="auto"/>
        <w:right w:val="none" w:sz="0" w:space="0" w:color="auto"/>
      </w:divBdr>
    </w:div>
    <w:div w:id="770274654">
      <w:marLeft w:val="0"/>
      <w:marRight w:val="0"/>
      <w:marTop w:val="0"/>
      <w:marBottom w:val="0"/>
      <w:divBdr>
        <w:top w:val="none" w:sz="0" w:space="0" w:color="auto"/>
        <w:left w:val="none" w:sz="0" w:space="0" w:color="auto"/>
        <w:bottom w:val="none" w:sz="0" w:space="0" w:color="auto"/>
        <w:right w:val="none" w:sz="0" w:space="0" w:color="auto"/>
      </w:divBdr>
    </w:div>
    <w:div w:id="770274655">
      <w:marLeft w:val="0"/>
      <w:marRight w:val="0"/>
      <w:marTop w:val="0"/>
      <w:marBottom w:val="0"/>
      <w:divBdr>
        <w:top w:val="none" w:sz="0" w:space="0" w:color="auto"/>
        <w:left w:val="none" w:sz="0" w:space="0" w:color="auto"/>
        <w:bottom w:val="none" w:sz="0" w:space="0" w:color="auto"/>
        <w:right w:val="none" w:sz="0" w:space="0" w:color="auto"/>
      </w:divBdr>
    </w:div>
    <w:div w:id="770274656">
      <w:marLeft w:val="0"/>
      <w:marRight w:val="0"/>
      <w:marTop w:val="0"/>
      <w:marBottom w:val="0"/>
      <w:divBdr>
        <w:top w:val="none" w:sz="0" w:space="0" w:color="auto"/>
        <w:left w:val="none" w:sz="0" w:space="0" w:color="auto"/>
        <w:bottom w:val="none" w:sz="0" w:space="0" w:color="auto"/>
        <w:right w:val="none" w:sz="0" w:space="0" w:color="auto"/>
      </w:divBdr>
    </w:div>
    <w:div w:id="770274657">
      <w:marLeft w:val="0"/>
      <w:marRight w:val="0"/>
      <w:marTop w:val="0"/>
      <w:marBottom w:val="0"/>
      <w:divBdr>
        <w:top w:val="none" w:sz="0" w:space="0" w:color="auto"/>
        <w:left w:val="none" w:sz="0" w:space="0" w:color="auto"/>
        <w:bottom w:val="none" w:sz="0" w:space="0" w:color="auto"/>
        <w:right w:val="none" w:sz="0" w:space="0" w:color="auto"/>
      </w:divBdr>
    </w:div>
    <w:div w:id="770274658">
      <w:marLeft w:val="0"/>
      <w:marRight w:val="0"/>
      <w:marTop w:val="0"/>
      <w:marBottom w:val="0"/>
      <w:divBdr>
        <w:top w:val="none" w:sz="0" w:space="0" w:color="auto"/>
        <w:left w:val="none" w:sz="0" w:space="0" w:color="auto"/>
        <w:bottom w:val="none" w:sz="0" w:space="0" w:color="auto"/>
        <w:right w:val="none" w:sz="0" w:space="0" w:color="auto"/>
      </w:divBdr>
    </w:div>
    <w:div w:id="770274659">
      <w:marLeft w:val="0"/>
      <w:marRight w:val="0"/>
      <w:marTop w:val="0"/>
      <w:marBottom w:val="0"/>
      <w:divBdr>
        <w:top w:val="none" w:sz="0" w:space="0" w:color="auto"/>
        <w:left w:val="none" w:sz="0" w:space="0" w:color="auto"/>
        <w:bottom w:val="none" w:sz="0" w:space="0" w:color="auto"/>
        <w:right w:val="none" w:sz="0" w:space="0" w:color="auto"/>
      </w:divBdr>
    </w:div>
    <w:div w:id="770274660">
      <w:marLeft w:val="0"/>
      <w:marRight w:val="0"/>
      <w:marTop w:val="0"/>
      <w:marBottom w:val="0"/>
      <w:divBdr>
        <w:top w:val="none" w:sz="0" w:space="0" w:color="auto"/>
        <w:left w:val="none" w:sz="0" w:space="0" w:color="auto"/>
        <w:bottom w:val="none" w:sz="0" w:space="0" w:color="auto"/>
        <w:right w:val="none" w:sz="0" w:space="0" w:color="auto"/>
      </w:divBdr>
    </w:div>
    <w:div w:id="770274661">
      <w:marLeft w:val="0"/>
      <w:marRight w:val="0"/>
      <w:marTop w:val="0"/>
      <w:marBottom w:val="0"/>
      <w:divBdr>
        <w:top w:val="none" w:sz="0" w:space="0" w:color="auto"/>
        <w:left w:val="none" w:sz="0" w:space="0" w:color="auto"/>
        <w:bottom w:val="none" w:sz="0" w:space="0" w:color="auto"/>
        <w:right w:val="none" w:sz="0" w:space="0" w:color="auto"/>
      </w:divBdr>
    </w:div>
    <w:div w:id="770274662">
      <w:marLeft w:val="0"/>
      <w:marRight w:val="0"/>
      <w:marTop w:val="0"/>
      <w:marBottom w:val="0"/>
      <w:divBdr>
        <w:top w:val="none" w:sz="0" w:space="0" w:color="auto"/>
        <w:left w:val="none" w:sz="0" w:space="0" w:color="auto"/>
        <w:bottom w:val="none" w:sz="0" w:space="0" w:color="auto"/>
        <w:right w:val="none" w:sz="0" w:space="0" w:color="auto"/>
      </w:divBdr>
    </w:div>
    <w:div w:id="770274663">
      <w:marLeft w:val="0"/>
      <w:marRight w:val="0"/>
      <w:marTop w:val="0"/>
      <w:marBottom w:val="0"/>
      <w:divBdr>
        <w:top w:val="none" w:sz="0" w:space="0" w:color="auto"/>
        <w:left w:val="none" w:sz="0" w:space="0" w:color="auto"/>
        <w:bottom w:val="none" w:sz="0" w:space="0" w:color="auto"/>
        <w:right w:val="none" w:sz="0" w:space="0" w:color="auto"/>
      </w:divBdr>
    </w:div>
    <w:div w:id="863520881">
      <w:bodyDiv w:val="1"/>
      <w:marLeft w:val="0"/>
      <w:marRight w:val="0"/>
      <w:marTop w:val="0"/>
      <w:marBottom w:val="0"/>
      <w:divBdr>
        <w:top w:val="none" w:sz="0" w:space="0" w:color="auto"/>
        <w:left w:val="none" w:sz="0" w:space="0" w:color="auto"/>
        <w:bottom w:val="none" w:sz="0" w:space="0" w:color="auto"/>
        <w:right w:val="none" w:sz="0" w:space="0" w:color="auto"/>
      </w:divBdr>
    </w:div>
    <w:div w:id="864517544">
      <w:bodyDiv w:val="1"/>
      <w:marLeft w:val="0"/>
      <w:marRight w:val="0"/>
      <w:marTop w:val="0"/>
      <w:marBottom w:val="0"/>
      <w:divBdr>
        <w:top w:val="none" w:sz="0" w:space="0" w:color="auto"/>
        <w:left w:val="none" w:sz="0" w:space="0" w:color="auto"/>
        <w:bottom w:val="none" w:sz="0" w:space="0" w:color="auto"/>
        <w:right w:val="none" w:sz="0" w:space="0" w:color="auto"/>
      </w:divBdr>
    </w:div>
    <w:div w:id="912348664">
      <w:bodyDiv w:val="1"/>
      <w:marLeft w:val="0"/>
      <w:marRight w:val="0"/>
      <w:marTop w:val="0"/>
      <w:marBottom w:val="0"/>
      <w:divBdr>
        <w:top w:val="none" w:sz="0" w:space="0" w:color="auto"/>
        <w:left w:val="none" w:sz="0" w:space="0" w:color="auto"/>
        <w:bottom w:val="none" w:sz="0" w:space="0" w:color="auto"/>
        <w:right w:val="none" w:sz="0" w:space="0" w:color="auto"/>
      </w:divBdr>
    </w:div>
    <w:div w:id="931401643">
      <w:bodyDiv w:val="1"/>
      <w:marLeft w:val="0"/>
      <w:marRight w:val="0"/>
      <w:marTop w:val="0"/>
      <w:marBottom w:val="0"/>
      <w:divBdr>
        <w:top w:val="none" w:sz="0" w:space="0" w:color="auto"/>
        <w:left w:val="none" w:sz="0" w:space="0" w:color="auto"/>
        <w:bottom w:val="none" w:sz="0" w:space="0" w:color="auto"/>
        <w:right w:val="none" w:sz="0" w:space="0" w:color="auto"/>
      </w:divBdr>
    </w:div>
    <w:div w:id="976842032">
      <w:bodyDiv w:val="1"/>
      <w:marLeft w:val="0"/>
      <w:marRight w:val="0"/>
      <w:marTop w:val="0"/>
      <w:marBottom w:val="0"/>
      <w:divBdr>
        <w:top w:val="none" w:sz="0" w:space="0" w:color="auto"/>
        <w:left w:val="none" w:sz="0" w:space="0" w:color="auto"/>
        <w:bottom w:val="none" w:sz="0" w:space="0" w:color="auto"/>
        <w:right w:val="none" w:sz="0" w:space="0" w:color="auto"/>
      </w:divBdr>
    </w:div>
    <w:div w:id="1015498376">
      <w:bodyDiv w:val="1"/>
      <w:marLeft w:val="0"/>
      <w:marRight w:val="0"/>
      <w:marTop w:val="0"/>
      <w:marBottom w:val="0"/>
      <w:divBdr>
        <w:top w:val="none" w:sz="0" w:space="0" w:color="auto"/>
        <w:left w:val="none" w:sz="0" w:space="0" w:color="auto"/>
        <w:bottom w:val="none" w:sz="0" w:space="0" w:color="auto"/>
        <w:right w:val="none" w:sz="0" w:space="0" w:color="auto"/>
      </w:divBdr>
    </w:div>
    <w:div w:id="1016421165">
      <w:bodyDiv w:val="1"/>
      <w:marLeft w:val="0"/>
      <w:marRight w:val="0"/>
      <w:marTop w:val="0"/>
      <w:marBottom w:val="0"/>
      <w:divBdr>
        <w:top w:val="none" w:sz="0" w:space="0" w:color="auto"/>
        <w:left w:val="none" w:sz="0" w:space="0" w:color="auto"/>
        <w:bottom w:val="none" w:sz="0" w:space="0" w:color="auto"/>
        <w:right w:val="none" w:sz="0" w:space="0" w:color="auto"/>
      </w:divBdr>
    </w:div>
    <w:div w:id="1102995178">
      <w:bodyDiv w:val="1"/>
      <w:marLeft w:val="0"/>
      <w:marRight w:val="0"/>
      <w:marTop w:val="0"/>
      <w:marBottom w:val="0"/>
      <w:divBdr>
        <w:top w:val="none" w:sz="0" w:space="0" w:color="auto"/>
        <w:left w:val="none" w:sz="0" w:space="0" w:color="auto"/>
        <w:bottom w:val="none" w:sz="0" w:space="0" w:color="auto"/>
        <w:right w:val="none" w:sz="0" w:space="0" w:color="auto"/>
      </w:divBdr>
    </w:div>
    <w:div w:id="1112750056">
      <w:bodyDiv w:val="1"/>
      <w:marLeft w:val="0"/>
      <w:marRight w:val="0"/>
      <w:marTop w:val="0"/>
      <w:marBottom w:val="0"/>
      <w:divBdr>
        <w:top w:val="none" w:sz="0" w:space="0" w:color="auto"/>
        <w:left w:val="none" w:sz="0" w:space="0" w:color="auto"/>
        <w:bottom w:val="none" w:sz="0" w:space="0" w:color="auto"/>
        <w:right w:val="none" w:sz="0" w:space="0" w:color="auto"/>
      </w:divBdr>
    </w:div>
    <w:div w:id="1147890979">
      <w:bodyDiv w:val="1"/>
      <w:marLeft w:val="0"/>
      <w:marRight w:val="0"/>
      <w:marTop w:val="0"/>
      <w:marBottom w:val="0"/>
      <w:divBdr>
        <w:top w:val="none" w:sz="0" w:space="0" w:color="auto"/>
        <w:left w:val="none" w:sz="0" w:space="0" w:color="auto"/>
        <w:bottom w:val="none" w:sz="0" w:space="0" w:color="auto"/>
        <w:right w:val="none" w:sz="0" w:space="0" w:color="auto"/>
      </w:divBdr>
    </w:div>
    <w:div w:id="1177421889">
      <w:bodyDiv w:val="1"/>
      <w:marLeft w:val="0"/>
      <w:marRight w:val="0"/>
      <w:marTop w:val="0"/>
      <w:marBottom w:val="0"/>
      <w:divBdr>
        <w:top w:val="none" w:sz="0" w:space="0" w:color="auto"/>
        <w:left w:val="none" w:sz="0" w:space="0" w:color="auto"/>
        <w:bottom w:val="none" w:sz="0" w:space="0" w:color="auto"/>
        <w:right w:val="none" w:sz="0" w:space="0" w:color="auto"/>
      </w:divBdr>
    </w:div>
    <w:div w:id="1191601617">
      <w:bodyDiv w:val="1"/>
      <w:marLeft w:val="0"/>
      <w:marRight w:val="0"/>
      <w:marTop w:val="0"/>
      <w:marBottom w:val="0"/>
      <w:divBdr>
        <w:top w:val="none" w:sz="0" w:space="0" w:color="auto"/>
        <w:left w:val="none" w:sz="0" w:space="0" w:color="auto"/>
        <w:bottom w:val="none" w:sz="0" w:space="0" w:color="auto"/>
        <w:right w:val="none" w:sz="0" w:space="0" w:color="auto"/>
      </w:divBdr>
    </w:div>
    <w:div w:id="1196700562">
      <w:bodyDiv w:val="1"/>
      <w:marLeft w:val="0"/>
      <w:marRight w:val="0"/>
      <w:marTop w:val="0"/>
      <w:marBottom w:val="0"/>
      <w:divBdr>
        <w:top w:val="none" w:sz="0" w:space="0" w:color="auto"/>
        <w:left w:val="none" w:sz="0" w:space="0" w:color="auto"/>
        <w:bottom w:val="none" w:sz="0" w:space="0" w:color="auto"/>
        <w:right w:val="none" w:sz="0" w:space="0" w:color="auto"/>
      </w:divBdr>
    </w:div>
    <w:div w:id="1477261853">
      <w:bodyDiv w:val="1"/>
      <w:marLeft w:val="0"/>
      <w:marRight w:val="0"/>
      <w:marTop w:val="0"/>
      <w:marBottom w:val="0"/>
      <w:divBdr>
        <w:top w:val="none" w:sz="0" w:space="0" w:color="auto"/>
        <w:left w:val="none" w:sz="0" w:space="0" w:color="auto"/>
        <w:bottom w:val="none" w:sz="0" w:space="0" w:color="auto"/>
        <w:right w:val="none" w:sz="0" w:space="0" w:color="auto"/>
      </w:divBdr>
    </w:div>
    <w:div w:id="1662734856">
      <w:bodyDiv w:val="1"/>
      <w:marLeft w:val="0"/>
      <w:marRight w:val="0"/>
      <w:marTop w:val="0"/>
      <w:marBottom w:val="0"/>
      <w:divBdr>
        <w:top w:val="none" w:sz="0" w:space="0" w:color="auto"/>
        <w:left w:val="none" w:sz="0" w:space="0" w:color="auto"/>
        <w:bottom w:val="none" w:sz="0" w:space="0" w:color="auto"/>
        <w:right w:val="none" w:sz="0" w:space="0" w:color="auto"/>
      </w:divBdr>
    </w:div>
    <w:div w:id="1702124511">
      <w:bodyDiv w:val="1"/>
      <w:marLeft w:val="0"/>
      <w:marRight w:val="0"/>
      <w:marTop w:val="0"/>
      <w:marBottom w:val="0"/>
      <w:divBdr>
        <w:top w:val="none" w:sz="0" w:space="0" w:color="auto"/>
        <w:left w:val="none" w:sz="0" w:space="0" w:color="auto"/>
        <w:bottom w:val="none" w:sz="0" w:space="0" w:color="auto"/>
        <w:right w:val="none" w:sz="0" w:space="0" w:color="auto"/>
      </w:divBdr>
    </w:div>
    <w:div w:id="1760443181">
      <w:bodyDiv w:val="1"/>
      <w:marLeft w:val="0"/>
      <w:marRight w:val="0"/>
      <w:marTop w:val="0"/>
      <w:marBottom w:val="0"/>
      <w:divBdr>
        <w:top w:val="none" w:sz="0" w:space="0" w:color="auto"/>
        <w:left w:val="none" w:sz="0" w:space="0" w:color="auto"/>
        <w:bottom w:val="none" w:sz="0" w:space="0" w:color="auto"/>
        <w:right w:val="none" w:sz="0" w:space="0" w:color="auto"/>
      </w:divBdr>
    </w:div>
    <w:div w:id="1799908100">
      <w:bodyDiv w:val="1"/>
      <w:marLeft w:val="0"/>
      <w:marRight w:val="0"/>
      <w:marTop w:val="0"/>
      <w:marBottom w:val="0"/>
      <w:divBdr>
        <w:top w:val="none" w:sz="0" w:space="0" w:color="auto"/>
        <w:left w:val="none" w:sz="0" w:space="0" w:color="auto"/>
        <w:bottom w:val="none" w:sz="0" w:space="0" w:color="auto"/>
        <w:right w:val="none" w:sz="0" w:space="0" w:color="auto"/>
      </w:divBdr>
    </w:div>
    <w:div w:id="1866018257">
      <w:bodyDiv w:val="1"/>
      <w:marLeft w:val="0"/>
      <w:marRight w:val="0"/>
      <w:marTop w:val="0"/>
      <w:marBottom w:val="0"/>
      <w:divBdr>
        <w:top w:val="none" w:sz="0" w:space="0" w:color="auto"/>
        <w:left w:val="none" w:sz="0" w:space="0" w:color="auto"/>
        <w:bottom w:val="none" w:sz="0" w:space="0" w:color="auto"/>
        <w:right w:val="none" w:sz="0" w:space="0" w:color="auto"/>
      </w:divBdr>
    </w:div>
    <w:div w:id="1981641996">
      <w:bodyDiv w:val="1"/>
      <w:marLeft w:val="0"/>
      <w:marRight w:val="0"/>
      <w:marTop w:val="0"/>
      <w:marBottom w:val="0"/>
      <w:divBdr>
        <w:top w:val="none" w:sz="0" w:space="0" w:color="auto"/>
        <w:left w:val="none" w:sz="0" w:space="0" w:color="auto"/>
        <w:bottom w:val="none" w:sz="0" w:space="0" w:color="auto"/>
        <w:right w:val="none" w:sz="0" w:space="0" w:color="auto"/>
      </w:divBdr>
    </w:div>
    <w:div w:id="21022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hacon@flog.uned.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09571736.2018.1503135"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s\rubenchacon\Dropbox\Investigacio&#769;n%20en%20curso\Arti&#769;culo%20MOOC%20voc\datos%203&#170;%20ed\estrategias%20usadas%20durante%20+%20despue&#769;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ubenchacon\Dropbox\Investigacio&#769;n%20en%20curso\Arti&#769;culo%20MOOC%20voc\datos%203&#170;%20ed\estrategias%20usadas%20durante%20+%20despue&#769;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rubenchacon\Dropbox\Investigacio&#769;n%20en%20curso\Arti&#769;culo%20MOOC%20voc\datos%203&#170;%20ed\estrategias%20usadas%20durante%20+%20despue&#769;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000"/>
              <a:t>1.</a:t>
            </a:r>
            <a:r>
              <a:rPr lang="es-ES_tradnl" sz="1000" baseline="0"/>
              <a:t> Strategies used during the MOOC.</a:t>
            </a:r>
            <a:endParaRPr lang="es-ES_tradnl" sz="1000"/>
          </a:p>
        </c:rich>
      </c:tx>
      <c:overlay val="0"/>
      <c:spPr>
        <a:noFill/>
        <a:ln>
          <a:noFill/>
        </a:ln>
        <a:effectLst/>
      </c:spPr>
    </c:title>
    <c:autoTitleDeleted val="0"/>
    <c:plotArea>
      <c:layout/>
      <c:barChart>
        <c:barDir val="col"/>
        <c:grouping val="percentStacked"/>
        <c:varyColors val="0"/>
        <c:ser>
          <c:idx val="0"/>
          <c:order val="0"/>
          <c:tx>
            <c:strRef>
              <c:f>Hoja1!$H$6</c:f>
              <c:strCache>
                <c:ptCount val="1"/>
                <c:pt idx="0">
                  <c:v>No answer</c:v>
                </c:pt>
              </c:strCache>
            </c:strRef>
          </c:tx>
          <c:spPr>
            <a:solidFill>
              <a:schemeClr val="accent1"/>
            </a:solidFill>
            <a:ln>
              <a:noFill/>
            </a:ln>
            <a:effectLst/>
          </c:spPr>
          <c:invertIfNegative val="0"/>
          <c:cat>
            <c:strRef>
              <c:f>Hoja1!$G$7:$G$20</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Hoja1!$H$7:$H$20</c:f>
              <c:numCache>
                <c:formatCode>0.00%</c:formatCode>
                <c:ptCount val="14"/>
                <c:pt idx="0">
                  <c:v>3.8043478260869602E-2</c:v>
                </c:pt>
                <c:pt idx="1">
                  <c:v>4.7554347826086897E-2</c:v>
                </c:pt>
                <c:pt idx="2">
                  <c:v>5.4347826086956499E-2</c:v>
                </c:pt>
                <c:pt idx="3">
                  <c:v>4.7554347826086897E-2</c:v>
                </c:pt>
                <c:pt idx="4">
                  <c:v>5.2989130434782601E-2</c:v>
                </c:pt>
                <c:pt idx="5">
                  <c:v>6.1141304347826102E-2</c:v>
                </c:pt>
                <c:pt idx="6">
                  <c:v>6.7934782608695607E-2</c:v>
                </c:pt>
                <c:pt idx="7">
                  <c:v>7.2010869565217406E-2</c:v>
                </c:pt>
                <c:pt idx="8">
                  <c:v>6.7934782608695607E-2</c:v>
                </c:pt>
                <c:pt idx="9">
                  <c:v>6.5217391304347797E-2</c:v>
                </c:pt>
                <c:pt idx="10">
                  <c:v>5.7065217391304303E-2</c:v>
                </c:pt>
                <c:pt idx="11">
                  <c:v>6.1141304347826102E-2</c:v>
                </c:pt>
                <c:pt idx="12">
                  <c:v>7.0652173913043501E-2</c:v>
                </c:pt>
                <c:pt idx="13">
                  <c:v>6.1141304347826102E-2</c:v>
                </c:pt>
              </c:numCache>
            </c:numRef>
          </c:val>
          <c:extLst>
            <c:ext xmlns:c16="http://schemas.microsoft.com/office/drawing/2014/chart" uri="{C3380CC4-5D6E-409C-BE32-E72D297353CC}">
              <c16:uniqueId val="{00000000-81AD-154A-8A9F-1E559308F624}"/>
            </c:ext>
          </c:extLst>
        </c:ser>
        <c:ser>
          <c:idx val="1"/>
          <c:order val="1"/>
          <c:tx>
            <c:strRef>
              <c:f>Hoja1!$I$6</c:f>
              <c:strCache>
                <c:ptCount val="1"/>
                <c:pt idx="0">
                  <c:v>Never</c:v>
                </c:pt>
              </c:strCache>
            </c:strRef>
          </c:tx>
          <c:spPr>
            <a:solidFill>
              <a:schemeClr val="accent2"/>
            </a:solidFill>
            <a:ln>
              <a:noFill/>
            </a:ln>
            <a:effectLst/>
          </c:spPr>
          <c:invertIfNegative val="0"/>
          <c:cat>
            <c:strRef>
              <c:f>Hoja1!$G$7:$G$20</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Hoja1!$I$7:$I$20</c:f>
              <c:numCache>
                <c:formatCode>0.00%</c:formatCode>
                <c:ptCount val="14"/>
                <c:pt idx="0">
                  <c:v>5.1630434782608703E-2</c:v>
                </c:pt>
                <c:pt idx="1">
                  <c:v>3.8043478260869602E-2</c:v>
                </c:pt>
                <c:pt idx="2">
                  <c:v>8.2880434782608703E-2</c:v>
                </c:pt>
                <c:pt idx="3">
                  <c:v>4.4836956521739101E-2</c:v>
                </c:pt>
                <c:pt idx="4">
                  <c:v>0.16304347826087001</c:v>
                </c:pt>
                <c:pt idx="5">
                  <c:v>4.7554347826086897E-2</c:v>
                </c:pt>
                <c:pt idx="6">
                  <c:v>9.1032608695652106E-2</c:v>
                </c:pt>
                <c:pt idx="7">
                  <c:v>8.0163043478260795E-2</c:v>
                </c:pt>
                <c:pt idx="8">
                  <c:v>0.107336956521739</c:v>
                </c:pt>
                <c:pt idx="9">
                  <c:v>0.127717391304348</c:v>
                </c:pt>
                <c:pt idx="10">
                  <c:v>3.66847826086956E-2</c:v>
                </c:pt>
                <c:pt idx="11">
                  <c:v>4.0760869565217399E-2</c:v>
                </c:pt>
                <c:pt idx="12">
                  <c:v>0.26902173913043498</c:v>
                </c:pt>
                <c:pt idx="13">
                  <c:v>2.1739130434782601E-2</c:v>
                </c:pt>
              </c:numCache>
            </c:numRef>
          </c:val>
          <c:extLst>
            <c:ext xmlns:c16="http://schemas.microsoft.com/office/drawing/2014/chart" uri="{C3380CC4-5D6E-409C-BE32-E72D297353CC}">
              <c16:uniqueId val="{00000001-81AD-154A-8A9F-1E559308F624}"/>
            </c:ext>
          </c:extLst>
        </c:ser>
        <c:ser>
          <c:idx val="2"/>
          <c:order val="2"/>
          <c:tx>
            <c:strRef>
              <c:f>Hoja1!$J$6</c:f>
              <c:strCache>
                <c:ptCount val="1"/>
                <c:pt idx="0">
                  <c:v>Rarely</c:v>
                </c:pt>
              </c:strCache>
            </c:strRef>
          </c:tx>
          <c:spPr>
            <a:solidFill>
              <a:schemeClr val="accent3"/>
            </a:solidFill>
            <a:ln>
              <a:noFill/>
            </a:ln>
            <a:effectLst/>
          </c:spPr>
          <c:invertIfNegative val="0"/>
          <c:cat>
            <c:strRef>
              <c:f>Hoja1!$G$7:$G$20</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Hoja1!$J$7:$J$20</c:f>
              <c:numCache>
                <c:formatCode>0.00%</c:formatCode>
                <c:ptCount val="14"/>
                <c:pt idx="0">
                  <c:v>9.2391304347826095E-2</c:v>
                </c:pt>
                <c:pt idx="1">
                  <c:v>6.7934782608695607E-2</c:v>
                </c:pt>
                <c:pt idx="2">
                  <c:v>9.9184782608695607E-2</c:v>
                </c:pt>
                <c:pt idx="3">
                  <c:v>7.7445652173912999E-2</c:v>
                </c:pt>
                <c:pt idx="4">
                  <c:v>0.142663043478261</c:v>
                </c:pt>
                <c:pt idx="5">
                  <c:v>7.6086956521739094E-2</c:v>
                </c:pt>
                <c:pt idx="6">
                  <c:v>0.169836956521739</c:v>
                </c:pt>
                <c:pt idx="7">
                  <c:v>0.139945652173913</c:v>
                </c:pt>
                <c:pt idx="8">
                  <c:v>0.127717391304348</c:v>
                </c:pt>
                <c:pt idx="9">
                  <c:v>0.157608695652174</c:v>
                </c:pt>
                <c:pt idx="10">
                  <c:v>5.8423913043478298E-2</c:v>
                </c:pt>
                <c:pt idx="11">
                  <c:v>9.7826086956521702E-2</c:v>
                </c:pt>
                <c:pt idx="12">
                  <c:v>0.217391304347826</c:v>
                </c:pt>
                <c:pt idx="13">
                  <c:v>4.7554347826086897E-2</c:v>
                </c:pt>
              </c:numCache>
            </c:numRef>
          </c:val>
          <c:extLst>
            <c:ext xmlns:c16="http://schemas.microsoft.com/office/drawing/2014/chart" uri="{C3380CC4-5D6E-409C-BE32-E72D297353CC}">
              <c16:uniqueId val="{00000002-81AD-154A-8A9F-1E559308F624}"/>
            </c:ext>
          </c:extLst>
        </c:ser>
        <c:ser>
          <c:idx val="3"/>
          <c:order val="3"/>
          <c:tx>
            <c:strRef>
              <c:f>Hoja1!$K$6</c:f>
              <c:strCache>
                <c:ptCount val="1"/>
                <c:pt idx="0">
                  <c:v>Occasionaly</c:v>
                </c:pt>
              </c:strCache>
            </c:strRef>
          </c:tx>
          <c:spPr>
            <a:solidFill>
              <a:schemeClr val="accent4"/>
            </a:solidFill>
            <a:ln>
              <a:noFill/>
            </a:ln>
            <a:effectLst/>
          </c:spPr>
          <c:invertIfNegative val="0"/>
          <c:cat>
            <c:strRef>
              <c:f>Hoja1!$G$7:$G$20</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Hoja1!$K$7:$K$20</c:f>
              <c:numCache>
                <c:formatCode>0.00%</c:formatCode>
                <c:ptCount val="14"/>
                <c:pt idx="0">
                  <c:v>0.29755434782608697</c:v>
                </c:pt>
                <c:pt idx="1">
                  <c:v>0.35869565217391303</c:v>
                </c:pt>
                <c:pt idx="2">
                  <c:v>0.16440217391304299</c:v>
                </c:pt>
                <c:pt idx="3">
                  <c:v>0.22282608695652201</c:v>
                </c:pt>
                <c:pt idx="4">
                  <c:v>0.22554347826087001</c:v>
                </c:pt>
                <c:pt idx="5">
                  <c:v>0.19836956521739099</c:v>
                </c:pt>
                <c:pt idx="6">
                  <c:v>0.34375</c:v>
                </c:pt>
                <c:pt idx="7">
                  <c:v>0.33831521739130399</c:v>
                </c:pt>
                <c:pt idx="8">
                  <c:v>0.27717391304347799</c:v>
                </c:pt>
                <c:pt idx="9">
                  <c:v>0.279891304347826</c:v>
                </c:pt>
                <c:pt idx="10">
                  <c:v>0.24592391304347799</c:v>
                </c:pt>
                <c:pt idx="11">
                  <c:v>0.26222826086956502</c:v>
                </c:pt>
                <c:pt idx="12">
                  <c:v>0.25543478260869601</c:v>
                </c:pt>
                <c:pt idx="13">
                  <c:v>0.22826086956521699</c:v>
                </c:pt>
              </c:numCache>
            </c:numRef>
          </c:val>
          <c:extLst>
            <c:ext xmlns:c16="http://schemas.microsoft.com/office/drawing/2014/chart" uri="{C3380CC4-5D6E-409C-BE32-E72D297353CC}">
              <c16:uniqueId val="{00000003-81AD-154A-8A9F-1E559308F624}"/>
            </c:ext>
          </c:extLst>
        </c:ser>
        <c:ser>
          <c:idx val="4"/>
          <c:order val="4"/>
          <c:tx>
            <c:strRef>
              <c:f>Hoja1!$L$6</c:f>
              <c:strCache>
                <c:ptCount val="1"/>
                <c:pt idx="0">
                  <c:v>Frequently</c:v>
                </c:pt>
              </c:strCache>
            </c:strRef>
          </c:tx>
          <c:spPr>
            <a:solidFill>
              <a:schemeClr val="accent5"/>
            </a:solidFill>
            <a:ln>
              <a:noFill/>
            </a:ln>
            <a:effectLst/>
          </c:spPr>
          <c:invertIfNegative val="0"/>
          <c:cat>
            <c:strRef>
              <c:f>Hoja1!$G$7:$G$20</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Hoja1!$L$7:$L$20</c:f>
              <c:numCache>
                <c:formatCode>0.00%</c:formatCode>
                <c:ptCount val="14"/>
                <c:pt idx="0">
                  <c:v>0.26086956521739102</c:v>
                </c:pt>
                <c:pt idx="1">
                  <c:v>0.28940217391304301</c:v>
                </c:pt>
                <c:pt idx="2">
                  <c:v>0.21059782608695701</c:v>
                </c:pt>
                <c:pt idx="3">
                  <c:v>0.32472826086956502</c:v>
                </c:pt>
                <c:pt idx="4">
                  <c:v>0.19701086956521699</c:v>
                </c:pt>
                <c:pt idx="5">
                  <c:v>0.28668478260869601</c:v>
                </c:pt>
                <c:pt idx="6">
                  <c:v>0.19972826086956499</c:v>
                </c:pt>
                <c:pt idx="7">
                  <c:v>0.236413043478261</c:v>
                </c:pt>
                <c:pt idx="8">
                  <c:v>0.26494565217391303</c:v>
                </c:pt>
                <c:pt idx="9">
                  <c:v>0.236413043478261</c:v>
                </c:pt>
                <c:pt idx="10">
                  <c:v>0.35597826086956502</c:v>
                </c:pt>
                <c:pt idx="11">
                  <c:v>0.27445652173912999</c:v>
                </c:pt>
                <c:pt idx="12">
                  <c:v>0.12092391304347801</c:v>
                </c:pt>
                <c:pt idx="13">
                  <c:v>0.35461956521739102</c:v>
                </c:pt>
              </c:numCache>
            </c:numRef>
          </c:val>
          <c:extLst>
            <c:ext xmlns:c16="http://schemas.microsoft.com/office/drawing/2014/chart" uri="{C3380CC4-5D6E-409C-BE32-E72D297353CC}">
              <c16:uniqueId val="{00000004-81AD-154A-8A9F-1E559308F624}"/>
            </c:ext>
          </c:extLst>
        </c:ser>
        <c:ser>
          <c:idx val="5"/>
          <c:order val="5"/>
          <c:tx>
            <c:strRef>
              <c:f>Hoja1!$M$6</c:f>
              <c:strCache>
                <c:ptCount val="1"/>
                <c:pt idx="0">
                  <c:v>Very frequently</c:v>
                </c:pt>
              </c:strCache>
            </c:strRef>
          </c:tx>
          <c:spPr>
            <a:solidFill>
              <a:schemeClr val="accent6"/>
            </a:solidFill>
            <a:ln>
              <a:noFill/>
            </a:ln>
            <a:effectLst/>
          </c:spPr>
          <c:invertIfNegative val="0"/>
          <c:cat>
            <c:strRef>
              <c:f>Hoja1!$G$7:$G$20</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Hoja1!$M$7:$M$20</c:f>
              <c:numCache>
                <c:formatCode>0.00%</c:formatCode>
                <c:ptCount val="14"/>
                <c:pt idx="0">
                  <c:v>0.25951086956521702</c:v>
                </c:pt>
                <c:pt idx="1">
                  <c:v>0.19836956521739099</c:v>
                </c:pt>
                <c:pt idx="2">
                  <c:v>0.38858695652173902</c:v>
                </c:pt>
                <c:pt idx="3">
                  <c:v>0.282608695652174</c:v>
                </c:pt>
                <c:pt idx="4">
                  <c:v>0.21875</c:v>
                </c:pt>
                <c:pt idx="5">
                  <c:v>0.33016304347826098</c:v>
                </c:pt>
                <c:pt idx="6">
                  <c:v>0.127717391304348</c:v>
                </c:pt>
                <c:pt idx="7">
                  <c:v>0.13315217391304299</c:v>
                </c:pt>
                <c:pt idx="8">
                  <c:v>0.154891304347826</c:v>
                </c:pt>
                <c:pt idx="9">
                  <c:v>0.13315217391304299</c:v>
                </c:pt>
                <c:pt idx="10">
                  <c:v>0.24592391304347799</c:v>
                </c:pt>
                <c:pt idx="11">
                  <c:v>0.26358695652173902</c:v>
                </c:pt>
                <c:pt idx="12">
                  <c:v>6.6576086956521702E-2</c:v>
                </c:pt>
                <c:pt idx="13">
                  <c:v>0.28668478260869601</c:v>
                </c:pt>
              </c:numCache>
            </c:numRef>
          </c:val>
          <c:extLst>
            <c:ext xmlns:c16="http://schemas.microsoft.com/office/drawing/2014/chart" uri="{C3380CC4-5D6E-409C-BE32-E72D297353CC}">
              <c16:uniqueId val="{00000005-81AD-154A-8A9F-1E559308F624}"/>
            </c:ext>
          </c:extLst>
        </c:ser>
        <c:dLbls>
          <c:showLegendKey val="0"/>
          <c:showVal val="0"/>
          <c:showCatName val="0"/>
          <c:showSerName val="0"/>
          <c:showPercent val="0"/>
          <c:showBubbleSize val="0"/>
        </c:dLbls>
        <c:gapWidth val="95"/>
        <c:overlap val="100"/>
        <c:axId val="-2057468816"/>
        <c:axId val="-2086052672"/>
      </c:barChart>
      <c:catAx>
        <c:axId val="-20574688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6052672"/>
        <c:crosses val="autoZero"/>
        <c:auto val="1"/>
        <c:lblAlgn val="ctr"/>
        <c:lblOffset val="100"/>
        <c:noMultiLvlLbl val="0"/>
      </c:catAx>
      <c:valAx>
        <c:axId val="-2086052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Percentage</a:t>
                </a:r>
                <a:r>
                  <a:rPr lang="es-ES_tradnl" baseline="0"/>
                  <a:t> of answers</a:t>
                </a:r>
                <a:endParaRPr lang="es-ES_tradnl"/>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57468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000"/>
              <a:t>2.</a:t>
            </a:r>
            <a:r>
              <a:rPr lang="es-ES_tradnl" sz="1000" baseline="0"/>
              <a:t> Strategies that students will continue using after the MOOC.</a:t>
            </a:r>
            <a:endParaRPr lang="es-ES_tradnl" sz="1000"/>
          </a:p>
        </c:rich>
      </c:tx>
      <c:overlay val="0"/>
      <c:spPr>
        <a:noFill/>
        <a:ln>
          <a:noFill/>
        </a:ln>
        <a:effectLst/>
      </c:spPr>
    </c:title>
    <c:autoTitleDeleted val="0"/>
    <c:plotArea>
      <c:layout/>
      <c:barChart>
        <c:barDir val="col"/>
        <c:grouping val="percentStacked"/>
        <c:varyColors val="0"/>
        <c:ser>
          <c:idx val="0"/>
          <c:order val="0"/>
          <c:tx>
            <c:strRef>
              <c:f>'[estrategias usadas durante + después.xlsx]Hoja1'!$J$139</c:f>
              <c:strCache>
                <c:ptCount val="1"/>
                <c:pt idx="0">
                  <c:v>No answer</c:v>
                </c:pt>
              </c:strCache>
            </c:strRef>
          </c:tx>
          <c:spPr>
            <a:solidFill>
              <a:schemeClr val="accent1"/>
            </a:solidFill>
            <a:ln>
              <a:noFill/>
            </a:ln>
            <a:effectLst/>
          </c:spPr>
          <c:invertIfNegative val="0"/>
          <c:cat>
            <c:strRef>
              <c:f>'[estrategias usadas durante + después.xlsx]Hoja1'!$I$140:$I$153</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'[estrategias usadas durante + después.xlsx]Hoja1'!$J$140:$J$153</c:f>
              <c:numCache>
                <c:formatCode>0.00%</c:formatCode>
                <c:ptCount val="14"/>
                <c:pt idx="0">
                  <c:v>6.6576086956521702E-2</c:v>
                </c:pt>
                <c:pt idx="1">
                  <c:v>8.4239130434782594E-2</c:v>
                </c:pt>
                <c:pt idx="2">
                  <c:v>8.1521739130434798E-2</c:v>
                </c:pt>
                <c:pt idx="3">
                  <c:v>7.6086956521739094E-2</c:v>
                </c:pt>
                <c:pt idx="4">
                  <c:v>8.2880434782608703E-2</c:v>
                </c:pt>
                <c:pt idx="5">
                  <c:v>8.4239130434782594E-2</c:v>
                </c:pt>
                <c:pt idx="6">
                  <c:v>9.5108695652173905E-2</c:v>
                </c:pt>
                <c:pt idx="7">
                  <c:v>9.5108695652173905E-2</c:v>
                </c:pt>
                <c:pt idx="8">
                  <c:v>9.5108695652173905E-2</c:v>
                </c:pt>
                <c:pt idx="9">
                  <c:v>0.10054347826087</c:v>
                </c:pt>
                <c:pt idx="10">
                  <c:v>8.4239130434782594E-2</c:v>
                </c:pt>
                <c:pt idx="11">
                  <c:v>8.5597826086956499E-2</c:v>
                </c:pt>
                <c:pt idx="12">
                  <c:v>9.6467391304347797E-2</c:v>
                </c:pt>
                <c:pt idx="13">
                  <c:v>8.5597826086956499E-2</c:v>
                </c:pt>
              </c:numCache>
            </c:numRef>
          </c:val>
          <c:extLst>
            <c:ext xmlns:c16="http://schemas.microsoft.com/office/drawing/2014/chart" uri="{C3380CC4-5D6E-409C-BE32-E72D297353CC}">
              <c16:uniqueId val="{00000000-26CA-394A-A8F4-987068F87068}"/>
            </c:ext>
          </c:extLst>
        </c:ser>
        <c:ser>
          <c:idx val="1"/>
          <c:order val="1"/>
          <c:tx>
            <c:strRef>
              <c:f>'[estrategias usadas durante + después.xlsx]Hoja1'!$K$139</c:f>
              <c:strCache>
                <c:ptCount val="1"/>
                <c:pt idx="0">
                  <c:v>Never</c:v>
                </c:pt>
              </c:strCache>
            </c:strRef>
          </c:tx>
          <c:spPr>
            <a:solidFill>
              <a:schemeClr val="accent2"/>
            </a:solidFill>
            <a:ln>
              <a:noFill/>
            </a:ln>
            <a:effectLst/>
          </c:spPr>
          <c:invertIfNegative val="0"/>
          <c:cat>
            <c:strRef>
              <c:f>'[estrategias usadas durante + después.xlsx]Hoja1'!$I$140:$I$153</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'[estrategias usadas durante + después.xlsx]Hoja1'!$K$140:$K$153</c:f>
              <c:numCache>
                <c:formatCode>0.00%</c:formatCode>
                <c:ptCount val="14"/>
                <c:pt idx="0">
                  <c:v>4.0760869565217399E-3</c:v>
                </c:pt>
                <c:pt idx="1">
                  <c:v>1.7663043478260899E-2</c:v>
                </c:pt>
                <c:pt idx="2">
                  <c:v>3.5326086956521702E-2</c:v>
                </c:pt>
                <c:pt idx="3">
                  <c:v>4.4836956521739101E-2</c:v>
                </c:pt>
                <c:pt idx="4">
                  <c:v>7.4728260869565202E-2</c:v>
                </c:pt>
                <c:pt idx="5">
                  <c:v>8.4239130434782594E-2</c:v>
                </c:pt>
                <c:pt idx="6">
                  <c:v>3.125E-2</c:v>
                </c:pt>
                <c:pt idx="7">
                  <c:v>3.3967391304347803E-2</c:v>
                </c:pt>
                <c:pt idx="8">
                  <c:v>6.25E-2</c:v>
                </c:pt>
                <c:pt idx="9">
                  <c:v>6.25E-2</c:v>
                </c:pt>
                <c:pt idx="10">
                  <c:v>1.9021739130434801E-2</c:v>
                </c:pt>
                <c:pt idx="11">
                  <c:v>1.7663043478260899E-2</c:v>
                </c:pt>
                <c:pt idx="12">
                  <c:v>0.12907608695652201</c:v>
                </c:pt>
                <c:pt idx="13">
                  <c:v>1.0869565217391301E-2</c:v>
                </c:pt>
              </c:numCache>
            </c:numRef>
          </c:val>
          <c:extLst>
            <c:ext xmlns:c16="http://schemas.microsoft.com/office/drawing/2014/chart" uri="{C3380CC4-5D6E-409C-BE32-E72D297353CC}">
              <c16:uniqueId val="{00000001-26CA-394A-A8F4-987068F87068}"/>
            </c:ext>
          </c:extLst>
        </c:ser>
        <c:ser>
          <c:idx val="2"/>
          <c:order val="2"/>
          <c:tx>
            <c:strRef>
              <c:f>'[estrategias usadas durante + después.xlsx]Hoja1'!$L$139</c:f>
              <c:strCache>
                <c:ptCount val="1"/>
                <c:pt idx="0">
                  <c:v>Rarely</c:v>
                </c:pt>
              </c:strCache>
            </c:strRef>
          </c:tx>
          <c:spPr>
            <a:solidFill>
              <a:schemeClr val="accent3"/>
            </a:solidFill>
            <a:ln>
              <a:noFill/>
            </a:ln>
            <a:effectLst/>
          </c:spPr>
          <c:invertIfNegative val="0"/>
          <c:cat>
            <c:strRef>
              <c:f>'[estrategias usadas durante + después.xlsx]Hoja1'!$I$140:$I$153</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'[estrategias usadas durante + después.xlsx]Hoja1'!$L$140:$L$153</c:f>
              <c:numCache>
                <c:formatCode>0.00%</c:formatCode>
                <c:ptCount val="14"/>
                <c:pt idx="0">
                  <c:v>1.2228260869565201E-2</c:v>
                </c:pt>
                <c:pt idx="1">
                  <c:v>5.9782608695652197E-2</c:v>
                </c:pt>
                <c:pt idx="2">
                  <c:v>6.5217391304347797E-2</c:v>
                </c:pt>
                <c:pt idx="3">
                  <c:v>9.1032608695652106E-2</c:v>
                </c:pt>
                <c:pt idx="4">
                  <c:v>0.13451086956521699</c:v>
                </c:pt>
                <c:pt idx="5">
                  <c:v>4.2119565217391297E-2</c:v>
                </c:pt>
                <c:pt idx="6">
                  <c:v>8.9673913043478201E-2</c:v>
                </c:pt>
                <c:pt idx="7">
                  <c:v>9.5108695652173905E-2</c:v>
                </c:pt>
                <c:pt idx="8">
                  <c:v>9.375E-2</c:v>
                </c:pt>
                <c:pt idx="9">
                  <c:v>0.108695652173913</c:v>
                </c:pt>
                <c:pt idx="10">
                  <c:v>4.2119565217391297E-2</c:v>
                </c:pt>
                <c:pt idx="11">
                  <c:v>5.4347826086956499E-2</c:v>
                </c:pt>
                <c:pt idx="12">
                  <c:v>0.16847826086956499</c:v>
                </c:pt>
                <c:pt idx="13">
                  <c:v>2.85326086956522E-2</c:v>
                </c:pt>
              </c:numCache>
            </c:numRef>
          </c:val>
          <c:extLst>
            <c:ext xmlns:c16="http://schemas.microsoft.com/office/drawing/2014/chart" uri="{C3380CC4-5D6E-409C-BE32-E72D297353CC}">
              <c16:uniqueId val="{00000002-26CA-394A-A8F4-987068F87068}"/>
            </c:ext>
          </c:extLst>
        </c:ser>
        <c:ser>
          <c:idx val="3"/>
          <c:order val="3"/>
          <c:tx>
            <c:strRef>
              <c:f>'[estrategias usadas durante + después.xlsx]Hoja1'!$M$139</c:f>
              <c:strCache>
                <c:ptCount val="1"/>
                <c:pt idx="0">
                  <c:v>Occasionaly</c:v>
                </c:pt>
              </c:strCache>
            </c:strRef>
          </c:tx>
          <c:spPr>
            <a:solidFill>
              <a:schemeClr val="accent4"/>
            </a:solidFill>
            <a:ln>
              <a:noFill/>
            </a:ln>
            <a:effectLst/>
          </c:spPr>
          <c:invertIfNegative val="0"/>
          <c:cat>
            <c:strRef>
              <c:f>'[estrategias usadas durante + después.xlsx]Hoja1'!$I$140:$I$153</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'[estrategias usadas durante + después.xlsx]Hoja1'!$M$140:$M$153</c:f>
              <c:numCache>
                <c:formatCode>0.00%</c:formatCode>
                <c:ptCount val="14"/>
                <c:pt idx="0">
                  <c:v>0.115489130434783</c:v>
                </c:pt>
                <c:pt idx="1">
                  <c:v>0.232336956521739</c:v>
                </c:pt>
                <c:pt idx="2">
                  <c:v>0.205163043478261</c:v>
                </c:pt>
                <c:pt idx="3">
                  <c:v>0.20923913043478301</c:v>
                </c:pt>
                <c:pt idx="4">
                  <c:v>0.23777173913043501</c:v>
                </c:pt>
                <c:pt idx="5">
                  <c:v>0.18206521739130399</c:v>
                </c:pt>
                <c:pt idx="6">
                  <c:v>0.25951086956521702</c:v>
                </c:pt>
                <c:pt idx="7">
                  <c:v>0.26358695652173902</c:v>
                </c:pt>
                <c:pt idx="8">
                  <c:v>0.247282608695652</c:v>
                </c:pt>
                <c:pt idx="9">
                  <c:v>0.24456521739130399</c:v>
                </c:pt>
                <c:pt idx="10">
                  <c:v>0.169836956521739</c:v>
                </c:pt>
                <c:pt idx="11">
                  <c:v>0.16032608695652201</c:v>
                </c:pt>
                <c:pt idx="12">
                  <c:v>0.25407608695652201</c:v>
                </c:pt>
                <c:pt idx="13">
                  <c:v>0.14402173913043501</c:v>
                </c:pt>
              </c:numCache>
            </c:numRef>
          </c:val>
          <c:extLst>
            <c:ext xmlns:c16="http://schemas.microsoft.com/office/drawing/2014/chart" uri="{C3380CC4-5D6E-409C-BE32-E72D297353CC}">
              <c16:uniqueId val="{00000003-26CA-394A-A8F4-987068F87068}"/>
            </c:ext>
          </c:extLst>
        </c:ser>
        <c:ser>
          <c:idx val="4"/>
          <c:order val="4"/>
          <c:tx>
            <c:strRef>
              <c:f>'[estrategias usadas durante + después.xlsx]Hoja1'!$N$139</c:f>
              <c:strCache>
                <c:ptCount val="1"/>
                <c:pt idx="0">
                  <c:v>Frequently</c:v>
                </c:pt>
              </c:strCache>
            </c:strRef>
          </c:tx>
          <c:spPr>
            <a:solidFill>
              <a:schemeClr val="accent5"/>
            </a:solidFill>
            <a:ln>
              <a:noFill/>
            </a:ln>
            <a:effectLst/>
          </c:spPr>
          <c:invertIfNegative val="0"/>
          <c:cat>
            <c:strRef>
              <c:f>'[estrategias usadas durante + después.xlsx]Hoja1'!$I$140:$I$153</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'[estrategias usadas durante + después.xlsx]Hoja1'!$N$140:$N$153</c:f>
              <c:numCache>
                <c:formatCode>0.00%</c:formatCode>
                <c:ptCount val="14"/>
                <c:pt idx="0">
                  <c:v>0.3125</c:v>
                </c:pt>
                <c:pt idx="1">
                  <c:v>0.341032608695652</c:v>
                </c:pt>
                <c:pt idx="2">
                  <c:v>0.26086956521739102</c:v>
                </c:pt>
                <c:pt idx="3">
                  <c:v>0.30706521739130399</c:v>
                </c:pt>
                <c:pt idx="4">
                  <c:v>0.24184782608695601</c:v>
                </c:pt>
                <c:pt idx="5">
                  <c:v>0.33831521739130399</c:v>
                </c:pt>
                <c:pt idx="6">
                  <c:v>0.29891304347826098</c:v>
                </c:pt>
                <c:pt idx="7">
                  <c:v>0.282608695652174</c:v>
                </c:pt>
                <c:pt idx="8">
                  <c:v>0.28804347826087001</c:v>
                </c:pt>
                <c:pt idx="9">
                  <c:v>0.27173913043478298</c:v>
                </c:pt>
                <c:pt idx="10">
                  <c:v>0.34782608695652201</c:v>
                </c:pt>
                <c:pt idx="11">
                  <c:v>0.30027173913043498</c:v>
                </c:pt>
                <c:pt idx="12">
                  <c:v>0.205163043478261</c:v>
                </c:pt>
                <c:pt idx="13">
                  <c:v>0.32608695652173902</c:v>
                </c:pt>
              </c:numCache>
            </c:numRef>
          </c:val>
          <c:extLst>
            <c:ext xmlns:c16="http://schemas.microsoft.com/office/drawing/2014/chart" uri="{C3380CC4-5D6E-409C-BE32-E72D297353CC}">
              <c16:uniqueId val="{00000004-26CA-394A-A8F4-987068F87068}"/>
            </c:ext>
          </c:extLst>
        </c:ser>
        <c:ser>
          <c:idx val="5"/>
          <c:order val="5"/>
          <c:tx>
            <c:strRef>
              <c:f>'[estrategias usadas durante + después.xlsx]Hoja1'!$O$139</c:f>
              <c:strCache>
                <c:ptCount val="1"/>
                <c:pt idx="0">
                  <c:v>Very frequently</c:v>
                </c:pt>
              </c:strCache>
            </c:strRef>
          </c:tx>
          <c:spPr>
            <a:solidFill>
              <a:schemeClr val="accent6"/>
            </a:solidFill>
            <a:ln>
              <a:noFill/>
            </a:ln>
            <a:effectLst/>
          </c:spPr>
          <c:invertIfNegative val="0"/>
          <c:cat>
            <c:strRef>
              <c:f>'[estrategias usadas durante + después.xlsx]Hoja1'!$I$140:$I$153</c:f>
              <c:strCache>
                <c:ptCount val="14"/>
                <c:pt idx="0">
                  <c:v>Strategy 1 </c:v>
                </c:pt>
                <c:pt idx="1">
                  <c:v>Strategy 2</c:v>
                </c:pt>
                <c:pt idx="2">
                  <c:v>Strategy 3</c:v>
                </c:pt>
                <c:pt idx="3">
                  <c:v>Strategy 4</c:v>
                </c:pt>
                <c:pt idx="4">
                  <c:v>Strategy 5</c:v>
                </c:pt>
                <c:pt idx="5">
                  <c:v>Strategy 6</c:v>
                </c:pt>
                <c:pt idx="6">
                  <c:v>Strategy 7</c:v>
                </c:pt>
                <c:pt idx="7">
                  <c:v>Strategy 8</c:v>
                </c:pt>
                <c:pt idx="8">
                  <c:v>Strategy 9</c:v>
                </c:pt>
                <c:pt idx="9">
                  <c:v>Strategy 10</c:v>
                </c:pt>
                <c:pt idx="10">
                  <c:v>Strategy 11</c:v>
                </c:pt>
                <c:pt idx="11">
                  <c:v>Strategy 12</c:v>
                </c:pt>
                <c:pt idx="12">
                  <c:v>Strategy 13</c:v>
                </c:pt>
                <c:pt idx="13">
                  <c:v>Strategy 14</c:v>
                </c:pt>
              </c:strCache>
            </c:strRef>
          </c:cat>
          <c:val>
            <c:numRef>
              <c:f>'[estrategias usadas durante + después.xlsx]Hoja1'!$O$140:$O$153</c:f>
              <c:numCache>
                <c:formatCode>0.00%</c:formatCode>
                <c:ptCount val="14"/>
                <c:pt idx="0">
                  <c:v>0.48913043478260898</c:v>
                </c:pt>
                <c:pt idx="1">
                  <c:v>0.26494565217391303</c:v>
                </c:pt>
                <c:pt idx="2">
                  <c:v>0.35190217391304301</c:v>
                </c:pt>
                <c:pt idx="3">
                  <c:v>0.27173913043478298</c:v>
                </c:pt>
                <c:pt idx="4">
                  <c:v>0.22826086956521699</c:v>
                </c:pt>
                <c:pt idx="5">
                  <c:v>0.32744565217391303</c:v>
                </c:pt>
                <c:pt idx="6">
                  <c:v>0.22554347826087001</c:v>
                </c:pt>
                <c:pt idx="7">
                  <c:v>0.22961956521739099</c:v>
                </c:pt>
                <c:pt idx="8">
                  <c:v>0.21331521739130399</c:v>
                </c:pt>
                <c:pt idx="9">
                  <c:v>0.21195652173912999</c:v>
                </c:pt>
                <c:pt idx="10">
                  <c:v>0.33695652173912999</c:v>
                </c:pt>
                <c:pt idx="11">
                  <c:v>0.38179347826086901</c:v>
                </c:pt>
                <c:pt idx="12">
                  <c:v>0.14673913043478301</c:v>
                </c:pt>
                <c:pt idx="13">
                  <c:v>0.404891304347826</c:v>
                </c:pt>
              </c:numCache>
            </c:numRef>
          </c:val>
          <c:extLst>
            <c:ext xmlns:c16="http://schemas.microsoft.com/office/drawing/2014/chart" uri="{C3380CC4-5D6E-409C-BE32-E72D297353CC}">
              <c16:uniqueId val="{00000005-26CA-394A-A8F4-987068F87068}"/>
            </c:ext>
          </c:extLst>
        </c:ser>
        <c:dLbls>
          <c:showLegendKey val="0"/>
          <c:showVal val="0"/>
          <c:showCatName val="0"/>
          <c:showSerName val="0"/>
          <c:showPercent val="0"/>
          <c:showBubbleSize val="0"/>
        </c:dLbls>
        <c:gapWidth val="95"/>
        <c:overlap val="100"/>
        <c:axId val="-2084439248"/>
        <c:axId val="-2084616096"/>
      </c:barChart>
      <c:catAx>
        <c:axId val="-2084439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4616096"/>
        <c:crosses val="autoZero"/>
        <c:auto val="1"/>
        <c:lblAlgn val="ctr"/>
        <c:lblOffset val="100"/>
        <c:noMultiLvlLbl val="0"/>
      </c:catAx>
      <c:valAx>
        <c:axId val="-208461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Percentage</a:t>
                </a:r>
                <a:r>
                  <a:rPr lang="es-ES_tradnl" baseline="0"/>
                  <a:t> of answers</a:t>
                </a:r>
                <a:endParaRPr lang="es-ES_tradnl"/>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4439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200"/>
              <a:t>3.</a:t>
            </a:r>
            <a:r>
              <a:rPr lang="es-ES_tradnl" sz="1200" baseline="0"/>
              <a:t> Satisfaction on course completion.</a:t>
            </a:r>
            <a:endParaRPr lang="es-ES_tradnl" sz="1200"/>
          </a:p>
        </c:rich>
      </c:tx>
      <c:overlay val="0"/>
      <c:spPr>
        <a:noFill/>
        <a:ln>
          <a:noFill/>
        </a:ln>
        <a:effectLst/>
      </c:spPr>
    </c:title>
    <c:autoTitleDeleted val="0"/>
    <c:plotArea>
      <c:layout/>
      <c:barChart>
        <c:barDir val="col"/>
        <c:grouping val="percentStacked"/>
        <c:varyColors val="0"/>
        <c:ser>
          <c:idx val="0"/>
          <c:order val="0"/>
          <c:tx>
            <c:strRef>
              <c:f>Hoja1!$K$338</c:f>
              <c:strCache>
                <c:ptCount val="1"/>
                <c:pt idx="0">
                  <c:v>No answer</c:v>
                </c:pt>
              </c:strCache>
            </c:strRef>
          </c:tx>
          <c:spPr>
            <a:solidFill>
              <a:schemeClr val="accent1"/>
            </a:solidFill>
            <a:ln>
              <a:noFill/>
            </a:ln>
            <a:effectLst/>
          </c:spPr>
          <c:invertIfNegative val="0"/>
          <c:cat>
            <c:strRef>
              <c:f>Hoja1!$J$339:$J$344</c:f>
              <c:strCache>
                <c:ptCount val="6"/>
                <c:pt idx="0">
                  <c:v>Objective 1</c:v>
                </c:pt>
                <c:pt idx="1">
                  <c:v>Objective 2</c:v>
                </c:pt>
                <c:pt idx="2">
                  <c:v>Objective 3</c:v>
                </c:pt>
                <c:pt idx="3">
                  <c:v>Objective 4</c:v>
                </c:pt>
                <c:pt idx="4">
                  <c:v>Objective 5</c:v>
                </c:pt>
                <c:pt idx="5">
                  <c:v>Objective 6</c:v>
                </c:pt>
              </c:strCache>
            </c:strRef>
          </c:cat>
          <c:val>
            <c:numRef>
              <c:f>Hoja1!$K$339:$K$344</c:f>
              <c:numCache>
                <c:formatCode>0.00%</c:formatCode>
                <c:ptCount val="6"/>
                <c:pt idx="0">
                  <c:v>6.7900000000000002E-2</c:v>
                </c:pt>
                <c:pt idx="1">
                  <c:v>7.3400000000000007E-2</c:v>
                </c:pt>
                <c:pt idx="2">
                  <c:v>7.4700000000000003E-2</c:v>
                </c:pt>
                <c:pt idx="3">
                  <c:v>8.8300000000000003E-2</c:v>
                </c:pt>
                <c:pt idx="4">
                  <c:v>8.8300000000000003E-2</c:v>
                </c:pt>
                <c:pt idx="5">
                  <c:v>8.5599999999999996E-2</c:v>
                </c:pt>
              </c:numCache>
            </c:numRef>
          </c:val>
          <c:extLst>
            <c:ext xmlns:c16="http://schemas.microsoft.com/office/drawing/2014/chart" uri="{C3380CC4-5D6E-409C-BE32-E72D297353CC}">
              <c16:uniqueId val="{00000000-4029-4843-AB48-2F3B812E42F3}"/>
            </c:ext>
          </c:extLst>
        </c:ser>
        <c:ser>
          <c:idx val="1"/>
          <c:order val="1"/>
          <c:tx>
            <c:strRef>
              <c:f>Hoja1!$L$338</c:f>
              <c:strCache>
                <c:ptCount val="1"/>
                <c:pt idx="0">
                  <c:v>Never</c:v>
                </c:pt>
              </c:strCache>
            </c:strRef>
          </c:tx>
          <c:spPr>
            <a:solidFill>
              <a:schemeClr val="accent2"/>
            </a:solidFill>
            <a:ln>
              <a:noFill/>
            </a:ln>
            <a:effectLst/>
          </c:spPr>
          <c:invertIfNegative val="0"/>
          <c:cat>
            <c:strRef>
              <c:f>Hoja1!$J$339:$J$344</c:f>
              <c:strCache>
                <c:ptCount val="6"/>
                <c:pt idx="0">
                  <c:v>Objective 1</c:v>
                </c:pt>
                <c:pt idx="1">
                  <c:v>Objective 2</c:v>
                </c:pt>
                <c:pt idx="2">
                  <c:v>Objective 3</c:v>
                </c:pt>
                <c:pt idx="3">
                  <c:v>Objective 4</c:v>
                </c:pt>
                <c:pt idx="4">
                  <c:v>Objective 5</c:v>
                </c:pt>
                <c:pt idx="5">
                  <c:v>Objective 6</c:v>
                </c:pt>
              </c:strCache>
            </c:strRef>
          </c:cat>
          <c:val>
            <c:numRef>
              <c:f>Hoja1!$L$339:$L$344</c:f>
              <c:numCache>
                <c:formatCode>0.00%</c:formatCode>
                <c:ptCount val="6"/>
                <c:pt idx="0">
                  <c:v>8.2000000000000007E-3</c:v>
                </c:pt>
                <c:pt idx="1">
                  <c:v>2.0400000000000001E-2</c:v>
                </c:pt>
                <c:pt idx="2">
                  <c:v>3.6700000000000003E-2</c:v>
                </c:pt>
                <c:pt idx="3">
                  <c:v>8.1500000000000003E-2</c:v>
                </c:pt>
                <c:pt idx="4">
                  <c:v>8.2900000000000001E-2</c:v>
                </c:pt>
                <c:pt idx="5">
                  <c:v>1.09E-2</c:v>
                </c:pt>
              </c:numCache>
            </c:numRef>
          </c:val>
          <c:extLst>
            <c:ext xmlns:c16="http://schemas.microsoft.com/office/drawing/2014/chart" uri="{C3380CC4-5D6E-409C-BE32-E72D297353CC}">
              <c16:uniqueId val="{00000001-4029-4843-AB48-2F3B812E42F3}"/>
            </c:ext>
          </c:extLst>
        </c:ser>
        <c:ser>
          <c:idx val="2"/>
          <c:order val="2"/>
          <c:tx>
            <c:strRef>
              <c:f>Hoja1!$M$338</c:f>
              <c:strCache>
                <c:ptCount val="1"/>
                <c:pt idx="0">
                  <c:v>Rarely</c:v>
                </c:pt>
              </c:strCache>
            </c:strRef>
          </c:tx>
          <c:spPr>
            <a:solidFill>
              <a:schemeClr val="accent3"/>
            </a:solidFill>
            <a:ln>
              <a:noFill/>
            </a:ln>
            <a:effectLst/>
          </c:spPr>
          <c:invertIfNegative val="0"/>
          <c:cat>
            <c:strRef>
              <c:f>Hoja1!$J$339:$J$344</c:f>
              <c:strCache>
                <c:ptCount val="6"/>
                <c:pt idx="0">
                  <c:v>Objective 1</c:v>
                </c:pt>
                <c:pt idx="1">
                  <c:v>Objective 2</c:v>
                </c:pt>
                <c:pt idx="2">
                  <c:v>Objective 3</c:v>
                </c:pt>
                <c:pt idx="3">
                  <c:v>Objective 4</c:v>
                </c:pt>
                <c:pt idx="4">
                  <c:v>Objective 5</c:v>
                </c:pt>
                <c:pt idx="5">
                  <c:v>Objective 6</c:v>
                </c:pt>
              </c:strCache>
            </c:strRef>
          </c:cat>
          <c:val>
            <c:numRef>
              <c:f>Hoja1!$M$339:$M$344</c:f>
              <c:numCache>
                <c:formatCode>0.00%</c:formatCode>
                <c:ptCount val="6"/>
                <c:pt idx="0">
                  <c:v>1.49E-2</c:v>
                </c:pt>
                <c:pt idx="1">
                  <c:v>4.8899999999999999E-2</c:v>
                </c:pt>
                <c:pt idx="2">
                  <c:v>8.6999999999999994E-2</c:v>
                </c:pt>
                <c:pt idx="3">
                  <c:v>9.5100000000000004E-2</c:v>
                </c:pt>
                <c:pt idx="4">
                  <c:v>0.1182</c:v>
                </c:pt>
                <c:pt idx="5">
                  <c:v>3.5299999999999998E-2</c:v>
                </c:pt>
              </c:numCache>
            </c:numRef>
          </c:val>
          <c:extLst>
            <c:ext xmlns:c16="http://schemas.microsoft.com/office/drawing/2014/chart" uri="{C3380CC4-5D6E-409C-BE32-E72D297353CC}">
              <c16:uniqueId val="{00000002-4029-4843-AB48-2F3B812E42F3}"/>
            </c:ext>
          </c:extLst>
        </c:ser>
        <c:ser>
          <c:idx val="3"/>
          <c:order val="3"/>
          <c:tx>
            <c:strRef>
              <c:f>Hoja1!$N$338</c:f>
              <c:strCache>
                <c:ptCount val="1"/>
                <c:pt idx="0">
                  <c:v>Occasionaly</c:v>
                </c:pt>
              </c:strCache>
            </c:strRef>
          </c:tx>
          <c:spPr>
            <a:solidFill>
              <a:schemeClr val="accent4"/>
            </a:solidFill>
            <a:ln>
              <a:noFill/>
            </a:ln>
            <a:effectLst/>
          </c:spPr>
          <c:invertIfNegative val="0"/>
          <c:cat>
            <c:strRef>
              <c:f>Hoja1!$J$339:$J$344</c:f>
              <c:strCache>
                <c:ptCount val="6"/>
                <c:pt idx="0">
                  <c:v>Objective 1</c:v>
                </c:pt>
                <c:pt idx="1">
                  <c:v>Objective 2</c:v>
                </c:pt>
                <c:pt idx="2">
                  <c:v>Objective 3</c:v>
                </c:pt>
                <c:pt idx="3">
                  <c:v>Objective 4</c:v>
                </c:pt>
                <c:pt idx="4">
                  <c:v>Objective 5</c:v>
                </c:pt>
                <c:pt idx="5">
                  <c:v>Objective 6</c:v>
                </c:pt>
              </c:strCache>
            </c:strRef>
          </c:cat>
          <c:val>
            <c:numRef>
              <c:f>Hoja1!$N$339:$N$344</c:f>
              <c:numCache>
                <c:formatCode>0.00%</c:formatCode>
                <c:ptCount val="6"/>
                <c:pt idx="0">
                  <c:v>0.159</c:v>
                </c:pt>
                <c:pt idx="1">
                  <c:v>0.21740000000000001</c:v>
                </c:pt>
                <c:pt idx="2">
                  <c:v>0.19700000000000001</c:v>
                </c:pt>
                <c:pt idx="3">
                  <c:v>0.17119999999999999</c:v>
                </c:pt>
                <c:pt idx="4">
                  <c:v>0.216</c:v>
                </c:pt>
                <c:pt idx="5">
                  <c:v>0.17929999999999999</c:v>
                </c:pt>
              </c:numCache>
            </c:numRef>
          </c:val>
          <c:extLst>
            <c:ext xmlns:c16="http://schemas.microsoft.com/office/drawing/2014/chart" uri="{C3380CC4-5D6E-409C-BE32-E72D297353CC}">
              <c16:uniqueId val="{00000003-4029-4843-AB48-2F3B812E42F3}"/>
            </c:ext>
          </c:extLst>
        </c:ser>
        <c:ser>
          <c:idx val="4"/>
          <c:order val="4"/>
          <c:tx>
            <c:strRef>
              <c:f>Hoja1!$O$338</c:f>
              <c:strCache>
                <c:ptCount val="1"/>
                <c:pt idx="0">
                  <c:v>Frequently</c:v>
                </c:pt>
              </c:strCache>
            </c:strRef>
          </c:tx>
          <c:spPr>
            <a:solidFill>
              <a:schemeClr val="accent5"/>
            </a:solidFill>
            <a:ln>
              <a:noFill/>
            </a:ln>
            <a:effectLst/>
          </c:spPr>
          <c:invertIfNegative val="0"/>
          <c:cat>
            <c:strRef>
              <c:f>Hoja1!$J$339:$J$344</c:f>
              <c:strCache>
                <c:ptCount val="6"/>
                <c:pt idx="0">
                  <c:v>Objective 1</c:v>
                </c:pt>
                <c:pt idx="1">
                  <c:v>Objective 2</c:v>
                </c:pt>
                <c:pt idx="2">
                  <c:v>Objective 3</c:v>
                </c:pt>
                <c:pt idx="3">
                  <c:v>Objective 4</c:v>
                </c:pt>
                <c:pt idx="4">
                  <c:v>Objective 5</c:v>
                </c:pt>
                <c:pt idx="5">
                  <c:v>Objective 6</c:v>
                </c:pt>
              </c:strCache>
            </c:strRef>
          </c:cat>
          <c:val>
            <c:numRef>
              <c:f>Hoja1!$O$339:$O$344</c:f>
              <c:numCache>
                <c:formatCode>0.00%</c:formatCode>
                <c:ptCount val="6"/>
                <c:pt idx="0">
                  <c:v>0.4783</c:v>
                </c:pt>
                <c:pt idx="1">
                  <c:v>0.3533</c:v>
                </c:pt>
                <c:pt idx="2">
                  <c:v>0.31790000000000002</c:v>
                </c:pt>
                <c:pt idx="3">
                  <c:v>0.26490000000000002</c:v>
                </c:pt>
                <c:pt idx="4">
                  <c:v>0.25140000000000001</c:v>
                </c:pt>
                <c:pt idx="5">
                  <c:v>0.32879999999999998</c:v>
                </c:pt>
              </c:numCache>
            </c:numRef>
          </c:val>
          <c:extLst>
            <c:ext xmlns:c16="http://schemas.microsoft.com/office/drawing/2014/chart" uri="{C3380CC4-5D6E-409C-BE32-E72D297353CC}">
              <c16:uniqueId val="{00000004-4029-4843-AB48-2F3B812E42F3}"/>
            </c:ext>
          </c:extLst>
        </c:ser>
        <c:ser>
          <c:idx val="5"/>
          <c:order val="5"/>
          <c:tx>
            <c:strRef>
              <c:f>Hoja1!$P$338</c:f>
              <c:strCache>
                <c:ptCount val="1"/>
                <c:pt idx="0">
                  <c:v>Very frequently</c:v>
                </c:pt>
              </c:strCache>
            </c:strRef>
          </c:tx>
          <c:spPr>
            <a:solidFill>
              <a:schemeClr val="accent6"/>
            </a:solidFill>
            <a:ln>
              <a:noFill/>
            </a:ln>
            <a:effectLst/>
          </c:spPr>
          <c:invertIfNegative val="0"/>
          <c:cat>
            <c:strRef>
              <c:f>Hoja1!$J$339:$J$344</c:f>
              <c:strCache>
                <c:ptCount val="6"/>
                <c:pt idx="0">
                  <c:v>Objective 1</c:v>
                </c:pt>
                <c:pt idx="1">
                  <c:v>Objective 2</c:v>
                </c:pt>
                <c:pt idx="2">
                  <c:v>Objective 3</c:v>
                </c:pt>
                <c:pt idx="3">
                  <c:v>Objective 4</c:v>
                </c:pt>
                <c:pt idx="4">
                  <c:v>Objective 5</c:v>
                </c:pt>
                <c:pt idx="5">
                  <c:v>Objective 6</c:v>
                </c:pt>
              </c:strCache>
            </c:strRef>
          </c:cat>
          <c:val>
            <c:numRef>
              <c:f>Hoja1!$P$339:$P$344</c:f>
              <c:numCache>
                <c:formatCode>0.00%</c:formatCode>
                <c:ptCount val="6"/>
                <c:pt idx="0">
                  <c:v>0.2717</c:v>
                </c:pt>
                <c:pt idx="1">
                  <c:v>0.28670000000000001</c:v>
                </c:pt>
                <c:pt idx="2">
                  <c:v>0.28670000000000001</c:v>
                </c:pt>
                <c:pt idx="3">
                  <c:v>0.2989</c:v>
                </c:pt>
                <c:pt idx="4">
                  <c:v>0.2432</c:v>
                </c:pt>
                <c:pt idx="5">
                  <c:v>0.36009999999999998</c:v>
                </c:pt>
              </c:numCache>
            </c:numRef>
          </c:val>
          <c:extLst>
            <c:ext xmlns:c16="http://schemas.microsoft.com/office/drawing/2014/chart" uri="{C3380CC4-5D6E-409C-BE32-E72D297353CC}">
              <c16:uniqueId val="{00000005-4029-4843-AB48-2F3B812E42F3}"/>
            </c:ext>
          </c:extLst>
        </c:ser>
        <c:dLbls>
          <c:showLegendKey val="0"/>
          <c:showVal val="0"/>
          <c:showCatName val="0"/>
          <c:showSerName val="0"/>
          <c:showPercent val="0"/>
          <c:showBubbleSize val="0"/>
        </c:dLbls>
        <c:gapWidth val="95"/>
        <c:overlap val="100"/>
        <c:axId val="-2058226880"/>
        <c:axId val="-2057518640"/>
      </c:barChart>
      <c:catAx>
        <c:axId val="-20582268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57518640"/>
        <c:crosses val="autoZero"/>
        <c:auto val="1"/>
        <c:lblAlgn val="ctr"/>
        <c:lblOffset val="100"/>
        <c:noMultiLvlLbl val="0"/>
      </c:catAx>
      <c:valAx>
        <c:axId val="-205751864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58226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5690</Words>
  <Characters>31295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Vocabulary learning strategies outside the classroom context: what adults learn in a technology-based learner-centred environment</vt:lpstr>
    </vt:vector>
  </TitlesOfParts>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learning strategies outside the classroom context: what adults learn in a technology-based learner-centred environment</dc:title>
  <dc:creator>RUBEN CHACON BELTRAN</dc:creator>
  <cp:lastModifiedBy>RUBEN CHACON BELTRAN</cp:lastModifiedBy>
  <cp:revision>3</cp:revision>
  <cp:lastPrinted>2017-01-18T09:30:00Z</cp:lastPrinted>
  <dcterms:created xsi:type="dcterms:W3CDTF">2023-12-19T15:52:00Z</dcterms:created>
  <dcterms:modified xsi:type="dcterms:W3CDTF">2023-12-19T15:52:00Z</dcterms:modified>
</cp:coreProperties>
</file>